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bookmarkStart w:colFirst="0" w:colLast="0" w:name="_6e5h8bikr08e" w:id="0"/>
      <w:bookmarkEnd w:id="0"/>
      <w:r w:rsidDel="00000000" w:rsidR="00000000" w:rsidRPr="00000000">
        <w:rPr>
          <w:rtl w:val="0"/>
        </w:rPr>
        <w:t xml:space="preserve">TEPLOHOD.INFO описание API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sdt>
      <w:sdtPr>
        <w:id w:val="-108620439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pageBreakBefore w:val="0"/>
            <w:tabs>
              <w:tab w:val="right" w:leader="none" w:pos="13957.795275590554"/>
            </w:tabs>
            <w:spacing w:before="8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6e5h8bikr08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TEPLOHOD.INFO описание API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_6e5h8bikr08e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pageBreakBefore w:val="0"/>
            <w:tabs>
              <w:tab w:val="right" w:leader="none" w:pos="13957.795275590554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n6x5dxy0g7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Метод /events - получение списка событий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_9n6x5dxy0g7f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pageBreakBefore w:val="0"/>
            <w:tabs>
              <w:tab w:val="right" w:leader="none" w:pos="13957.795275590554"/>
            </w:tabs>
            <w:spacing w:after="8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unyrqs6gbq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Метод /events/{id} - получение информации о конкретном событии</w:t>
            </w:r>
          </w:hyperlink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_2unyrqs6gbqc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6">
      <w:pPr>
        <w:pStyle w:val="Heading2"/>
        <w:pageBreakBefore w:val="0"/>
        <w:rPr>
          <w:sz w:val="22"/>
          <w:szCs w:val="22"/>
        </w:rPr>
      </w:pPr>
      <w:bookmarkStart w:colFirst="0" w:colLast="0" w:name="_cjv3a72cykz1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ageBreakBefore w:val="0"/>
        <w:rPr>
          <w:sz w:val="22"/>
          <w:szCs w:val="22"/>
        </w:rPr>
      </w:pPr>
      <w:bookmarkStart w:colFirst="0" w:colLast="0" w:name="_wvkntpe74sz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ageBreakBefore w:val="0"/>
        <w:rPr>
          <w:sz w:val="22"/>
          <w:szCs w:val="22"/>
        </w:rPr>
      </w:pPr>
      <w:bookmarkStart w:colFirst="0" w:colLast="0" w:name="_wtim3g7qf56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ageBreakBefore w:val="0"/>
        <w:rPr>
          <w:sz w:val="22"/>
          <w:szCs w:val="22"/>
        </w:rPr>
      </w:pPr>
      <w:bookmarkStart w:colFirst="0" w:colLast="0" w:name="_nwxmfizbc8f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ageBreakBefore w:val="0"/>
        <w:rPr>
          <w:sz w:val="22"/>
          <w:szCs w:val="22"/>
        </w:rPr>
      </w:pPr>
      <w:bookmarkStart w:colFirst="0" w:colLast="0" w:name="_3jwn7pnszww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ageBreakBefore w:val="0"/>
        <w:rPr>
          <w:sz w:val="22"/>
          <w:szCs w:val="22"/>
        </w:rPr>
      </w:pPr>
      <w:bookmarkStart w:colFirst="0" w:colLast="0" w:name="_whdf45ejtiy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color w:val="666666"/>
          <w:sz w:val="18"/>
          <w:szCs w:val="18"/>
        </w:rPr>
      </w:pPr>
      <w:r w:rsidDel="00000000" w:rsidR="00000000" w:rsidRPr="00000000">
        <w:rPr>
          <w:b w:val="1"/>
          <w:bCs w:val="1"/>
          <w:color w:val="666666"/>
          <w:sz w:val="18"/>
          <w:szCs w:val="18"/>
          <w:rtl w:val="0"/>
        </w:rPr>
        <w:t xml:space="preserve">CHANGELOG:</w:t>
      </w:r>
    </w:p>
    <w:p w:rsidR="00000000" w:rsidDel="00000000" w:rsidP="00000000" w:rsidRDefault="00000000" w:rsidRPr="00000000" w14:paraId="00000012">
      <w:pPr>
        <w:rPr>
          <w:b w:val="1"/>
          <w:bCs w:val="1"/>
          <w:color w:val="666666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[16.04.2024] В метод "GET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/events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 добавлен параметр compact, отключающий поле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eventTimes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, для ускорения работы</w:t>
      </w:r>
    </w:p>
    <w:p w:rsidR="00000000" w:rsidDel="00000000" w:rsidP="00000000" w:rsidRDefault="00000000" w:rsidRPr="00000000" w14:paraId="00000014">
      <w:pPr>
        <w:rPr>
          <w:color w:val="666666"/>
          <w:sz w:val="18"/>
          <w:szCs w:val="18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[28.04.2024] В метод "GET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/events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 добавлен параметр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cityId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, позволяющий фильтровать события по городу</w:t>
      </w:r>
    </w:p>
    <w:p w:rsidR="00000000" w:rsidDel="00000000" w:rsidP="00000000" w:rsidRDefault="00000000" w:rsidRPr="00000000" w14:paraId="00000015">
      <w:pPr>
        <w:rPr>
          <w:sz w:val="22"/>
          <w:szCs w:val="22"/>
        </w:rPr>
      </w:pPr>
      <w:r w:rsidDel="00000000" w:rsidR="00000000" w:rsidRPr="00000000">
        <w:rPr>
          <w:color w:val="666666"/>
          <w:sz w:val="18"/>
          <w:szCs w:val="18"/>
          <w:rtl w:val="0"/>
        </w:rPr>
        <w:t xml:space="preserve">[23.04.2025] В метод "GET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/events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 для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eventTickets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 добавлено поле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is_attached</w:t>
      </w:r>
      <w:r w:rsidDel="00000000" w:rsidR="00000000" w:rsidRPr="00000000">
        <w:rPr>
          <w:color w:val="666666"/>
          <w:sz w:val="18"/>
          <w:szCs w:val="18"/>
          <w:rtl w:val="0"/>
        </w:rPr>
        <w:t xml:space="preserve"> ("несамостоятельный"). Если он true, то этот билет возможно приобрести только совместно с другими, самостоятельными вариантами билетов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pageBreakBefore w:val="0"/>
        <w:rPr/>
      </w:pPr>
      <w:bookmarkStart w:colFirst="0" w:colLast="0" w:name="_9n6x5dxy0g7f" w:id="7"/>
      <w:bookmarkEnd w:id="7"/>
      <w:r w:rsidDel="00000000" w:rsidR="00000000" w:rsidRPr="00000000">
        <w:rPr>
          <w:rtl w:val="0"/>
        </w:rPr>
        <w:t xml:space="preserve">Метод /events - получение списка событий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Отдает список публичных событий - отображает все прогулки и их расписание, к которым разрешен доступ через API.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https://api.teplohod.info/v1/events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Формат:</w:t>
      </w:r>
      <w:r w:rsidDel="00000000" w:rsidR="00000000" w:rsidRPr="00000000">
        <w:rPr>
          <w:rtl w:val="0"/>
        </w:rPr>
        <w:t xml:space="preserve"> JSON</w:t>
      </w:r>
    </w:p>
    <w:p w:rsidR="00000000" w:rsidDel="00000000" w:rsidP="00000000" w:rsidRDefault="00000000" w:rsidRPr="00000000" w14:paraId="0000001B">
      <w:pPr>
        <w:rPr>
          <w:u w:val="single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Авторизация: </w:t>
      </w:r>
      <w:r w:rsidDel="00000000" w:rsidR="00000000" w:rsidRPr="00000000">
        <w:rPr>
          <w:shd w:fill="fff2cc" w:val="clear"/>
          <w:rtl w:val="0"/>
        </w:rPr>
        <w:t xml:space="preserve">необходимо сообщить ваш User-Agent и/или IP-адреса, с которых будете делать запросы. Однако вызов метода с параметром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ff2cc" w:val="clear"/>
          <w:rtl w:val="0"/>
        </w:rPr>
        <w:t xml:space="preserve">compact</w:t>
      </w:r>
      <w:r w:rsidDel="00000000" w:rsidR="00000000" w:rsidRPr="00000000">
        <w:rPr>
          <w:shd w:fill="fff2cc" w:val="clear"/>
          <w:rtl w:val="0"/>
        </w:rPr>
        <w:t xml:space="preserve"> (</w:t>
      </w:r>
      <w:hyperlink r:id="rId7">
        <w:r w:rsidDel="00000000" w:rsidR="00000000" w:rsidRPr="00000000">
          <w:rPr>
            <w:color w:val="1155cc"/>
            <w:u w:val="single"/>
            <w:shd w:fill="fff2cc" w:val="clear"/>
            <w:rtl w:val="0"/>
          </w:rPr>
          <w:t xml:space="preserve">https://api.teplohod.info/v1/events?compact</w:t>
        </w:r>
      </w:hyperlink>
      <w:r w:rsidDel="00000000" w:rsidR="00000000" w:rsidRPr="00000000">
        <w:rPr>
          <w:shd w:fill="fff2cc" w:val="clear"/>
          <w:rtl w:val="0"/>
        </w:rPr>
        <w:t xml:space="preserve">), т.е. без расписания событий – </w:t>
      </w:r>
      <w:r w:rsidDel="00000000" w:rsidR="00000000" w:rsidRPr="00000000">
        <w:rPr>
          <w:u w:val="single"/>
          <w:shd w:fill="fff2cc" w:val="clear"/>
          <w:rtl w:val="0"/>
        </w:rPr>
        <w:t xml:space="preserve">доступен без авторизации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Параметры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0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160"/>
        <w:gridCol w:w="9795"/>
        <w:tblGridChange w:id="0">
          <w:tblGrid>
            <w:gridCol w:w="2055"/>
            <w:gridCol w:w="2160"/>
            <w:gridCol w:w="97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shd w:fill="efefef" w:val="clear"/>
                <w:rtl w:val="0"/>
              </w:rPr>
              <w:t xml:space="preserve">per-page</w:t>
            </w:r>
            <w:r w:rsidDel="00000000" w:rsidR="00000000" w:rsidRPr="00000000">
              <w:rPr>
                <w:rtl w:val="0"/>
              </w:rPr>
              <w:t xml:space="preserve">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Определяет сколько событий отдавать на одной “странице” ответа. По умолчанию отдаются все события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shd w:fill="efefef" w:val="clear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  <w:t xml:space="preserve">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Определяет начиная с какого элемента отображать элементы по формуле page * per-page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shd w:fill="efefef" w:val="clear"/>
                <w:rtl w:val="0"/>
              </w:rPr>
              <w:t xml:space="preserve">expand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Отобразить в ответе дополнительные поля события. На данный момент поддерживается только одно значение этого параметра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shd w:fill="efefef" w:val="clear"/>
                <w:rtl w:val="0"/>
              </w:rPr>
              <w:t xml:space="preserve">eventSections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дополнительные текстовые (html) “секции” описания события (“меню”, “видео”, “карты маршрутов” и т.п.). Т.е. передача параметра должна быть осуществлена как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shd w:fill="efefef" w:val="clear"/>
                <w:rtl w:val="0"/>
              </w:rPr>
              <w:t xml:space="preserve">?expand=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shd w:fill="efefef" w:val="clear"/>
                <w:rtl w:val="0"/>
              </w:rPr>
              <w:t xml:space="preserve">eventSections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  <w:shd w:fill="efefe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shd w:fill="efefef" w:val="clear"/>
                <w:rtl w:val="0"/>
              </w:rPr>
              <w:t xml:space="preserve">compact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*|empty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Наличие параметра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shd w:fill="efefef" w:val="clear"/>
                <w:rtl w:val="0"/>
              </w:rPr>
              <w:t xml:space="preserve">compact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в get-строке отключает вывод поля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shd w:fill="efefef" w:val="clear"/>
                <w:rtl w:val="0"/>
              </w:rPr>
              <w:t xml:space="preserve">eventTimes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(список рейсов) в результате у всех событий.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Это способствует значительному ускорению работы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spacing w:line="24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  <w:shd w:fill="efefe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shd w:fill="efefef" w:val="clear"/>
                <w:rtl w:val="0"/>
              </w:rPr>
              <w:t xml:space="preserve">dateFrom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  <w:p w:rsidR="00000000" w:rsidDel="00000000" w:rsidP="00000000" w:rsidRDefault="00000000" w:rsidRPr="00000000" w14:paraId="0000002D">
            <w:pPr>
              <w:pageBreakBefore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(формат YYYY-MM-DD)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Фильтр по событиям имеющим сеансы от даты, переданной в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shd w:fill="efefef" w:val="clear"/>
                <w:rtl w:val="0"/>
              </w:rPr>
              <w:t xml:space="preserve">dateFrom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Например,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shd w:fill="efefef" w:val="clear"/>
                <w:rtl w:val="0"/>
              </w:rPr>
              <w:t xml:space="preserve">?dateFrom=2021-05-01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spacing w:line="24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  <w:shd w:fill="efefe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shd w:fill="efefef" w:val="clear"/>
                <w:rtl w:val="0"/>
              </w:rPr>
              <w:t xml:space="preserve">dateTo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  <w:p w:rsidR="00000000" w:rsidDel="00000000" w:rsidP="00000000" w:rsidRDefault="00000000" w:rsidRPr="00000000" w14:paraId="00000031">
            <w:pPr>
              <w:pageBreakBefore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(формат YYYY-MM-DD)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Фильтр по событиям имеющим сеансы до даты, переданной в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shd w:fill="efefef" w:val="clear"/>
                <w:rtl w:val="0"/>
              </w:rPr>
              <w:t xml:space="preserve">dateTo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Например,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shd w:fill="efefef" w:val="clear"/>
                <w:rtl w:val="0"/>
              </w:rPr>
              <w:t xml:space="preserve">?dateTo=2021-05-31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spacing w:line="24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  <w:shd w:fill="efefe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shd w:fill="efefef" w:val="clear"/>
                <w:rtl w:val="0"/>
              </w:rPr>
              <w:t xml:space="preserve">cityId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int|string|array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 городов – один (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shd w:fill="efefef" w:val="clear"/>
                <w:rtl w:val="0"/>
              </w:rPr>
              <w:t xml:space="preserve">cityId=1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 или несколько через запятую (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shd w:fill="efefef" w:val="clear"/>
                <w:rtl w:val="0"/>
              </w:rPr>
              <w:t xml:space="preserve">cityId=1,2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), либо массивом (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shd w:fill="efefef" w:val="clear"/>
                <w:rtl w:val="0"/>
              </w:rPr>
              <w:t xml:space="preserve">cityId[]=1&amp;cityId[]=2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). Список городов доступен по ендпоинту API </w:t>
            </w: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https://api.teplohod.info/v1/cities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ageBreakBefore w:val="0"/>
        <w:spacing w:line="276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line="240" w:lineRule="auto"/>
        <w:rPr>
          <w:b w:val="1"/>
          <w:bCs w:val="1"/>
        </w:rPr>
      </w:pPr>
      <w:r w:rsidDel="00000000" w:rsidR="00000000" w:rsidRPr="00000000">
        <w:rPr>
          <w:sz w:val="18"/>
          <w:szCs w:val="18"/>
          <w:rtl w:val="0"/>
        </w:rPr>
        <w:t xml:space="preserve">* Вы можете установить значение параметра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shd w:fill="efefef" w:val="clear"/>
          <w:rtl w:val="0"/>
        </w:rPr>
        <w:t xml:space="preserve">per-page</w:t>
      </w:r>
      <w:r w:rsidDel="00000000" w:rsidR="00000000" w:rsidRPr="00000000">
        <w:rPr>
          <w:sz w:val="18"/>
          <w:szCs w:val="18"/>
          <w:rtl w:val="0"/>
        </w:rPr>
        <w:t xml:space="preserve">, например, равным 10 и и использовать второй параметр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shd w:fill="efefef" w:val="clear"/>
          <w:rtl w:val="0"/>
        </w:rPr>
        <w:t xml:space="preserve">page</w:t>
      </w:r>
      <w:r w:rsidDel="00000000" w:rsidR="00000000" w:rsidRPr="00000000">
        <w:rPr>
          <w:sz w:val="18"/>
          <w:szCs w:val="18"/>
          <w:rtl w:val="0"/>
        </w:rPr>
        <w:t xml:space="preserve"> для самостоятельного обхода по “страницам” результата. Это целесообразно делать если вашему скрипту желательно получать данные с более быстрым ответом нашего сервера и вы готовы реализовать логику </w:t>
      </w:r>
      <w:r w:rsidDel="00000000" w:rsidR="00000000" w:rsidRPr="00000000">
        <w:rPr>
          <w:sz w:val="18"/>
          <w:szCs w:val="18"/>
          <w:rtl w:val="0"/>
        </w:rPr>
        <w:t xml:space="preserve">обхода</w:t>
      </w:r>
      <w:r w:rsidDel="00000000" w:rsidR="00000000" w:rsidRPr="00000000">
        <w:rPr>
          <w:sz w:val="18"/>
          <w:szCs w:val="18"/>
          <w:rtl w:val="0"/>
        </w:rPr>
        <w:t xml:space="preserve"> по страницам результата на своей стороне.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Ответ</w:t>
      </w:r>
    </w:p>
    <w:p w:rsidR="00000000" w:rsidDel="00000000" w:rsidP="00000000" w:rsidRDefault="00000000" w:rsidRPr="00000000" w14:paraId="00000039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9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0"/>
        <w:gridCol w:w="1425"/>
        <w:gridCol w:w="7320"/>
        <w:tblGridChange w:id="0">
          <w:tblGrid>
            <w:gridCol w:w="5250"/>
            <w:gridCol w:w="1425"/>
            <w:gridCol w:w="7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rPr>
                <w:rFonts w:ascii="Courier New" w:cs="Courier New" w:eastAsia="Courier New" w:hAnsi="Courier New"/>
                <w:b w:val="1"/>
                <w:bCs w:val="1"/>
                <w:color w:val="ff0000"/>
                <w:sz w:val="20"/>
                <w:szCs w:val="20"/>
                <w:shd w:fill="efefe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массив содержащий в себе объекты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  <w:rtl w:val="0"/>
              </w:rPr>
              <w:t xml:space="preserve">events[n].id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d9d9d9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rPr>
                <w:b w:val="1"/>
                <w:bCs w:val="1"/>
                <w:sz w:val="20"/>
                <w:szCs w:val="20"/>
                <w:highlight w:val="green"/>
                <w:rPrChange w:author="sephesis" w:id="0" w:date="2025-03-06T10:53:06Z">
                  <w:rPr>
                    <w:b w:val="1"/>
                    <w:bCs w:val="1"/>
                    <w:sz w:val="20"/>
                    <w:szCs w:val="20"/>
                  </w:rPr>
                </w:rPrChange>
              </w:rPr>
            </w:pPr>
            <w:r w:rsidDel="00000000" w:rsidR="00000000" w:rsidRPr="00000000">
              <w:rPr>
                <w:sz w:val="20"/>
                <w:szCs w:val="20"/>
                <w:highlight w:val="green"/>
                <w:rtl w:val="0"/>
                <w:rPrChange w:author="sephesis" w:id="0" w:date="2025-03-06T10:53:06Z">
                  <w:rPr>
                    <w:sz w:val="20"/>
                    <w:szCs w:val="20"/>
                  </w:rPr>
                </w:rPrChange>
              </w:rPr>
              <w:t xml:space="preserve">id события в системе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  <w:rtl w:val="0"/>
              </w:rPr>
              <w:t xml:space="preserve">events[n].title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rPr>
                <w:b w:val="1"/>
                <w:bCs w:val="1"/>
                <w:sz w:val="20"/>
                <w:szCs w:val="20"/>
                <w:highlight w:val="green"/>
                <w:rPrChange w:author="sephesis" w:id="1" w:date="2025-03-06T10:53:10Z">
                  <w:rPr>
                    <w:b w:val="1"/>
                    <w:bCs w:val="1"/>
                    <w:sz w:val="20"/>
                    <w:szCs w:val="20"/>
                  </w:rPr>
                </w:rPrChange>
              </w:rPr>
            </w:pPr>
            <w:r w:rsidDel="00000000" w:rsidR="00000000" w:rsidRPr="00000000">
              <w:rPr>
                <w:sz w:val="20"/>
                <w:szCs w:val="20"/>
                <w:highlight w:val="green"/>
                <w:rtl w:val="0"/>
                <w:rPrChange w:author="sephesis" w:id="1" w:date="2025-03-06T10:53:10Z">
                  <w:rPr>
                    <w:sz w:val="20"/>
                    <w:szCs w:val="20"/>
                  </w:rPr>
                </w:rPrChange>
              </w:rPr>
              <w:t xml:space="preserve">название события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  <w:rtl w:val="0"/>
              </w:rPr>
              <w:t xml:space="preserve">events[n].category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rPr>
                <w:sz w:val="20"/>
                <w:szCs w:val="20"/>
                <w:highlight w:val="green"/>
                <w:rPrChange w:author="sephesis" w:id="2" w:date="2025-03-06T10:53:22Z">
                  <w:rPr>
                    <w:sz w:val="20"/>
                    <w:szCs w:val="20"/>
                  </w:rPr>
                </w:rPrChange>
              </w:rPr>
            </w:pPr>
            <w:r w:rsidDel="00000000" w:rsidR="00000000" w:rsidRPr="00000000">
              <w:rPr>
                <w:sz w:val="20"/>
                <w:szCs w:val="20"/>
                <w:highlight w:val="green"/>
                <w:rtl w:val="0"/>
                <w:rPrChange w:author="sephesis" w:id="2" w:date="2025-03-06T10:53:22Z">
                  <w:rPr>
                    <w:sz w:val="20"/>
                    <w:szCs w:val="20"/>
                  </w:rPr>
                </w:rPrChange>
              </w:rPr>
              <w:t xml:space="preserve">название категории события, один из вариантов:</w:t>
            </w:r>
          </w:p>
          <w:p w:rsidR="00000000" w:rsidDel="00000000" w:rsidP="00000000" w:rsidRDefault="00000000" w:rsidRPr="00000000" w14:paraId="00000046">
            <w:pPr>
              <w:pageBreakBefore w:val="0"/>
              <w:rPr>
                <w:sz w:val="20"/>
                <w:szCs w:val="20"/>
                <w:highlight w:val="green"/>
                <w:rPrChange w:author="sephesis" w:id="2" w:date="2025-03-06T10:53:22Z">
                  <w:rPr>
                    <w:sz w:val="20"/>
                    <w:szCs w:val="20"/>
                  </w:rPr>
                </w:rPrChange>
              </w:rPr>
            </w:pPr>
            <w:r w:rsidDel="00000000" w:rsidR="00000000" w:rsidRPr="00000000">
              <w:rPr>
                <w:sz w:val="20"/>
                <w:szCs w:val="20"/>
                <w:highlight w:val="green"/>
                <w:rtl w:val="0"/>
                <w:rPrChange w:author="sephesis" w:id="2" w:date="2025-03-06T10:53:22Z">
                  <w:rPr>
                    <w:sz w:val="20"/>
                    <w:szCs w:val="20"/>
                  </w:rPr>
                </w:rPrChange>
              </w:rPr>
              <w:t xml:space="preserve">"Речные прогулки", "Пешеходные экскурсии", "Смотровые площадки"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  <w:rtl w:val="0"/>
              </w:rPr>
              <w:t xml:space="preserve">events[n].duration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d9d9d9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rPr>
                <w:b w:val="1"/>
                <w:bCs w:val="1"/>
                <w:sz w:val="20"/>
                <w:szCs w:val="20"/>
                <w:highlight w:val="green"/>
                <w:rPrChange w:author="sephesis" w:id="3" w:date="2025-03-06T10:53:32Z">
                  <w:rPr>
                    <w:b w:val="1"/>
                    <w:bCs w:val="1"/>
                    <w:sz w:val="20"/>
                    <w:szCs w:val="20"/>
                  </w:rPr>
                </w:rPrChange>
              </w:rPr>
            </w:pPr>
            <w:r w:rsidDel="00000000" w:rsidR="00000000" w:rsidRPr="00000000">
              <w:rPr>
                <w:sz w:val="20"/>
                <w:szCs w:val="20"/>
                <w:highlight w:val="green"/>
                <w:rtl w:val="0"/>
                <w:rPrChange w:author="sephesis" w:id="3" w:date="2025-03-06T10:53:32Z">
                  <w:rPr>
                    <w:sz w:val="20"/>
                    <w:szCs w:val="20"/>
                  </w:rPr>
                </w:rPrChange>
              </w:rPr>
              <w:t xml:space="preserve">продолжительность события, в минутах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  <w:rtl w:val="0"/>
              </w:rPr>
              <w:t xml:space="preserve">events[n].openDate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d9d9d9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 | {}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объект открытой даты (не доступен для прогулок с конкретным расписанием)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  <w:rtl w:val="0"/>
              </w:rPr>
              <w:t xml:space="preserve">events[n].openDate.date_from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начало периода открытой даты события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  <w:rtl w:val="0"/>
              </w:rPr>
              <w:t xml:space="preserve">events[n].openDate.date_to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конец периода открытой даты события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  <w:rtl w:val="0"/>
              </w:rPr>
              <w:t xml:space="preserve">events[n].openDate.description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описание открытой даты (время, условия)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  <w:rtl w:val="0"/>
              </w:rPr>
              <w:t xml:space="preserve">events[n].place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место проведения события (название теплохода)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  <w:rtl w:val="0"/>
              </w:rPr>
              <w:t xml:space="preserve">events[n].description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описание события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  <w:rtl w:val="0"/>
              </w:rPr>
              <w:t xml:space="preserve">events[n].schedule_description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пояснение к расписанию события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  <w:rtl w:val="0"/>
              </w:rPr>
              <w:t xml:space="preserve">events[n].images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 | 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массив ссылок на картинки события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  <w:rtl w:val="0"/>
              </w:rPr>
              <w:t xml:space="preserve">events[n].images[n]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ссылка на картинку события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  <w:rtl w:val="0"/>
              </w:rPr>
              <w:t xml:space="preserve">events[n].eventTimes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false | 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Массив объектов элементов расписания события (не доступен для прогулок с открытой датой). Каждый элемент массива представляет объект с полями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  <w:rtl w:val="0"/>
              </w:rPr>
              <w:t xml:space="preserve">id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и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  <w:rtl w:val="0"/>
              </w:rPr>
              <w:t xml:space="preserve">datetime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и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  <w:rtl w:val="0"/>
              </w:rPr>
              <w:t xml:space="preserve">available_tickets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представляющие собой соответственно id элемента расписания в системе, дату-время начала события (в формате 2018-06-08T00:40:00+0300) и количество доступных для продажи билетов (уменьшается при каждом оплаченном заказе)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  <w:rtl w:val="0"/>
              </w:rPr>
              <w:t xml:space="preserve">events[n].eventSections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Дополнительные текстовые (html) “секции” описания события (“меню”, “видео”, “карты маршрутов” и т.п.). Каждый элемент массива представляет объект с полями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  <w:rtl w:val="0"/>
              </w:rPr>
              <w:t xml:space="preserve">title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и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  <w:rtl w:val="0"/>
              </w:rPr>
              <w:t xml:space="preserve">content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представляющие собой соответственно заголовок и содержимое (html-контент) секции.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  <w:rtl w:val="0"/>
              </w:rPr>
              <w:t xml:space="preserve">events[n].eventFeatures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Массив объектов характеристик события. Каждый элемент массива представляет объект с полями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  <w:rtl w:val="0"/>
              </w:rPr>
              <w:t xml:space="preserve">id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и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  <w:rtl w:val="0"/>
              </w:rPr>
              <w:t xml:space="preserve">name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и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  <w:rtl w:val="0"/>
              </w:rPr>
              <w:t xml:space="preserve">description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представляющие собой соответственно id, название и описание характеристики события.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  <w:rtl w:val="0"/>
              </w:rPr>
              <w:t xml:space="preserve">description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как правило пустой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  <w:rtl w:val="0"/>
              </w:rPr>
              <w:t xml:space="preserve">events[n].eventPlaces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Массив объектов мест проведения события (причалов). Каждый элемент массива представляет объект с полями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  <w:rtl w:val="0"/>
              </w:rPr>
              <w:t xml:space="preserve">id, name, lat, lng, description, address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представляющие собой соответственно id, название, широту, долготу, описание и адрес причала.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  <w:rtl w:val="0"/>
              </w:rPr>
              <w:t xml:space="preserve">events[n].eventTickets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Массив объектов вариантов билетов на событие. Каждый элемент массива представляет объект с полями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  <w:rtl w:val="0"/>
              </w:rPr>
              <w:t xml:space="preserve">id, title, price,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  <w:rtl w:val="0"/>
              </w:rPr>
              <w:t xml:space="preserve">strike_price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  <w:rtl w:val="0"/>
              </w:rPr>
              <w:t xml:space="preserve">is_attached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представляющие собой соответственно id, название, цену и зачеркнутую цену (цена без скидки), признак “несамостоятельный” варианта билета*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20"/>
                <w:szCs w:val="20"/>
                <w:shd w:fill="efefef" w:val="clear"/>
                <w:rtl w:val="0"/>
              </w:rPr>
              <w:t xml:space="preserve">events[n].hasSeats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true | 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флаг, обозначающий, что в событии используется схема индивидуальной рассадки</w:t>
            </w:r>
          </w:p>
        </w:tc>
      </w:tr>
    </w:tbl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shd w:fill="efefef" w:val="clear"/>
          <w:rtl w:val="0"/>
        </w:rPr>
        <w:t xml:space="preserve">is_attached</w:t>
      </w:r>
      <w:r w:rsidDel="00000000" w:rsidR="00000000" w:rsidRPr="00000000">
        <w:rPr>
          <w:sz w:val="20"/>
          <w:szCs w:val="20"/>
          <w:rtl w:val="0"/>
        </w:rPr>
        <w:t xml:space="preserve"> - признак “несамостоятельный” варианта билета:</w:t>
      </w:r>
      <w:r w:rsidDel="00000000" w:rsidR="00000000" w:rsidRPr="00000000">
        <w:rPr>
          <w:rtl w:val="0"/>
        </w:rPr>
        <w:t xml:space="preserve"> если он true, то этот билет возможно приобрести только совместно с другими, самостоятельными вариантами билетов. Важен факт наличия хотя бы одного самостоятельного билета для приобретения несамостоятельных (проверок на соответствие количества самостоятельных/несамостоятельных билетов не производится)</w:t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pageBreakBefore w:val="0"/>
        <w:rPr/>
      </w:pPr>
      <w:bookmarkStart w:colFirst="0" w:colLast="0" w:name="_2unyrqs6gbqc" w:id="8"/>
      <w:bookmarkEnd w:id="8"/>
      <w:r w:rsidDel="00000000" w:rsidR="00000000" w:rsidRPr="00000000">
        <w:rPr>
          <w:rtl w:val="0"/>
        </w:rPr>
        <w:t xml:space="preserve">Метод /events/{id} - получение информации о конкретном событии</w:t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  <w:t xml:space="preserve">Отдает информацию о конкретном событии по его id.</w:t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https://api.teplohod.info/v1/events/{id}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Формат:</w:t>
      </w:r>
      <w:r w:rsidDel="00000000" w:rsidR="00000000" w:rsidRPr="00000000">
        <w:rPr>
          <w:rtl w:val="0"/>
        </w:rPr>
        <w:t xml:space="preserve"> JSON</w:t>
      </w:r>
    </w:p>
    <w:p w:rsidR="00000000" w:rsidDel="00000000" w:rsidP="00000000" w:rsidRDefault="00000000" w:rsidRPr="00000000" w14:paraId="0000007F">
      <w:pPr>
        <w:pageBreakBefore w:val="0"/>
        <w:rPr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Авторизация: </w:t>
      </w:r>
      <w:r w:rsidDel="00000000" w:rsidR="00000000" w:rsidRPr="00000000">
        <w:rPr>
          <w:shd w:fill="fff2cc" w:val="clear"/>
          <w:rtl w:val="0"/>
        </w:rPr>
        <w:t xml:space="preserve">необходимо сообщить ваш User-Agent и/или IP-адреса, с которых будете делать запросы</w:t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Параметры</w:t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39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960"/>
        <w:gridCol w:w="11010"/>
        <w:tblGridChange w:id="0">
          <w:tblGrid>
            <w:gridCol w:w="1935"/>
            <w:gridCol w:w="960"/>
            <w:gridCol w:w="110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shd w:fill="efefef" w:val="clear"/>
                <w:rtl w:val="0"/>
              </w:rPr>
              <w:t xml:space="preserve">expand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Отобразить в ответе дополнительные поля события.</w:t>
            </w:r>
          </w:p>
          <w:p w:rsidR="00000000" w:rsidDel="00000000" w:rsidP="00000000" w:rsidRDefault="00000000" w:rsidRPr="00000000" w14:paraId="00000086">
            <w:pPr>
              <w:pageBreakBefore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pageBreakBefore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 данный момент поддерживается только одно значение этого параметра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shd w:fill="efefef" w:val="clear"/>
                <w:rtl w:val="0"/>
              </w:rPr>
              <w:t xml:space="preserve">eventSections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- дополнительные текстовые (html) “секции” описания события (“меню”, “видео”, “карты маршрутов” и т.п.).</w:t>
            </w:r>
          </w:p>
          <w:p w:rsidR="00000000" w:rsidDel="00000000" w:rsidP="00000000" w:rsidRDefault="00000000" w:rsidRPr="00000000" w14:paraId="00000088">
            <w:pPr>
              <w:pageBreakBefore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pageBreakBefore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Т.е. передача параметра должна быть осуществлена как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shd w:fill="efefef" w:val="clear"/>
                <w:rtl w:val="0"/>
              </w:rPr>
              <w:t xml:space="preserve">?expand=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shd w:fill="efefef" w:val="clear"/>
                <w:rtl w:val="0"/>
              </w:rPr>
              <w:t xml:space="preserve">eventSections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Courier New" w:cs="Courier New" w:eastAsia="Courier New" w:hAnsi="Courier New"/>
                <w:color w:val="ff0000"/>
                <w:sz w:val="18"/>
                <w:szCs w:val="18"/>
                <w:shd w:fill="efefef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shd w:fill="efefef" w:val="clear"/>
                <w:rtl w:val="0"/>
              </w:rPr>
              <w:t xml:space="preserve">compact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*|empty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Наличие параметра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shd w:fill="efefef" w:val="clear"/>
                <w:rtl w:val="0"/>
              </w:rPr>
              <w:t xml:space="preserve">compact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в get-строке отключает вывод поля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00"/>
                <w:sz w:val="18"/>
                <w:szCs w:val="18"/>
                <w:shd w:fill="efefef" w:val="clear"/>
                <w:rtl w:val="0"/>
              </w:rPr>
              <w:t xml:space="preserve">eventTimes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(список рейсов) в результате у всех событий.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Это способствует значительному ускорению работы API</w:t>
            </w:r>
          </w:p>
        </w:tc>
      </w:tr>
    </w:tbl>
    <w:p w:rsidR="00000000" w:rsidDel="00000000" w:rsidP="00000000" w:rsidRDefault="00000000" w:rsidRPr="00000000" w14:paraId="0000008D">
      <w:pPr>
        <w:pageBreakBefore w:val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Ответ</w:t>
      </w:r>
    </w:p>
    <w:p w:rsidR="00000000" w:rsidDel="00000000" w:rsidP="00000000" w:rsidRDefault="00000000" w:rsidRPr="00000000" w14:paraId="0000008F">
      <w:pPr>
        <w:pageBreakBefore w:val="0"/>
        <w:rPr/>
      </w:pPr>
      <w:r w:rsidDel="00000000" w:rsidR="00000000" w:rsidRPr="00000000">
        <w:rPr>
          <w:rtl w:val="0"/>
        </w:rPr>
        <w:t xml:space="preserve">На данный момент ответ полностью аналогичен ответу метода events (см. выше).</w:t>
      </w:r>
      <w:r w:rsidDel="00000000" w:rsidR="00000000" w:rsidRPr="00000000">
        <w:rPr>
          <w:rtl w:val="0"/>
        </w:rPr>
      </w:r>
    </w:p>
    <w:sectPr>
      <w:pgSz w:h="11906" w:w="16838" w:orient="landscape"/>
      <w:pgMar w:bottom="1440.0000000000002" w:top="850.3937007874016" w:left="1440.0000000000002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i.teplohod.info/v1/events/%7Bid%7D" TargetMode="External"/><Relationship Id="rId5" Type="http://schemas.openxmlformats.org/officeDocument/2006/relationships/styles" Target="styles.xml"/><Relationship Id="rId6" Type="http://schemas.openxmlformats.org/officeDocument/2006/relationships/hyperlink" Target="https://api.teplohod.info/v1/events" TargetMode="External"/><Relationship Id="rId7" Type="http://schemas.openxmlformats.org/officeDocument/2006/relationships/hyperlink" Target="https://api.teplohod.info/v1/events?compact" TargetMode="External"/><Relationship Id="rId8" Type="http://schemas.openxmlformats.org/officeDocument/2006/relationships/hyperlink" Target="https://api.teplohod.info/v1/citi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