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Minimum Outcome Review</w:t>
      </w:r>
    </w:p>
    <w:p>
      <w:pPr>
        <w:spacing w:after="240"/>
      </w:pPr>
      <w:r>
        <w:rPr>
          <w:b/>
          <w:color w:val="595959"/>
          <w:sz w:val="24"/>
        </w:rPr>
        <w:t>One short record confirming results lessons and closure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Document field</w:t>
            </w:r>
          </w:p>
        </w:tc>
        <w:tc>
          <w:tcPr>
            <w:tcW w:type="dxa" w:w="69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Project or system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[Enter name]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Document owner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[Name or role]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Version and status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[0.1]  |  Draft / In review / Approved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Last updated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[DD Month YYYY]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Standards reference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ISO/IEC/IEEE 15288:2023 or 12207:2026  |  ISO/IEC 25010:2023</w:t>
            </w:r>
          </w:p>
        </w:tc>
      </w:tr>
    </w:tbl>
    <w:p/>
    <w:p>
      <w:r>
        <w:rPr>
          <w:b/>
        </w:rPr>
        <w:t xml:space="preserve">How to use this template  </w:t>
      </w:r>
      <w:r>
        <w:rPr>
          <w:i/>
          <w:color w:val="595959"/>
        </w:rPr>
        <w:t>Replace bracketed guidance, remove sections that do not apply, record the reason for tailoring, and retain evidence links. Approval means the document content has been reviewed; it does not by itself establish certification or standards conformance.</w:t>
      </w:r>
    </w:p>
    <w:p>
      <w:r>
        <w:rPr>
          <w:b/>
        </w:rPr>
        <w:t xml:space="preserve">Target completion time  </w:t>
      </w:r>
      <w:r>
        <w:t>10 to 15 minutes after enough production evidence exists to judge the result.</w:t>
      </w:r>
    </w:p>
    <w:p>
      <w:pPr>
        <w:pStyle w:val="Heading1"/>
      </w:pPr>
      <w:r>
        <w:t>Standards applied</w:t>
      </w:r>
    </w:p>
    <w:p>
      <w:r>
        <w:rPr>
          <w:i/>
          <w:color w:val="595959"/>
        </w:rPr>
        <w:t>This template applies selected industry practices proportionately. Complete records support governance and assurance but do not, by themselves, demonstrate formal conformity or certification.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7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Applied here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Practical tailoring</w:t>
            </w:r>
          </w:p>
        </w:tc>
      </w:tr>
      <w:t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ISO/IEC/IEEE 15288:2023 or 12207:2026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Reviews lifecycle outcomes, operational performance, problems, actions, and closure.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One brief outcome review replaces a full post-implementation report.</w:t>
            </w:r>
          </w:p>
        </w:tc>
      </w:tr>
      <w:t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ISO/IEC 25010:2023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Supports evaluation of the quality targets selected in the engineering definition.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Review only the quality measures that mattered to the change.</w:t>
            </w:r>
          </w:p>
        </w:tc>
      </w:tr>
    </w:tbl>
    <w:p>
      <w:pPr>
        <w:pStyle w:val="Heading1"/>
      </w:pPr>
      <w:r>
        <w:t>Review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Complete this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System and release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[Name/version]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Go live and review period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[Dates]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Review owner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[Name or role]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Conclusion</w:t>
            </w:r>
          </w:p>
        </w:tc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Successful / Partly successful / Unsuccessful</w:t>
            </w:r>
          </w:p>
        </w:tc>
      </w:tr>
    </w:tbl>
    <w:p>
      <w:pPr>
        <w:pStyle w:val="Heading1"/>
      </w:pPr>
      <w:r>
        <w:t>Outcome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Expected outcome or target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27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[Outcome from engineering definition]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[Observed result]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[Metric, feedback, or reference]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Met / Partly met / Not met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[Important quality target]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[Observed result]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[Metric or reference]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Met / Partly met / Not met</w:t>
            </w:r>
          </w:p>
        </w:tc>
      </w:tr>
    </w:tbl>
    <w:p>
      <w:pPr>
        <w:pStyle w:val="Heading1"/>
      </w:pPr>
      <w:r>
        <w:t>Operational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Incidents, defects, complaints, or unexpected costs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[None, or summarize impact and reference]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Security, availability, performance, or support concerns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[None, or summarize evidence]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What worked and should be repeated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[Short lesson]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What should change next time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[Short lesson]</w:t>
            </w:r>
          </w:p>
        </w:tc>
      </w:tr>
    </w:tbl>
    <w:p>
      <w:pPr>
        <w:pStyle w:val="Heading1"/>
      </w:pPr>
      <w:r>
        <w:t>Actions and remaining obligations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Action or accepted debt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Due or review date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Evidence of closure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[None, or action]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High / Medium / Low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[Owner]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[Date]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[Expected evidence]</w:t>
            </w:r>
          </w:p>
        </w:tc>
      </w:tr>
    </w:tbl>
    <w:p>
      <w:pPr>
        <w:pStyle w:val="Heading1"/>
      </w:pPr>
      <w:r>
        <w:t>Closure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Decision owner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Conditions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Close / Keep under review / Escalate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[Name or role]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[Date]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[Conditions, actions, or none]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 xml:space="preserve">Controlled template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6"/>
      </w:rPr>
      <w:t>Minimum Outcome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Minimum 03 Outcome Review</dc:title>
  <dc:subject>Reusable engineering and architecture template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