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EA6A7" w14:textId="51760E84" w:rsidR="00A254A0" w:rsidRPr="00212648" w:rsidRDefault="00212648" w:rsidP="00212648">
      <w:pPr>
        <w:jc w:val="center"/>
        <w:rPr>
          <w:sz w:val="60"/>
          <w:szCs w:val="60"/>
          <w:u w:val="single"/>
        </w:rPr>
      </w:pPr>
      <w:r w:rsidRPr="00212648">
        <w:rPr>
          <w:sz w:val="60"/>
          <w:szCs w:val="60"/>
          <w:u w:val="single"/>
        </w:rPr>
        <w:t xml:space="preserve">Intranet </w:t>
      </w:r>
      <w:r w:rsidR="00DE3965" w:rsidRPr="00212648">
        <w:rPr>
          <w:sz w:val="60"/>
          <w:szCs w:val="60"/>
          <w:u w:val="single"/>
        </w:rPr>
        <w:t>SharePoint</w:t>
      </w:r>
    </w:p>
    <w:p w14:paraId="02A98ED1" w14:textId="2B8A99E4" w:rsidR="00212648" w:rsidRDefault="00212648" w:rsidP="00212648">
      <w:pPr>
        <w:jc w:val="center"/>
        <w:rPr>
          <w:sz w:val="60"/>
          <w:szCs w:val="60"/>
        </w:rPr>
      </w:pPr>
    </w:p>
    <w:p w14:paraId="328C7588" w14:textId="5185BB92" w:rsidR="00AE77DC" w:rsidRDefault="00AE77DC" w:rsidP="00212648">
      <w:pPr>
        <w:jc w:val="center"/>
        <w:rPr>
          <w:sz w:val="60"/>
          <w:szCs w:val="60"/>
        </w:rPr>
      </w:pPr>
    </w:p>
    <w:p w14:paraId="00C33FB8" w14:textId="64CF0476" w:rsidR="00AE77DC" w:rsidRDefault="00AE77DC" w:rsidP="00AE77DC">
      <w:pPr>
        <w:jc w:val="center"/>
        <w:rPr>
          <w:sz w:val="40"/>
          <w:szCs w:val="40"/>
        </w:rPr>
      </w:pPr>
      <w:r>
        <w:rPr>
          <w:sz w:val="40"/>
          <w:szCs w:val="40"/>
        </w:rPr>
        <w:t>Sommaire :</w:t>
      </w:r>
    </w:p>
    <w:p w14:paraId="355244EB" w14:textId="06014828" w:rsidR="00AE77DC" w:rsidRPr="00AE77DC" w:rsidRDefault="00AE77DC" w:rsidP="00212648">
      <w:pPr>
        <w:jc w:val="center"/>
        <w:rPr>
          <w:sz w:val="30"/>
          <w:szCs w:val="30"/>
        </w:rPr>
      </w:pPr>
      <w:r w:rsidRPr="00AE77DC">
        <w:rPr>
          <w:sz w:val="30"/>
          <w:szCs w:val="30"/>
        </w:rPr>
        <w:t>Structur</w:t>
      </w:r>
      <w:r>
        <w:rPr>
          <w:sz w:val="30"/>
          <w:szCs w:val="30"/>
        </w:rPr>
        <w:t>e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2</w:t>
      </w:r>
    </w:p>
    <w:p w14:paraId="229B2B33" w14:textId="2EA02F02" w:rsidR="00AE77DC" w:rsidRPr="00AE77DC" w:rsidRDefault="00AE77DC" w:rsidP="00212648">
      <w:pPr>
        <w:jc w:val="center"/>
        <w:rPr>
          <w:sz w:val="30"/>
          <w:szCs w:val="30"/>
        </w:rPr>
      </w:pPr>
      <w:r w:rsidRPr="00AE77DC">
        <w:rPr>
          <w:sz w:val="30"/>
          <w:szCs w:val="30"/>
        </w:rPr>
        <w:t>Esthétique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2</w:t>
      </w:r>
    </w:p>
    <w:p w14:paraId="4F4B5286" w14:textId="285F6A0B" w:rsidR="00AE77DC" w:rsidRPr="00AE77DC" w:rsidRDefault="00AE77DC" w:rsidP="00212648">
      <w:pPr>
        <w:jc w:val="center"/>
        <w:rPr>
          <w:sz w:val="30"/>
          <w:szCs w:val="30"/>
        </w:rPr>
      </w:pPr>
      <w:r w:rsidRPr="00AE77DC">
        <w:rPr>
          <w:sz w:val="30"/>
          <w:szCs w:val="30"/>
        </w:rPr>
        <w:t>Page d’accueil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 w:rsidR="005B5A59">
        <w:rPr>
          <w:sz w:val="30"/>
          <w:szCs w:val="30"/>
        </w:rPr>
        <w:t>3</w:t>
      </w:r>
    </w:p>
    <w:p w14:paraId="36E54920" w14:textId="0E228EDB" w:rsidR="00AE77DC" w:rsidRPr="00AE77DC" w:rsidRDefault="00AE77DC" w:rsidP="00212648">
      <w:pPr>
        <w:jc w:val="center"/>
        <w:rPr>
          <w:sz w:val="30"/>
          <w:szCs w:val="30"/>
        </w:rPr>
      </w:pPr>
      <w:r w:rsidRPr="00AE77DC">
        <w:rPr>
          <w:sz w:val="30"/>
          <w:szCs w:val="30"/>
        </w:rPr>
        <w:t>Affichage syndicale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3</w:t>
      </w:r>
    </w:p>
    <w:p w14:paraId="35EFD497" w14:textId="7D750445" w:rsidR="00AE77DC" w:rsidRPr="00AE77DC" w:rsidRDefault="00AE77DC" w:rsidP="00212648">
      <w:pPr>
        <w:jc w:val="center"/>
        <w:rPr>
          <w:sz w:val="30"/>
          <w:szCs w:val="30"/>
        </w:rPr>
      </w:pPr>
      <w:r w:rsidRPr="00AE77DC">
        <w:rPr>
          <w:sz w:val="30"/>
          <w:szCs w:val="30"/>
        </w:rPr>
        <w:t>BDESE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 w:rsidR="00AA49A8">
        <w:rPr>
          <w:sz w:val="30"/>
          <w:szCs w:val="30"/>
        </w:rPr>
        <w:t>4</w:t>
      </w:r>
    </w:p>
    <w:p w14:paraId="02E8D8AD" w14:textId="4937B48A" w:rsidR="00AE77DC" w:rsidRPr="00AE77DC" w:rsidRDefault="00AE77DC" w:rsidP="00212648">
      <w:pPr>
        <w:jc w:val="center"/>
        <w:rPr>
          <w:sz w:val="30"/>
          <w:szCs w:val="30"/>
        </w:rPr>
      </w:pPr>
      <w:r w:rsidRPr="00AE77DC">
        <w:rPr>
          <w:sz w:val="30"/>
          <w:szCs w:val="30"/>
        </w:rPr>
        <w:t>Dossiers de recrutement</w:t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145D50">
        <w:rPr>
          <w:sz w:val="30"/>
          <w:szCs w:val="30"/>
        </w:rPr>
        <w:t>5</w:t>
      </w:r>
    </w:p>
    <w:p w14:paraId="2E8D3A8C" w14:textId="4CD4AF88" w:rsidR="00AE77DC" w:rsidRPr="00AE77DC" w:rsidRDefault="00AE77DC" w:rsidP="00212648">
      <w:pPr>
        <w:jc w:val="center"/>
        <w:rPr>
          <w:sz w:val="30"/>
          <w:szCs w:val="30"/>
        </w:rPr>
      </w:pPr>
      <w:r w:rsidRPr="00AE77DC">
        <w:rPr>
          <w:sz w:val="30"/>
          <w:szCs w:val="30"/>
        </w:rPr>
        <w:t>Journal d’entreprise</w:t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3670E2">
        <w:rPr>
          <w:sz w:val="30"/>
          <w:szCs w:val="30"/>
        </w:rPr>
        <w:t>6</w:t>
      </w:r>
    </w:p>
    <w:p w14:paraId="4E3CC424" w14:textId="6B329F7E" w:rsidR="00AE77DC" w:rsidRPr="00AE77DC" w:rsidRDefault="00AE77DC" w:rsidP="00212648">
      <w:pPr>
        <w:jc w:val="center"/>
        <w:rPr>
          <w:sz w:val="30"/>
          <w:szCs w:val="30"/>
        </w:rPr>
      </w:pPr>
      <w:r w:rsidRPr="00AE77DC">
        <w:rPr>
          <w:sz w:val="30"/>
          <w:szCs w:val="30"/>
        </w:rPr>
        <w:t>Normes de nommage</w:t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1D7A80">
        <w:rPr>
          <w:sz w:val="30"/>
          <w:szCs w:val="30"/>
        </w:rPr>
        <w:t>6</w:t>
      </w:r>
    </w:p>
    <w:p w14:paraId="5B5633C1" w14:textId="77777777" w:rsidR="00AA2AA7" w:rsidRDefault="00AE77DC" w:rsidP="00AA2AA7">
      <w:pPr>
        <w:jc w:val="center"/>
        <w:rPr>
          <w:sz w:val="30"/>
          <w:szCs w:val="30"/>
        </w:rPr>
      </w:pPr>
      <w:r w:rsidRPr="00AE77DC">
        <w:rPr>
          <w:sz w:val="30"/>
          <w:szCs w:val="30"/>
        </w:rPr>
        <w:t>Sécurité</w:t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AA49A8">
        <w:rPr>
          <w:sz w:val="30"/>
          <w:szCs w:val="30"/>
        </w:rPr>
        <w:tab/>
      </w:r>
      <w:r w:rsidR="00145D50">
        <w:rPr>
          <w:sz w:val="30"/>
          <w:szCs w:val="30"/>
        </w:rPr>
        <w:t>7</w:t>
      </w:r>
    </w:p>
    <w:p w14:paraId="3B21C0D5" w14:textId="3EE3D771" w:rsidR="00212648" w:rsidRDefault="00AA2AA7" w:rsidP="00AA2AA7">
      <w:pPr>
        <w:rPr>
          <w:sz w:val="30"/>
          <w:szCs w:val="30"/>
        </w:rPr>
      </w:pPr>
      <w:r>
        <w:rPr>
          <w:sz w:val="30"/>
          <w:szCs w:val="30"/>
        </w:rPr>
        <w:t xml:space="preserve">   Tutoriel SharePoint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  </w:t>
      </w:r>
      <w:r>
        <w:rPr>
          <w:sz w:val="30"/>
          <w:szCs w:val="30"/>
        </w:rPr>
        <w:tab/>
        <w:t xml:space="preserve">              8</w:t>
      </w:r>
    </w:p>
    <w:p w14:paraId="21DC2BBE" w14:textId="37D3A6B2" w:rsidR="00AA2AA7" w:rsidRDefault="00AA2AA7" w:rsidP="00AA2AA7">
      <w:pPr>
        <w:rPr>
          <w:sz w:val="30"/>
          <w:szCs w:val="30"/>
        </w:rPr>
      </w:pPr>
      <w:r>
        <w:rPr>
          <w:sz w:val="30"/>
          <w:szCs w:val="30"/>
        </w:rPr>
        <w:tab/>
        <w:t>Interface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  8</w:t>
      </w:r>
    </w:p>
    <w:p w14:paraId="4DAEBF73" w14:textId="5FF632E1" w:rsidR="00AA2AA7" w:rsidRDefault="00AA2AA7" w:rsidP="00AA2AA7">
      <w:pPr>
        <w:rPr>
          <w:sz w:val="30"/>
          <w:szCs w:val="30"/>
        </w:rPr>
      </w:pPr>
      <w:r>
        <w:rPr>
          <w:sz w:val="30"/>
          <w:szCs w:val="30"/>
        </w:rPr>
        <w:tab/>
        <w:t>Edition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  9</w:t>
      </w:r>
    </w:p>
    <w:p w14:paraId="030ACF23" w14:textId="0FFDB6CE" w:rsidR="00AA2AA7" w:rsidRDefault="00AA2AA7" w:rsidP="00AA2AA7">
      <w:pPr>
        <w:rPr>
          <w:sz w:val="30"/>
          <w:szCs w:val="30"/>
        </w:rPr>
      </w:pPr>
      <w:r>
        <w:rPr>
          <w:sz w:val="30"/>
          <w:szCs w:val="30"/>
        </w:rPr>
        <w:tab/>
        <w:t>Quelques composants WebPart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10</w:t>
      </w:r>
    </w:p>
    <w:p w14:paraId="3ACDC11F" w14:textId="45CCEF94" w:rsidR="00AA2AA7" w:rsidRDefault="00AA2AA7" w:rsidP="00AA2AA7">
      <w:pPr>
        <w:rPr>
          <w:sz w:val="30"/>
          <w:szCs w:val="30"/>
        </w:rPr>
      </w:pPr>
      <w:r>
        <w:rPr>
          <w:sz w:val="30"/>
          <w:szCs w:val="30"/>
        </w:rPr>
        <w:tab/>
        <w:t>Gestion des droits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14</w:t>
      </w:r>
    </w:p>
    <w:p w14:paraId="620FDF53" w14:textId="2B3B1C38" w:rsidR="00AA2AA7" w:rsidRDefault="00AA2AA7" w:rsidP="00AA2AA7">
      <w:pPr>
        <w:rPr>
          <w:sz w:val="30"/>
          <w:szCs w:val="30"/>
        </w:rPr>
      </w:pPr>
      <w:r>
        <w:rPr>
          <w:sz w:val="30"/>
          <w:szCs w:val="30"/>
        </w:rPr>
        <w:tab/>
      </w:r>
      <w:r w:rsidR="00E11A5B">
        <w:rPr>
          <w:sz w:val="30"/>
          <w:szCs w:val="30"/>
        </w:rPr>
        <w:t>Bibliothèques</w:t>
      </w:r>
      <w:r>
        <w:rPr>
          <w:sz w:val="30"/>
          <w:szCs w:val="30"/>
        </w:rPr>
        <w:t xml:space="preserve"> de documents</w:t>
      </w:r>
      <w:r w:rsidR="00E11A5B">
        <w:rPr>
          <w:sz w:val="30"/>
          <w:szCs w:val="30"/>
        </w:rPr>
        <w:tab/>
      </w:r>
      <w:r w:rsidR="00E11A5B">
        <w:rPr>
          <w:sz w:val="30"/>
          <w:szCs w:val="30"/>
        </w:rPr>
        <w:tab/>
      </w:r>
      <w:r w:rsidR="00E11A5B">
        <w:rPr>
          <w:sz w:val="30"/>
          <w:szCs w:val="30"/>
        </w:rPr>
        <w:tab/>
      </w:r>
      <w:r w:rsidR="00E11A5B">
        <w:rPr>
          <w:sz w:val="30"/>
          <w:szCs w:val="30"/>
        </w:rPr>
        <w:tab/>
      </w:r>
      <w:r w:rsidR="00E11A5B">
        <w:rPr>
          <w:sz w:val="30"/>
          <w:szCs w:val="30"/>
        </w:rPr>
        <w:tab/>
      </w:r>
      <w:r w:rsidR="00E11A5B">
        <w:rPr>
          <w:sz w:val="30"/>
          <w:szCs w:val="30"/>
        </w:rPr>
        <w:tab/>
      </w:r>
      <w:r w:rsidR="00E11A5B">
        <w:rPr>
          <w:sz w:val="30"/>
          <w:szCs w:val="30"/>
        </w:rPr>
        <w:tab/>
        <w:t xml:space="preserve"> 15</w:t>
      </w:r>
    </w:p>
    <w:p w14:paraId="31F0FD76" w14:textId="053867D2" w:rsidR="00212648" w:rsidRDefault="00212648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5FF38F7F" w14:textId="57746259" w:rsidR="00212648" w:rsidRPr="00D00567" w:rsidRDefault="00E9613D" w:rsidP="00212648">
      <w:pPr>
        <w:rPr>
          <w:sz w:val="40"/>
          <w:szCs w:val="40"/>
        </w:rPr>
      </w:pPr>
      <w:r w:rsidRPr="00D00567">
        <w:rPr>
          <w:sz w:val="40"/>
          <w:szCs w:val="40"/>
        </w:rPr>
        <w:lastRenderedPageBreak/>
        <w:t xml:space="preserve">Structure de l’Intranet :  </w:t>
      </w:r>
    </w:p>
    <w:p w14:paraId="3BAC2083" w14:textId="590EF870" w:rsidR="00D00567" w:rsidRDefault="00DE3965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 w:rsidRPr="00754744">
        <w:rPr>
          <w:rFonts w:asciiTheme="minorHAnsi" w:hAnsiTheme="minorHAnsi" w:cstheme="minorHAnsi"/>
          <w:b w:val="0"/>
          <w:bCs w:val="0"/>
          <w:sz w:val="30"/>
          <w:szCs w:val="30"/>
        </w:rPr>
        <w:t>L’Intranet est</w:t>
      </w:r>
      <w:r w:rsidR="00D00567" w:rsidRPr="00754744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réalisé sur Microsoft </w:t>
      </w:r>
      <w:r w:rsidR="00FE54E1" w:rsidRPr="00754744">
        <w:rPr>
          <w:rFonts w:asciiTheme="minorHAnsi" w:hAnsiTheme="minorHAnsi" w:cstheme="minorHAnsi"/>
          <w:b w:val="0"/>
          <w:bCs w:val="0"/>
          <w:sz w:val="30"/>
          <w:szCs w:val="30"/>
        </w:rPr>
        <w:t>SharePoint</w:t>
      </w:r>
      <w:r w:rsidR="00D00567" w:rsidRPr="00754744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et est constitué en deux parties : un Intranet, où </w:t>
      </w:r>
      <w:r w:rsidR="0088341A" w:rsidRPr="00754744">
        <w:rPr>
          <w:rFonts w:asciiTheme="minorHAnsi" w:hAnsiTheme="minorHAnsi" w:cstheme="minorHAnsi"/>
          <w:b w:val="0"/>
          <w:bCs w:val="0"/>
          <w:sz w:val="30"/>
          <w:szCs w:val="30"/>
        </w:rPr>
        <w:t>seuls les employés</w:t>
      </w:r>
      <w:r w:rsidR="00D00567" w:rsidRPr="00754744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ayant une adresse courriel degrenne auront accès, et un Extranet qui sera ouvert au partage aux personnes n’ayant pas d’adresse degrenne. </w:t>
      </w:r>
      <w:r w:rsidR="001D7A80">
        <w:rPr>
          <w:rFonts w:asciiTheme="minorHAnsi" w:hAnsiTheme="minorHAnsi" w:cstheme="minorHAnsi"/>
          <w:b w:val="0"/>
          <w:bCs w:val="0"/>
          <w:sz w:val="30"/>
          <w:szCs w:val="30"/>
        </w:rPr>
        <w:t>Il</w:t>
      </w:r>
      <w:r w:rsidR="00D00567" w:rsidRPr="00754744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dispose de plusieurs fonctionnalités comme un affichage syndicale</w:t>
      </w:r>
      <w:r w:rsidR="00754744" w:rsidRPr="00754744">
        <w:rPr>
          <w:rFonts w:asciiTheme="minorHAnsi" w:hAnsiTheme="minorHAnsi" w:cstheme="minorHAnsi"/>
          <w:b w:val="0"/>
          <w:bCs w:val="0"/>
          <w:sz w:val="30"/>
          <w:szCs w:val="30"/>
        </w:rPr>
        <w:t>, une BDESE (Base de données économiques, sociales et environnementales)</w:t>
      </w:r>
      <w:r w:rsidR="00754744">
        <w:rPr>
          <w:rFonts w:asciiTheme="minorHAnsi" w:hAnsiTheme="minorHAnsi" w:cstheme="minorHAnsi"/>
          <w:b w:val="0"/>
          <w:bCs w:val="0"/>
          <w:sz w:val="30"/>
          <w:szCs w:val="30"/>
        </w:rPr>
        <w:t>, un espace où sera disponible le journal d’entreprise et un espace où les RH pourront mettre à disposition des dossiers de recrutement à des nouvelles recrues.</w:t>
      </w:r>
    </w:p>
    <w:p w14:paraId="5011DA64" w14:textId="4F806F0D" w:rsidR="008F6DE2" w:rsidRDefault="00DE195E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Lien : </w:t>
      </w:r>
      <w:hyperlink r:id="rId8" w:history="1">
        <w:r w:rsidR="008F6DE2" w:rsidRPr="005E5DE9">
          <w:rPr>
            <w:rStyle w:val="Lienhypertexte"/>
            <w:rFonts w:asciiTheme="minorHAnsi" w:hAnsiTheme="minorHAnsi" w:cstheme="minorHAnsi"/>
            <w:b w:val="0"/>
            <w:bCs w:val="0"/>
            <w:sz w:val="30"/>
            <w:szCs w:val="30"/>
          </w:rPr>
          <w:t>https://guydegrenne.sharepoint.com/sites/Intranet</w:t>
        </w:r>
      </w:hyperlink>
    </w:p>
    <w:p w14:paraId="48D6B44E" w14:textId="66170527" w:rsidR="00FE54E1" w:rsidRDefault="00FE54E1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40"/>
          <w:szCs w:val="40"/>
        </w:rPr>
      </w:pPr>
      <w:r w:rsidRPr="00FE54E1">
        <w:rPr>
          <w:rFonts w:asciiTheme="minorHAnsi" w:hAnsiTheme="minorHAnsi" w:cstheme="minorHAnsi"/>
          <w:b w:val="0"/>
          <w:bCs w:val="0"/>
          <w:sz w:val="40"/>
          <w:szCs w:val="40"/>
        </w:rPr>
        <w:t>Esthétique global :</w:t>
      </w:r>
    </w:p>
    <w:p w14:paraId="56F1EB9B" w14:textId="64C8A973" w:rsidR="00FE54E1" w:rsidRDefault="00FE54E1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>Chaque page est décorée par un fond gris et une bannière comportant, sauf pour certaines pages, un logo Degrenne blanc sur fond gris</w:t>
      </w:r>
      <w:r w:rsidR="00653898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et dispose d’une flèche en haut à gauche permettant de remonter l’arborescence</w:t>
      </w:r>
      <w:r w:rsidR="00642A80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 (Cette flèche est réalisée grâce au composant WebPart « Liens rapides »</w:t>
      </w:r>
      <w:r w:rsidR="005214C3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en disposition compacte</w:t>
      </w:r>
      <w:r w:rsidR="00642A80">
        <w:rPr>
          <w:rFonts w:asciiTheme="minorHAnsi" w:hAnsiTheme="minorHAnsi" w:cstheme="minorHAnsi"/>
          <w:b w:val="0"/>
          <w:bCs w:val="0"/>
          <w:sz w:val="30"/>
          <w:szCs w:val="30"/>
        </w:rPr>
        <w:t>, un lien est ajouté vers la page parente</w:t>
      </w:r>
      <w:r w:rsidR="005214C3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</w:t>
      </w:r>
      <w:r w:rsidR="00642A80">
        <w:rPr>
          <w:rFonts w:asciiTheme="minorHAnsi" w:hAnsiTheme="minorHAnsi" w:cstheme="minorHAnsi"/>
          <w:b w:val="0"/>
          <w:bCs w:val="0"/>
          <w:sz w:val="30"/>
          <w:szCs w:val="30"/>
        </w:rPr>
        <w:t>)</w:t>
      </w:r>
      <w:r>
        <w:rPr>
          <w:rFonts w:asciiTheme="minorHAnsi" w:hAnsiTheme="minorHAnsi" w:cstheme="minorHAnsi"/>
          <w:b w:val="0"/>
          <w:bCs w:val="0"/>
          <w:sz w:val="30"/>
          <w:szCs w:val="30"/>
        </w:rPr>
        <w:t>.</w:t>
      </w:r>
      <w:r w:rsidR="00642A80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</w:t>
      </w:r>
    </w:p>
    <w:p w14:paraId="79ACA086" w14:textId="4AF21C3C" w:rsidR="00B804F6" w:rsidRDefault="00B804F6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>Pour les bannières, il a été nécessaire de faire du montage avant de mettre l’image sur le site car sinon, ce dernier fait lui-même les dimensions. Il faut donc qu’elle soit dans le bon format avant.</w:t>
      </w:r>
    </w:p>
    <w:p w14:paraId="042BE66E" w14:textId="10F588CD" w:rsidR="00FE54E1" w:rsidRDefault="002C3B29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>Le thème utilisé</w:t>
      </w:r>
      <w:r w:rsidR="00FE54E1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est le thème gris parmi les thèmes par default de SharePoint</w:t>
      </w:r>
    </w:p>
    <w:p w14:paraId="4EA888E5" w14:textId="60A88A34" w:rsidR="00653898" w:rsidRDefault="0023490F" w:rsidP="007D52A5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>Il y a aussi un titre sur chaque page.</w:t>
      </w:r>
    </w:p>
    <w:p w14:paraId="3CCADB8F" w14:textId="4D55E1A7" w:rsidR="007D52A5" w:rsidRDefault="007D52A5" w:rsidP="007D52A5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</w:p>
    <w:p w14:paraId="72BEA24D" w14:textId="16654DA0" w:rsidR="007D52A5" w:rsidRDefault="007D52A5" w:rsidP="007D52A5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</w:p>
    <w:p w14:paraId="475FAB19" w14:textId="3C33ABDC" w:rsidR="007D52A5" w:rsidRDefault="007D52A5" w:rsidP="007D52A5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</w:p>
    <w:p w14:paraId="2554DF3B" w14:textId="440498C6" w:rsidR="007D52A5" w:rsidRDefault="007D52A5" w:rsidP="007D52A5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</w:p>
    <w:p w14:paraId="7F65C290" w14:textId="7DE5F7F5" w:rsidR="007D52A5" w:rsidRDefault="007D52A5" w:rsidP="007D52A5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</w:p>
    <w:p w14:paraId="7A6676B3" w14:textId="77777777" w:rsidR="007D52A5" w:rsidRPr="007D52A5" w:rsidRDefault="007D52A5" w:rsidP="007D52A5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</w:p>
    <w:p w14:paraId="22F99C60" w14:textId="391751C3" w:rsidR="00CD0716" w:rsidRPr="00653898" w:rsidRDefault="00CD0716" w:rsidP="00653898">
      <w:pPr>
        <w:rPr>
          <w:rFonts w:eastAsia="Times New Roman" w:cstheme="minorHAnsi"/>
          <w:kern w:val="36"/>
          <w:sz w:val="30"/>
          <w:szCs w:val="30"/>
          <w:lang w:eastAsia="fr-FR"/>
        </w:rPr>
      </w:pPr>
      <w:r w:rsidRPr="00CD0716">
        <w:rPr>
          <w:rFonts w:cstheme="minorHAnsi"/>
          <w:sz w:val="40"/>
          <w:szCs w:val="40"/>
        </w:rPr>
        <w:t>Page d’accueil</w:t>
      </w:r>
      <w:r>
        <w:rPr>
          <w:rFonts w:cstheme="minorHAnsi"/>
          <w:sz w:val="40"/>
          <w:szCs w:val="40"/>
        </w:rPr>
        <w:t> :</w:t>
      </w:r>
    </w:p>
    <w:p w14:paraId="26DEF1CF" w14:textId="04F007CE" w:rsidR="00CD0716" w:rsidRDefault="00D96DB0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noProof/>
          <w:sz w:val="30"/>
          <w:szCs w:val="30"/>
        </w:rPr>
        <w:drawing>
          <wp:inline distT="0" distB="0" distL="0" distR="0" wp14:anchorId="5C56D1F0" wp14:editId="0C932B47">
            <wp:extent cx="5760720" cy="251714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A2F7" w14:textId="01199B24" w:rsidR="008F6DE2" w:rsidRDefault="00D96DB0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La page d’accueil </w:t>
      </w:r>
      <w:r w:rsidR="0078097E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se trouve dans l’Intranet et </w:t>
      </w: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est accessible en lecture par tout le monde. </w:t>
      </w:r>
      <w:r w:rsidR="0023490F">
        <w:rPr>
          <w:rFonts w:asciiTheme="minorHAnsi" w:hAnsiTheme="minorHAnsi" w:cstheme="minorHAnsi"/>
          <w:b w:val="0"/>
          <w:bCs w:val="0"/>
          <w:sz w:val="30"/>
          <w:szCs w:val="30"/>
        </w:rPr>
        <w:t>Il s’agit</w:t>
      </w: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d’un menu</w:t>
      </w:r>
      <w:r w:rsidR="009942DB">
        <w:rPr>
          <w:rFonts w:asciiTheme="minorHAnsi" w:hAnsiTheme="minorHAnsi" w:cstheme="minorHAnsi"/>
          <w:b w:val="0"/>
          <w:bCs w:val="0"/>
          <w:sz w:val="30"/>
          <w:szCs w:val="30"/>
        </w:rPr>
        <w:t>,</w:t>
      </w:r>
      <w:r w:rsidR="0023490F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</w:t>
      </w:r>
      <w:r>
        <w:rPr>
          <w:rFonts w:asciiTheme="minorHAnsi" w:hAnsiTheme="minorHAnsi" w:cstheme="minorHAnsi"/>
          <w:b w:val="0"/>
          <w:bCs w:val="0"/>
          <w:sz w:val="30"/>
          <w:szCs w:val="30"/>
        </w:rPr>
        <w:t>enjolivé par des images</w:t>
      </w:r>
      <w:r w:rsidR="009942DB">
        <w:rPr>
          <w:rFonts w:asciiTheme="minorHAnsi" w:hAnsiTheme="minorHAnsi" w:cstheme="minorHAnsi"/>
          <w:b w:val="0"/>
          <w:bCs w:val="0"/>
          <w:sz w:val="30"/>
          <w:szCs w:val="30"/>
        </w:rPr>
        <w:t>,</w:t>
      </w:r>
      <w:r w:rsidR="0023490F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permettant de naviguer sur le site</w:t>
      </w:r>
      <w:r>
        <w:rPr>
          <w:rFonts w:asciiTheme="minorHAnsi" w:hAnsiTheme="minorHAnsi" w:cstheme="minorHAnsi"/>
          <w:b w:val="0"/>
          <w:bCs w:val="0"/>
          <w:sz w:val="30"/>
          <w:szCs w:val="30"/>
        </w:rPr>
        <w:t>.</w:t>
      </w:r>
    </w:p>
    <w:p w14:paraId="4E6158F1" w14:textId="5177223E" w:rsidR="009715F5" w:rsidRDefault="009715F5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Le menu est un composant WebPart « Bannière principale » </w:t>
      </w:r>
      <w:r w:rsidR="00141918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en disposition vignette (4 vignettes). </w:t>
      </w:r>
      <w:r w:rsidR="00FE1D9D">
        <w:rPr>
          <w:rFonts w:asciiTheme="minorHAnsi" w:hAnsiTheme="minorHAnsi" w:cstheme="minorHAnsi"/>
          <w:b w:val="0"/>
          <w:bCs w:val="0"/>
          <w:sz w:val="30"/>
          <w:szCs w:val="30"/>
        </w:rPr>
        <w:t>Un composant WebPart « Espacement »reglé à 60 pixels fait en sorte qu’il n’y ait pas de blanc en bas de page.</w:t>
      </w:r>
    </w:p>
    <w:p w14:paraId="06606D98" w14:textId="77777777" w:rsidR="00FE1D9D" w:rsidRDefault="00FE1D9D">
      <w:pPr>
        <w:rPr>
          <w:rFonts w:eastAsia="Times New Roman" w:cstheme="minorHAnsi"/>
          <w:kern w:val="36"/>
          <w:sz w:val="40"/>
          <w:szCs w:val="40"/>
          <w:lang w:eastAsia="fr-FR"/>
        </w:rPr>
      </w:pPr>
      <w:r>
        <w:rPr>
          <w:rFonts w:cstheme="minorHAnsi"/>
          <w:b/>
          <w:bCs/>
          <w:sz w:val="40"/>
          <w:szCs w:val="40"/>
        </w:rPr>
        <w:br w:type="page"/>
      </w:r>
    </w:p>
    <w:p w14:paraId="4784F433" w14:textId="62698D59" w:rsidR="00E6254A" w:rsidRDefault="00E6254A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40"/>
          <w:szCs w:val="40"/>
        </w:rPr>
      </w:pPr>
      <w:r w:rsidRPr="00E6254A">
        <w:rPr>
          <w:rFonts w:asciiTheme="minorHAnsi" w:hAnsiTheme="minorHAnsi" w:cstheme="minorHAnsi"/>
          <w:b w:val="0"/>
          <w:bCs w:val="0"/>
          <w:sz w:val="40"/>
          <w:szCs w:val="40"/>
        </w:rPr>
        <w:lastRenderedPageBreak/>
        <w:t>Affichage syndicale</w:t>
      </w:r>
      <w:r>
        <w:rPr>
          <w:rFonts w:asciiTheme="minorHAnsi" w:hAnsiTheme="minorHAnsi" w:cstheme="minorHAnsi"/>
          <w:b w:val="0"/>
          <w:bCs w:val="0"/>
          <w:sz w:val="40"/>
          <w:szCs w:val="40"/>
        </w:rPr>
        <w:t> :</w:t>
      </w:r>
    </w:p>
    <w:p w14:paraId="4448BDBF" w14:textId="77290110" w:rsidR="001130B9" w:rsidRPr="008F6DE2" w:rsidRDefault="001130B9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noProof/>
          <w:sz w:val="30"/>
          <w:szCs w:val="30"/>
        </w:rPr>
        <w:drawing>
          <wp:inline distT="0" distB="0" distL="0" distR="0" wp14:anchorId="7B1AC303" wp14:editId="288DEA32">
            <wp:extent cx="6619241" cy="2971800"/>
            <wp:effectExtent l="0" t="0" r="0" b="0"/>
            <wp:docPr id="1" name="Image 1" descr="Une image contenant text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intérieur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167" cy="297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8515" w14:textId="661280B6" w:rsidR="0078097E" w:rsidRPr="0078097E" w:rsidRDefault="0078097E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 w:rsidRPr="0078097E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L’affichage </w:t>
      </w:r>
      <w:r>
        <w:rPr>
          <w:rFonts w:asciiTheme="minorHAnsi" w:hAnsiTheme="minorHAnsi" w:cstheme="minorHAnsi"/>
          <w:b w:val="0"/>
          <w:bCs w:val="0"/>
          <w:sz w:val="30"/>
          <w:szCs w:val="30"/>
        </w:rPr>
        <w:t>syndicale se trouve dans l’Extranet et est accessible en lecture par tout le monde. L’utilisateur y trouvera un petit menu</w:t>
      </w:r>
      <w:r w:rsidR="00FE1D9D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(composant WebPart « liens rapides », disposition grille)</w:t>
      </w: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dans lequel il trouvera</w:t>
      </w:r>
      <w:r w:rsidR="00163120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un lien vers trois CSE (DGD, GDI et BGD). Dans chaque page de CSE se trouve un menu vers </w:t>
      </w:r>
      <w:r w:rsidR="00180DF4">
        <w:rPr>
          <w:rFonts w:asciiTheme="minorHAnsi" w:hAnsiTheme="minorHAnsi" w:cstheme="minorHAnsi"/>
          <w:b w:val="0"/>
          <w:bCs w:val="0"/>
          <w:sz w:val="30"/>
          <w:szCs w:val="30"/>
        </w:rPr>
        <w:t>la page</w:t>
      </w:r>
      <w:r w:rsidR="00163120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d’affichage </w:t>
      </w:r>
      <w:r w:rsidR="00F94422">
        <w:rPr>
          <w:rFonts w:asciiTheme="minorHAnsi" w:hAnsiTheme="minorHAnsi" w:cstheme="minorHAnsi"/>
          <w:b w:val="0"/>
          <w:bCs w:val="0"/>
          <w:sz w:val="30"/>
          <w:szCs w:val="30"/>
        </w:rPr>
        <w:t>des syndicats</w:t>
      </w:r>
      <w:r w:rsidR="00DE195E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et de la CSE.</w:t>
      </w:r>
      <w:r w:rsidR="00DE195E">
        <w:rPr>
          <w:rFonts w:asciiTheme="minorHAnsi" w:hAnsiTheme="minorHAnsi" w:cstheme="minorHAnsi"/>
          <w:b w:val="0"/>
          <w:bCs w:val="0"/>
          <w:noProof/>
          <w:sz w:val="30"/>
          <w:szCs w:val="30"/>
        </w:rPr>
        <w:drawing>
          <wp:inline distT="0" distB="0" distL="0" distR="0" wp14:anchorId="013F6A99" wp14:editId="4C4A3323">
            <wp:extent cx="5934075" cy="2673997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64" cy="269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0D5F" w14:textId="528148BA" w:rsidR="00E6254A" w:rsidRDefault="00DE195E" w:rsidP="00180DF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Dans chaque page de syndicat, tout le monde à les droits de lecture mais </w:t>
      </w:r>
      <w:r w:rsidR="008F6DE2">
        <w:rPr>
          <w:rFonts w:asciiTheme="minorHAnsi" w:hAnsiTheme="minorHAnsi" w:cstheme="minorHAnsi"/>
          <w:b w:val="0"/>
          <w:bCs w:val="0"/>
          <w:sz w:val="30"/>
          <w:szCs w:val="30"/>
        </w:rPr>
        <w:t>seuls les syndicats</w:t>
      </w: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peuvent ajouter, modifier ou supprimer des documents. Chaque page est composée d’une bibliothèque de document</w:t>
      </w:r>
      <w:r w:rsidR="00A7039D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(composant WebPart « Bibliothèque de document »</w:t>
      </w:r>
      <w:r w:rsidR="00107B9F">
        <w:rPr>
          <w:rFonts w:asciiTheme="minorHAnsi" w:hAnsiTheme="minorHAnsi" w:cstheme="minorHAnsi"/>
          <w:b w:val="0"/>
          <w:bCs w:val="0"/>
          <w:sz w:val="30"/>
          <w:szCs w:val="30"/>
        </w:rPr>
        <w:t>)</w:t>
      </w: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dans </w:t>
      </w:r>
      <w:r w:rsidR="008F6DE2">
        <w:rPr>
          <w:rFonts w:asciiTheme="minorHAnsi" w:hAnsiTheme="minorHAnsi" w:cstheme="minorHAnsi"/>
          <w:b w:val="0"/>
          <w:bCs w:val="0"/>
          <w:sz w:val="30"/>
          <w:szCs w:val="30"/>
        </w:rPr>
        <w:t>laquelle</w:t>
      </w: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le syndicat </w:t>
      </w:r>
      <w:r w:rsidR="008F6DE2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mettra ses documents. Les 8 derniers documents ajoutés </w:t>
      </w:r>
      <w:r w:rsidR="008F6DE2">
        <w:rPr>
          <w:rFonts w:asciiTheme="minorHAnsi" w:hAnsiTheme="minorHAnsi" w:cstheme="minorHAnsi"/>
          <w:b w:val="0"/>
          <w:bCs w:val="0"/>
          <w:sz w:val="30"/>
          <w:szCs w:val="30"/>
        </w:rPr>
        <w:lastRenderedPageBreak/>
        <w:t>(</w:t>
      </w:r>
      <w:r w:rsidR="00180DF4">
        <w:rPr>
          <w:rFonts w:asciiTheme="minorHAnsi" w:hAnsiTheme="minorHAnsi" w:cstheme="minorHAnsi"/>
          <w:b w:val="0"/>
          <w:bCs w:val="0"/>
          <w:sz w:val="30"/>
          <w:szCs w:val="30"/>
        </w:rPr>
        <w:t>fichiers PDF</w:t>
      </w:r>
      <w:r w:rsidR="008F6DE2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, </w:t>
      </w:r>
      <w:r w:rsidR="00180DF4">
        <w:rPr>
          <w:rFonts w:asciiTheme="minorHAnsi" w:hAnsiTheme="minorHAnsi" w:cstheme="minorHAnsi"/>
          <w:b w:val="0"/>
          <w:bCs w:val="0"/>
          <w:sz w:val="30"/>
          <w:szCs w:val="30"/>
        </w:rPr>
        <w:t>Word</w:t>
      </w:r>
      <w:r w:rsidR="008F6DE2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, </w:t>
      </w:r>
      <w:r w:rsidR="00180DF4">
        <w:rPr>
          <w:rFonts w:asciiTheme="minorHAnsi" w:hAnsiTheme="minorHAnsi" w:cstheme="minorHAnsi"/>
          <w:b w:val="0"/>
          <w:bCs w:val="0"/>
          <w:sz w:val="30"/>
          <w:szCs w:val="30"/>
        </w:rPr>
        <w:t>Excel</w:t>
      </w:r>
      <w:r w:rsidR="008F6DE2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ou </w:t>
      </w:r>
      <w:r w:rsidR="00180DF4">
        <w:rPr>
          <w:rFonts w:asciiTheme="minorHAnsi" w:hAnsiTheme="minorHAnsi" w:cstheme="minorHAnsi"/>
          <w:b w:val="0"/>
          <w:bCs w:val="0"/>
          <w:sz w:val="30"/>
          <w:szCs w:val="30"/>
        </w:rPr>
        <w:t>PowerPoint</w:t>
      </w:r>
      <w:r w:rsidR="008F6DE2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) </w:t>
      </w:r>
      <w:r w:rsidR="00180DF4">
        <w:rPr>
          <w:rFonts w:asciiTheme="minorHAnsi" w:hAnsiTheme="minorHAnsi" w:cstheme="minorHAnsi"/>
          <w:b w:val="0"/>
          <w:bCs w:val="0"/>
          <w:sz w:val="30"/>
          <w:szCs w:val="30"/>
        </w:rPr>
        <w:t>s’afficherons au-dessus</w:t>
      </w:r>
      <w:r w:rsidR="00A7039D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(Composant WebPart « Contenu mis en évidence », en disposition grille, lié à la bibliothèque de document)</w:t>
      </w:r>
      <w:r w:rsidR="008F6DE2">
        <w:rPr>
          <w:rFonts w:asciiTheme="minorHAnsi" w:hAnsiTheme="minorHAnsi" w:cstheme="minorHAnsi"/>
          <w:b w:val="0"/>
          <w:bCs w:val="0"/>
          <w:sz w:val="30"/>
          <w:szCs w:val="30"/>
        </w:rPr>
        <w:t>.</w:t>
      </w:r>
      <w:r w:rsidR="002F76D6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Il y a une bibliothèque de document pour chaque </w:t>
      </w:r>
      <w:r w:rsidR="007E4282">
        <w:rPr>
          <w:rFonts w:asciiTheme="minorHAnsi" w:hAnsiTheme="minorHAnsi" w:cstheme="minorHAnsi"/>
          <w:b w:val="0"/>
          <w:bCs w:val="0"/>
          <w:sz w:val="30"/>
          <w:szCs w:val="30"/>
        </w:rPr>
        <w:t>syndicat</w:t>
      </w:r>
      <w:r w:rsidR="002F76D6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pour chaque CSE.</w:t>
      </w:r>
    </w:p>
    <w:p w14:paraId="482B1497" w14:textId="0E01A845" w:rsidR="007543EE" w:rsidRDefault="00180DF4" w:rsidP="00180DF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En ce qui concerne les droits, des groupes de droits ont été </w:t>
      </w:r>
      <w:r w:rsidR="00C602C1">
        <w:rPr>
          <w:rFonts w:asciiTheme="minorHAnsi" w:hAnsiTheme="minorHAnsi" w:cstheme="minorHAnsi"/>
          <w:b w:val="0"/>
          <w:bCs w:val="0"/>
          <w:sz w:val="30"/>
          <w:szCs w:val="30"/>
        </w:rPr>
        <w:t>créés</w:t>
      </w: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</w:t>
      </w:r>
      <w:r w:rsidR="00C602C1">
        <w:rPr>
          <w:rFonts w:asciiTheme="minorHAnsi" w:hAnsiTheme="minorHAnsi" w:cstheme="minorHAnsi"/>
          <w:b w:val="0"/>
          <w:bCs w:val="0"/>
          <w:sz w:val="30"/>
          <w:szCs w:val="30"/>
        </w:rPr>
        <w:t>pour chaque syndicats ou CSE, ces groupes sont, par default en lecture.</w:t>
      </w:r>
      <w:r w:rsidR="007543EE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Les droits de collaboration leurs sont accordés sur les bibliothèques de documents qu’ils manipulent mais pas sur les pages car ils n’ont besoins que de manipuler </w:t>
      </w:r>
      <w:r w:rsidR="0061691E">
        <w:rPr>
          <w:rFonts w:asciiTheme="minorHAnsi" w:hAnsiTheme="minorHAnsi" w:cstheme="minorHAnsi"/>
          <w:b w:val="0"/>
          <w:bCs w:val="0"/>
          <w:sz w:val="30"/>
          <w:szCs w:val="30"/>
        </w:rPr>
        <w:t>les documents</w:t>
      </w:r>
      <w:r w:rsidR="007543EE">
        <w:rPr>
          <w:rFonts w:asciiTheme="minorHAnsi" w:hAnsiTheme="minorHAnsi" w:cstheme="minorHAnsi"/>
          <w:b w:val="0"/>
          <w:bCs w:val="0"/>
          <w:sz w:val="30"/>
          <w:szCs w:val="30"/>
        </w:rPr>
        <w:t>, non de manipuler la page.</w:t>
      </w:r>
    </w:p>
    <w:p w14:paraId="6BEE0C6E" w14:textId="44CFEC0D" w:rsidR="00141918" w:rsidRDefault="00141918">
      <w:pPr>
        <w:rPr>
          <w:rFonts w:cstheme="minorHAnsi"/>
          <w:sz w:val="40"/>
          <w:szCs w:val="40"/>
        </w:rPr>
      </w:pPr>
    </w:p>
    <w:p w14:paraId="65408F19" w14:textId="2ABB3BB3" w:rsidR="00C602C1" w:rsidRDefault="007543EE" w:rsidP="000C77C2">
      <w:pPr>
        <w:rPr>
          <w:rFonts w:cstheme="minorHAnsi"/>
          <w:sz w:val="40"/>
          <w:szCs w:val="40"/>
        </w:rPr>
      </w:pPr>
      <w:r w:rsidRPr="007543EE">
        <w:rPr>
          <w:rFonts w:cstheme="minorHAnsi"/>
          <w:sz w:val="40"/>
          <w:szCs w:val="40"/>
        </w:rPr>
        <w:t>BDESE</w:t>
      </w:r>
      <w:r>
        <w:rPr>
          <w:rFonts w:cstheme="minorHAnsi"/>
          <w:sz w:val="40"/>
          <w:szCs w:val="40"/>
        </w:rPr>
        <w:t> :</w:t>
      </w:r>
    </w:p>
    <w:p w14:paraId="3E1E700F" w14:textId="7C41A927" w:rsidR="008505A1" w:rsidRPr="000C77C2" w:rsidRDefault="008505A1" w:rsidP="000C77C2">
      <w:pPr>
        <w:rPr>
          <w:rFonts w:eastAsia="Times New Roman" w:cstheme="minorHAnsi"/>
          <w:kern w:val="36"/>
          <w:sz w:val="30"/>
          <w:szCs w:val="30"/>
          <w:lang w:eastAsia="fr-FR"/>
        </w:rPr>
      </w:pPr>
      <w:r>
        <w:rPr>
          <w:rFonts w:eastAsia="Times New Roman" w:cstheme="minorHAnsi"/>
          <w:noProof/>
          <w:kern w:val="36"/>
          <w:sz w:val="30"/>
          <w:szCs w:val="30"/>
          <w:lang w:eastAsia="fr-FR"/>
        </w:rPr>
        <w:drawing>
          <wp:inline distT="0" distB="0" distL="0" distR="0" wp14:anchorId="7E034A41" wp14:editId="4255984D">
            <wp:extent cx="6478707" cy="22002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390" cy="220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3122" w14:textId="0373CB1A" w:rsidR="007543EE" w:rsidRDefault="007543EE" w:rsidP="00180DF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>La BDESE se trouve dans l’intranet et est accessible en lecture par les CSE et en é</w:t>
      </w:r>
      <w:r w:rsidR="007B6572">
        <w:rPr>
          <w:rFonts w:asciiTheme="minorHAnsi" w:hAnsiTheme="minorHAnsi" w:cstheme="minorHAnsi"/>
          <w:b w:val="0"/>
          <w:bCs w:val="0"/>
          <w:sz w:val="30"/>
          <w:szCs w:val="30"/>
        </w:rPr>
        <w:t>criture</w:t>
      </w: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par les RH.</w:t>
      </w:r>
      <w:r w:rsidR="00C57D69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Les CSE ne peuvent lire que leur CSE.</w:t>
      </w:r>
      <w:r w:rsidR="00AC571A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</w:t>
      </w:r>
      <w:r w:rsidR="006222BE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Tout comme l’affichage syndicale, elle contient un menu comportant chaque CSE mais ici, contrairement à l’affichage syndicale, la CSE PGD est </w:t>
      </w:r>
      <w:r w:rsidR="00E6709C">
        <w:rPr>
          <w:rFonts w:asciiTheme="minorHAnsi" w:hAnsiTheme="minorHAnsi" w:cstheme="minorHAnsi"/>
          <w:b w:val="0"/>
          <w:bCs w:val="0"/>
          <w:sz w:val="30"/>
          <w:szCs w:val="30"/>
        </w:rPr>
        <w:t>présente</w:t>
      </w:r>
      <w:r w:rsidR="006251C0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. Chaque page de CSE contient 5 </w:t>
      </w:r>
      <w:r w:rsidR="002C3B29">
        <w:rPr>
          <w:rFonts w:asciiTheme="minorHAnsi" w:hAnsiTheme="minorHAnsi" w:cstheme="minorHAnsi"/>
          <w:b w:val="0"/>
          <w:bCs w:val="0"/>
          <w:sz w:val="30"/>
          <w:szCs w:val="30"/>
        </w:rPr>
        <w:t>catégories</w:t>
      </w:r>
      <w:r w:rsidR="006251C0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(les mêmes pour toutes les CSE). Chaque page de </w:t>
      </w:r>
      <w:r w:rsidR="00E6709C">
        <w:rPr>
          <w:rFonts w:asciiTheme="minorHAnsi" w:hAnsiTheme="minorHAnsi" w:cstheme="minorHAnsi"/>
          <w:b w:val="0"/>
          <w:bCs w:val="0"/>
          <w:sz w:val="30"/>
          <w:szCs w:val="30"/>
        </w:rPr>
        <w:t>catégorie</w:t>
      </w:r>
      <w:r w:rsidR="006251C0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contient un</w:t>
      </w:r>
      <w:r w:rsidR="004F4581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dossier</w:t>
      </w:r>
      <w:r w:rsidR="006251C0">
        <w:rPr>
          <w:rFonts w:asciiTheme="minorHAnsi" w:hAnsiTheme="minorHAnsi" w:cstheme="minorHAnsi"/>
          <w:b w:val="0"/>
          <w:bCs w:val="0"/>
          <w:sz w:val="30"/>
          <w:szCs w:val="30"/>
        </w:rPr>
        <w:t>.</w:t>
      </w:r>
      <w:r w:rsidR="004F4581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Pour les pages de BDESE, contraire</w:t>
      </w:r>
      <w:r w:rsidR="00C57D69">
        <w:rPr>
          <w:rFonts w:asciiTheme="minorHAnsi" w:hAnsiTheme="minorHAnsi" w:cstheme="minorHAnsi"/>
          <w:b w:val="0"/>
          <w:bCs w:val="0"/>
          <w:sz w:val="30"/>
          <w:szCs w:val="30"/>
        </w:rPr>
        <w:t>me</w:t>
      </w:r>
      <w:r w:rsidR="004F4581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nt aux pages syndicales, il n’y a que 4 </w:t>
      </w:r>
      <w:r w:rsidR="00C57D69">
        <w:rPr>
          <w:rFonts w:asciiTheme="minorHAnsi" w:hAnsiTheme="minorHAnsi" w:cstheme="minorHAnsi"/>
          <w:b w:val="0"/>
          <w:bCs w:val="0"/>
          <w:sz w:val="30"/>
          <w:szCs w:val="30"/>
        </w:rPr>
        <w:t>bibliothèques</w:t>
      </w:r>
      <w:r w:rsidR="004F4581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de </w:t>
      </w:r>
      <w:r w:rsidR="00707BD3">
        <w:rPr>
          <w:rFonts w:asciiTheme="minorHAnsi" w:hAnsiTheme="minorHAnsi" w:cstheme="minorHAnsi"/>
          <w:b w:val="0"/>
          <w:bCs w:val="0"/>
          <w:sz w:val="30"/>
          <w:szCs w:val="30"/>
        </w:rPr>
        <w:t>documents (</w:t>
      </w:r>
      <w:r w:rsidR="004F4581">
        <w:rPr>
          <w:rFonts w:asciiTheme="minorHAnsi" w:hAnsiTheme="minorHAnsi" w:cstheme="minorHAnsi"/>
          <w:b w:val="0"/>
          <w:bCs w:val="0"/>
          <w:sz w:val="30"/>
          <w:szCs w:val="30"/>
        </w:rPr>
        <w:t>une pour chaque CSE) dans lesquelles se trouvent 5 dossiers correspondants aux différentes rubriques</w:t>
      </w:r>
    </w:p>
    <w:p w14:paraId="20920650" w14:textId="4519F13F" w:rsidR="004F4581" w:rsidRDefault="004F4581" w:rsidP="00180DF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noProof/>
          <w:sz w:val="30"/>
          <w:szCs w:val="30"/>
        </w:rPr>
        <w:lastRenderedPageBreak/>
        <w:drawing>
          <wp:inline distT="0" distB="0" distL="0" distR="0" wp14:anchorId="0E673983" wp14:editId="560CD37B">
            <wp:extent cx="5760720" cy="1984375"/>
            <wp:effectExtent l="0" t="0" r="0" b="0"/>
            <wp:docPr id="8" name="Image 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abl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D661" w14:textId="6EFF7C1A" w:rsidR="004F4581" w:rsidRDefault="004F4581" w:rsidP="00180DF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Le composant WebPart « bibliothèque de document » de chaque </w:t>
      </w:r>
      <w:r w:rsidR="00707BD3">
        <w:rPr>
          <w:rFonts w:asciiTheme="minorHAnsi" w:hAnsiTheme="minorHAnsi" w:cstheme="minorHAnsi"/>
          <w:b w:val="0"/>
          <w:bCs w:val="0"/>
          <w:sz w:val="30"/>
          <w:szCs w:val="30"/>
        </w:rPr>
        <w:t>page</w:t>
      </w: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de la BDESE a donc directement </w:t>
      </w:r>
      <w:r w:rsidR="0099495E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été </w:t>
      </w:r>
      <w:r>
        <w:rPr>
          <w:rFonts w:asciiTheme="minorHAnsi" w:hAnsiTheme="minorHAnsi" w:cstheme="minorHAnsi"/>
          <w:b w:val="0"/>
          <w:bCs w:val="0"/>
          <w:sz w:val="30"/>
          <w:szCs w:val="30"/>
        </w:rPr>
        <w:t>lié à un dossier de sa bibliothèque</w:t>
      </w:r>
      <w:r w:rsidR="00F4475E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(modifier la source de la bibliothèque)</w:t>
      </w: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de document. Par exemple la page « Télétravail » de DGD a donc été lié directement au dossier « Télétravail » de la bibliothèque « BDESE_DGD »</w:t>
      </w:r>
      <w:r w:rsidR="007B6572">
        <w:rPr>
          <w:rFonts w:asciiTheme="minorHAnsi" w:hAnsiTheme="minorHAnsi" w:cstheme="minorHAnsi"/>
          <w:b w:val="0"/>
          <w:bCs w:val="0"/>
          <w:sz w:val="30"/>
          <w:szCs w:val="30"/>
        </w:rPr>
        <w:t>, cela permet de ne créer que 4 bibliothèques de documents au lieu de 20</w:t>
      </w:r>
      <w:r>
        <w:rPr>
          <w:rFonts w:asciiTheme="minorHAnsi" w:hAnsiTheme="minorHAnsi" w:cstheme="minorHAnsi"/>
          <w:b w:val="0"/>
          <w:bCs w:val="0"/>
          <w:sz w:val="30"/>
          <w:szCs w:val="30"/>
        </w:rPr>
        <w:t>.</w:t>
      </w:r>
    </w:p>
    <w:p w14:paraId="0D335758" w14:textId="26AC7FE6" w:rsidR="006251C0" w:rsidRDefault="006251C0" w:rsidP="00180DF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>Pour gérer les droits, des groupes ont été créé pour chaque CSE et l’accès leur est accordé pour la BDESE</w:t>
      </w:r>
      <w:r w:rsidR="00DE3965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et ses pages</w:t>
      </w:r>
      <w:r w:rsidR="00C57D69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ainsi </w:t>
      </w:r>
      <w:r w:rsidR="00707BD3">
        <w:rPr>
          <w:rFonts w:asciiTheme="minorHAnsi" w:hAnsiTheme="minorHAnsi" w:cstheme="minorHAnsi"/>
          <w:b w:val="0"/>
          <w:bCs w:val="0"/>
          <w:sz w:val="30"/>
          <w:szCs w:val="30"/>
        </w:rPr>
        <w:t>qu</w:t>
      </w:r>
      <w:r w:rsidR="008E0C37">
        <w:rPr>
          <w:rFonts w:asciiTheme="minorHAnsi" w:hAnsiTheme="minorHAnsi" w:cstheme="minorHAnsi"/>
          <w:b w:val="0"/>
          <w:bCs w:val="0"/>
          <w:sz w:val="30"/>
          <w:szCs w:val="30"/>
        </w:rPr>
        <w:t>’aux bibliothèques de documents utilisées</w:t>
      </w:r>
      <w:r w:rsidR="00707BD3">
        <w:rPr>
          <w:rFonts w:asciiTheme="minorHAnsi" w:hAnsiTheme="minorHAnsi" w:cstheme="minorHAnsi"/>
          <w:b w:val="0"/>
          <w:bCs w:val="0"/>
          <w:sz w:val="30"/>
          <w:szCs w:val="30"/>
        </w:rPr>
        <w:t>.</w:t>
      </w:r>
    </w:p>
    <w:p w14:paraId="30416288" w14:textId="0EC95298" w:rsidR="006251C0" w:rsidRPr="00526A7F" w:rsidRDefault="00526A7F" w:rsidP="00180DF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40"/>
          <w:szCs w:val="40"/>
        </w:rPr>
      </w:pPr>
      <w:r w:rsidRPr="00526A7F">
        <w:rPr>
          <w:rFonts w:asciiTheme="minorHAnsi" w:hAnsiTheme="minorHAnsi" w:cstheme="minorHAnsi"/>
          <w:b w:val="0"/>
          <w:bCs w:val="0"/>
          <w:sz w:val="40"/>
          <w:szCs w:val="40"/>
        </w:rPr>
        <w:t>Dossiers de recrutements</w:t>
      </w:r>
      <w:r>
        <w:rPr>
          <w:rFonts w:asciiTheme="minorHAnsi" w:hAnsiTheme="minorHAnsi" w:cstheme="minorHAnsi"/>
          <w:b w:val="0"/>
          <w:bCs w:val="0"/>
          <w:sz w:val="40"/>
          <w:szCs w:val="40"/>
        </w:rPr>
        <w:t> :</w:t>
      </w:r>
    </w:p>
    <w:p w14:paraId="189B4D81" w14:textId="02011662" w:rsidR="00526A7F" w:rsidRDefault="00C51F97" w:rsidP="00180DF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La page de dossier de recrutement se trouve dans l’extranet et est accessible en lecture seulement par les RH. Elle contient une bibliothèque de document avec plusieurs dossiers. Les RH peuvent y mettre </w:t>
      </w:r>
      <w:r w:rsidR="00A96AD3">
        <w:rPr>
          <w:rFonts w:asciiTheme="minorHAnsi" w:hAnsiTheme="minorHAnsi" w:cstheme="minorHAnsi"/>
          <w:b w:val="0"/>
          <w:bCs w:val="0"/>
          <w:sz w:val="30"/>
          <w:szCs w:val="30"/>
        </w:rPr>
        <w:t>leurs documents</w:t>
      </w:r>
      <w:r w:rsidR="00787304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et les partager avec</w:t>
      </w:r>
      <w:r w:rsidR="0064188D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</w:t>
      </w:r>
      <w:r w:rsidR="00787304">
        <w:rPr>
          <w:rFonts w:asciiTheme="minorHAnsi" w:hAnsiTheme="minorHAnsi" w:cstheme="minorHAnsi"/>
          <w:b w:val="0"/>
          <w:bCs w:val="0"/>
          <w:sz w:val="30"/>
          <w:szCs w:val="30"/>
        </w:rPr>
        <w:t>qu</w:t>
      </w:r>
      <w:r w:rsidR="0064188D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i </w:t>
      </w:r>
      <w:r w:rsidR="00787304">
        <w:rPr>
          <w:rFonts w:asciiTheme="minorHAnsi" w:hAnsiTheme="minorHAnsi" w:cstheme="minorHAnsi"/>
          <w:b w:val="0"/>
          <w:bCs w:val="0"/>
          <w:sz w:val="30"/>
          <w:szCs w:val="30"/>
        </w:rPr>
        <w:t>ils veulent.</w:t>
      </w:r>
      <w:r w:rsidR="005B5A59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Pour partager les documents, les RH doivent sélectionner le dossier qu’ils souhaitent partager et cliquer sur « partager », ils </w:t>
      </w:r>
      <w:r w:rsidR="00BF2911">
        <w:rPr>
          <w:rFonts w:asciiTheme="minorHAnsi" w:hAnsiTheme="minorHAnsi" w:cstheme="minorHAnsi"/>
          <w:b w:val="0"/>
          <w:bCs w:val="0"/>
          <w:sz w:val="30"/>
          <w:szCs w:val="30"/>
        </w:rPr>
        <w:t>saisiront</w:t>
      </w:r>
      <w:r w:rsidR="005B5A59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ensuite l’adresse </w:t>
      </w:r>
      <w:r w:rsidR="0064188D">
        <w:rPr>
          <w:rFonts w:asciiTheme="minorHAnsi" w:hAnsiTheme="minorHAnsi" w:cstheme="minorHAnsi"/>
          <w:b w:val="0"/>
          <w:bCs w:val="0"/>
          <w:sz w:val="30"/>
          <w:szCs w:val="30"/>
        </w:rPr>
        <w:t>courriel</w:t>
      </w:r>
      <w:r w:rsidR="005B5A59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du destinataire et soit lui enverrons directement un </w:t>
      </w:r>
      <w:r w:rsidR="0064188D">
        <w:rPr>
          <w:rFonts w:asciiTheme="minorHAnsi" w:hAnsiTheme="minorHAnsi" w:cstheme="minorHAnsi"/>
          <w:b w:val="0"/>
          <w:bCs w:val="0"/>
          <w:sz w:val="30"/>
          <w:szCs w:val="30"/>
        </w:rPr>
        <w:t>courriel</w:t>
      </w:r>
      <w:r w:rsidR="005B5A59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depuis le partage soit copierons </w:t>
      </w:r>
      <w:r w:rsidR="00BF2911">
        <w:rPr>
          <w:rFonts w:asciiTheme="minorHAnsi" w:hAnsiTheme="minorHAnsi" w:cstheme="minorHAnsi"/>
          <w:b w:val="0"/>
          <w:bCs w:val="0"/>
          <w:sz w:val="30"/>
          <w:szCs w:val="30"/>
        </w:rPr>
        <w:t>le lien</w:t>
      </w:r>
      <w:r w:rsidR="005B5A59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pour le mettre dans leur propre mail</w:t>
      </w:r>
      <w:r w:rsidR="00D5139C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. </w:t>
      </w:r>
      <w:r w:rsidR="00BC53D4">
        <w:rPr>
          <w:rFonts w:asciiTheme="minorHAnsi" w:hAnsiTheme="minorHAnsi" w:cstheme="minorHAnsi"/>
          <w:b w:val="0"/>
          <w:bCs w:val="0"/>
          <w:sz w:val="30"/>
          <w:szCs w:val="30"/>
        </w:rPr>
        <w:t>Le partage n’expire pas.</w:t>
      </w:r>
    </w:p>
    <w:p w14:paraId="0D60D380" w14:textId="3C785F81" w:rsidR="00384148" w:rsidRPr="008F6DE2" w:rsidRDefault="00384148" w:rsidP="00180DF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La solution de partager directement les dossiers a été choisie </w:t>
      </w:r>
      <w:r w:rsidR="00983424">
        <w:rPr>
          <w:rFonts w:asciiTheme="minorHAnsi" w:hAnsiTheme="minorHAnsi" w:cstheme="minorHAnsi"/>
          <w:b w:val="0"/>
          <w:bCs w:val="0"/>
          <w:sz w:val="30"/>
          <w:szCs w:val="30"/>
        </w:rPr>
        <w:t>car il s’est avéré impossible</w:t>
      </w: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de partager en même temps une page et une bibliothèque de document à des personnes extérieurs.</w:t>
      </w:r>
    </w:p>
    <w:p w14:paraId="6CEFCB00" w14:textId="6BB2A941" w:rsidR="0023490F" w:rsidRDefault="00AB6500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noProof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noProof/>
          <w:sz w:val="30"/>
          <w:szCs w:val="30"/>
        </w:rPr>
        <w:t xml:space="preserve">Les RH ont été integrés au sein du groupe « Membre » </w:t>
      </w:r>
      <w:r w:rsidR="00D35555">
        <w:rPr>
          <w:rFonts w:asciiTheme="minorHAnsi" w:hAnsiTheme="minorHAnsi" w:cstheme="minorHAnsi"/>
          <w:b w:val="0"/>
          <w:bCs w:val="0"/>
          <w:noProof/>
          <w:sz w:val="30"/>
          <w:szCs w:val="30"/>
        </w:rPr>
        <w:t>qui a les droits d’ecriture sur l’ensemble de l’Extranet</w:t>
      </w:r>
    </w:p>
    <w:p w14:paraId="43C82726" w14:textId="7ABCC55E" w:rsidR="00D35555" w:rsidRPr="00D35555" w:rsidRDefault="00D35555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noProof/>
          <w:sz w:val="40"/>
          <w:szCs w:val="40"/>
        </w:rPr>
      </w:pPr>
      <w:r w:rsidRPr="00D35555">
        <w:rPr>
          <w:rFonts w:asciiTheme="minorHAnsi" w:hAnsiTheme="minorHAnsi" w:cstheme="minorHAnsi"/>
          <w:b w:val="0"/>
          <w:bCs w:val="0"/>
          <w:noProof/>
          <w:sz w:val="40"/>
          <w:szCs w:val="40"/>
        </w:rPr>
        <w:lastRenderedPageBreak/>
        <w:t>Journal d’entreprise</w:t>
      </w:r>
    </w:p>
    <w:p w14:paraId="36EC9E36" w14:textId="2F990845" w:rsidR="00D35555" w:rsidRDefault="00042F61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noProof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noProof/>
          <w:sz w:val="30"/>
          <w:szCs w:val="30"/>
        </w:rPr>
        <w:t xml:space="preserve">La page du journal d’entreprise se trouve dans l’Intranet </w:t>
      </w:r>
      <w:r w:rsidR="008E0C59">
        <w:rPr>
          <w:rFonts w:asciiTheme="minorHAnsi" w:hAnsiTheme="minorHAnsi" w:cstheme="minorHAnsi"/>
          <w:b w:val="0"/>
          <w:bCs w:val="0"/>
          <w:noProof/>
          <w:sz w:val="30"/>
          <w:szCs w:val="30"/>
        </w:rPr>
        <w:t xml:space="preserve">et </w:t>
      </w:r>
      <w:r>
        <w:rPr>
          <w:rFonts w:asciiTheme="minorHAnsi" w:hAnsiTheme="minorHAnsi" w:cstheme="minorHAnsi"/>
          <w:b w:val="0"/>
          <w:bCs w:val="0"/>
          <w:noProof/>
          <w:sz w:val="30"/>
          <w:szCs w:val="30"/>
        </w:rPr>
        <w:t>est accessible en lecture par tout le monde et en ecriture par les RH</w:t>
      </w:r>
      <w:r w:rsidR="00384148">
        <w:rPr>
          <w:rFonts w:asciiTheme="minorHAnsi" w:hAnsiTheme="minorHAnsi" w:cstheme="minorHAnsi"/>
          <w:b w:val="0"/>
          <w:bCs w:val="0"/>
          <w:noProof/>
          <w:sz w:val="30"/>
          <w:szCs w:val="30"/>
        </w:rPr>
        <w:t>. Elle est composé simplement d’une biblioteque de document</w:t>
      </w:r>
      <w:r w:rsidR="00100C24">
        <w:rPr>
          <w:rFonts w:asciiTheme="minorHAnsi" w:hAnsiTheme="minorHAnsi" w:cstheme="minorHAnsi"/>
          <w:b w:val="0"/>
          <w:bCs w:val="0"/>
          <w:noProof/>
          <w:sz w:val="30"/>
          <w:szCs w:val="30"/>
        </w:rPr>
        <w:t xml:space="preserve"> dans laquelle se trouvera les journaux</w:t>
      </w:r>
      <w:r w:rsidR="00384148">
        <w:rPr>
          <w:rFonts w:asciiTheme="minorHAnsi" w:hAnsiTheme="minorHAnsi" w:cstheme="minorHAnsi"/>
          <w:b w:val="0"/>
          <w:bCs w:val="0"/>
          <w:noProof/>
          <w:sz w:val="30"/>
          <w:szCs w:val="30"/>
        </w:rPr>
        <w:t>.</w:t>
      </w:r>
      <w:r w:rsidR="00100C24">
        <w:rPr>
          <w:rFonts w:asciiTheme="minorHAnsi" w:hAnsiTheme="minorHAnsi" w:cstheme="minorHAnsi"/>
          <w:b w:val="0"/>
          <w:bCs w:val="0"/>
          <w:noProof/>
          <w:sz w:val="30"/>
          <w:szCs w:val="30"/>
        </w:rPr>
        <w:t xml:space="preserve"> Le dernier numéro s’affichera au dessus.</w:t>
      </w:r>
    </w:p>
    <w:p w14:paraId="1B77FE58" w14:textId="760F5686" w:rsidR="00B64283" w:rsidRDefault="008E0C59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noProof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noProof/>
          <w:sz w:val="30"/>
          <w:szCs w:val="30"/>
        </w:rPr>
        <w:t>Tout comme les dossiers de recrutements, les RH ont été mis en « Membre » ce qui leur donne les droits d’ecriture sur tout le site</w:t>
      </w:r>
    </w:p>
    <w:p w14:paraId="63F6E5DA" w14:textId="35DEEB48" w:rsidR="004F356E" w:rsidRPr="00446269" w:rsidRDefault="004F356E" w:rsidP="00446269">
      <w:pPr>
        <w:rPr>
          <w:rFonts w:eastAsia="Times New Roman" w:cstheme="minorHAnsi"/>
          <w:noProof/>
          <w:kern w:val="36"/>
          <w:sz w:val="30"/>
          <w:szCs w:val="30"/>
          <w:lang w:eastAsia="fr-FR"/>
        </w:rPr>
      </w:pPr>
      <w:r w:rsidRPr="004F356E">
        <w:rPr>
          <w:rFonts w:cstheme="minorHAnsi"/>
          <w:sz w:val="40"/>
          <w:szCs w:val="40"/>
        </w:rPr>
        <w:t>Normes de nommage </w:t>
      </w:r>
    </w:p>
    <w:p w14:paraId="05DDF07A" w14:textId="72CD5816" w:rsidR="008D4C57" w:rsidRDefault="004F356E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Les noms commencent par la partie du site dans </w:t>
      </w:r>
      <w:r w:rsidR="008D4C57">
        <w:rPr>
          <w:rFonts w:asciiTheme="minorHAnsi" w:hAnsiTheme="minorHAnsi" w:cstheme="minorHAnsi"/>
          <w:b w:val="0"/>
          <w:bCs w:val="0"/>
          <w:sz w:val="30"/>
          <w:szCs w:val="30"/>
        </w:rPr>
        <w:t>laquelle</w:t>
      </w: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se trouve la page </w:t>
      </w:r>
      <w:r w:rsidR="008D4C57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puis les pages « enfants » prennent le nom de leur parent puis leur nom (séparé par un </w:t>
      </w:r>
      <w:r w:rsidR="002B65F2">
        <w:rPr>
          <w:rFonts w:asciiTheme="minorHAnsi" w:hAnsiTheme="minorHAnsi" w:cstheme="minorHAnsi"/>
          <w:b w:val="0"/>
          <w:bCs w:val="0"/>
          <w:sz w:val="30"/>
          <w:szCs w:val="30"/>
        </w:rPr>
        <w:t>_)</w:t>
      </w:r>
      <w:r w:rsidR="008D4C57">
        <w:rPr>
          <w:rFonts w:asciiTheme="minorHAnsi" w:hAnsiTheme="minorHAnsi" w:cstheme="minorHAnsi"/>
          <w:b w:val="0"/>
          <w:bCs w:val="0"/>
          <w:sz w:val="30"/>
          <w:szCs w:val="30"/>
        </w:rPr>
        <w:t>.</w:t>
      </w:r>
    </w:p>
    <w:p w14:paraId="27580020" w14:textId="114603E0" w:rsidR="008D4C57" w:rsidRDefault="008D4C57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>Par exemple la page de la CGT de DGD de l’affichage syndicale s’appelle : AS_DGD_CGT</w:t>
      </w:r>
    </w:p>
    <w:p w14:paraId="460F636B" w14:textId="0DAC70A6" w:rsidR="008D4C57" w:rsidRDefault="00951A17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>Les différentes parties</w:t>
      </w:r>
      <w:r w:rsidR="008D4C57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prennent pour nom :</w:t>
      </w:r>
    </w:p>
    <w:p w14:paraId="0A96F91E" w14:textId="4D42DB55" w:rsidR="008D4C57" w:rsidRDefault="008D4C57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>AS : affichage syndicale</w:t>
      </w:r>
    </w:p>
    <w:p w14:paraId="18E529D7" w14:textId="786E26FB" w:rsidR="008D4C57" w:rsidRDefault="008D4C57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>BDESE</w:t>
      </w:r>
    </w:p>
    <w:p w14:paraId="34DA5369" w14:textId="5518B9D3" w:rsidR="008D4C57" w:rsidRDefault="008D4C57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>Journal_Entreprise (pas de pages enfant)</w:t>
      </w:r>
    </w:p>
    <w:p w14:paraId="757605CF" w14:textId="43F4FFC6" w:rsidR="000C77C2" w:rsidRDefault="008D4C57" w:rsidP="000C77C2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>RH-Externe (pas de pages enfants)</w:t>
      </w:r>
    </w:p>
    <w:p w14:paraId="290527DF" w14:textId="45D760CA" w:rsidR="00D90E0C" w:rsidRDefault="00D90E0C" w:rsidP="000C77C2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</w:p>
    <w:p w14:paraId="72A909DC" w14:textId="77777777" w:rsidR="00D90E0C" w:rsidRPr="000C77C2" w:rsidRDefault="00D90E0C" w:rsidP="000C77C2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</w:p>
    <w:p w14:paraId="01F8FD7B" w14:textId="0D9EDF16" w:rsidR="00446269" w:rsidRPr="0060091B" w:rsidRDefault="0060091B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40"/>
          <w:szCs w:val="40"/>
        </w:rPr>
      </w:pPr>
      <w:r w:rsidRPr="0060091B">
        <w:rPr>
          <w:rFonts w:asciiTheme="minorHAnsi" w:hAnsiTheme="minorHAnsi" w:cstheme="minorHAnsi"/>
          <w:b w:val="0"/>
          <w:bCs w:val="0"/>
          <w:sz w:val="40"/>
          <w:szCs w:val="40"/>
        </w:rPr>
        <w:t>Sécurité</w:t>
      </w:r>
    </w:p>
    <w:p w14:paraId="5748B12E" w14:textId="6DB0241E" w:rsidR="00FE4649" w:rsidRDefault="000C33D9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>Comme dit plus tôt</w:t>
      </w:r>
      <w:r w:rsidR="0060091B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, le site est composé en un Intranet et un Extranet, ce dernier ne regroupe que les pages censés pouvoir être partagés avec des personnes extérieurs à l’entreprise et/ou n’ayant pas d’adresses degrenne. Cela permet d’empêcher les utilisateurs de partager avec n’importe qui. </w:t>
      </w:r>
      <w:r w:rsidR="007961EB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Les utilisateurs ont été placé dans différents groupes de </w:t>
      </w:r>
      <w:r w:rsidR="007961EB">
        <w:rPr>
          <w:rFonts w:asciiTheme="minorHAnsi" w:hAnsiTheme="minorHAnsi" w:cstheme="minorHAnsi"/>
          <w:b w:val="0"/>
          <w:bCs w:val="0"/>
          <w:sz w:val="30"/>
          <w:szCs w:val="30"/>
        </w:rPr>
        <w:lastRenderedPageBreak/>
        <w:t>droits suivant leurs habilitations : Tout le monde a été placé par default dans « Visiteurs », ce qui signifie qu’ils ont par default un accès en lecture, les RH et l’infrastructure ont été placés dans « Membres », ce qui signifie qu’ils ont par default un accès en écriture (limité) et les admins sont dans « Propriétaires », ce qui leur donne tous les droits sur le site.</w:t>
      </w:r>
      <w:r w:rsidR="00916814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Différents groupes de droits ont été créé pour les CSE et les syndicats afin de leur donner les habilitations dont ils ont besoins.</w:t>
      </w:r>
      <w:r w:rsidR="007B6572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Les utilisateurs ne sont pas ajoutés dans les groupes nominativement</w:t>
      </w:r>
      <w:r w:rsidR="00983424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mais via Azure AD</w:t>
      </w:r>
      <w:r w:rsidR="007B6572">
        <w:rPr>
          <w:rFonts w:asciiTheme="minorHAnsi" w:hAnsiTheme="minorHAnsi" w:cstheme="minorHAnsi"/>
          <w:b w:val="0"/>
          <w:bCs w:val="0"/>
          <w:sz w:val="30"/>
          <w:szCs w:val="30"/>
        </w:rPr>
        <w:t>.</w:t>
      </w:r>
      <w:r w:rsidR="00BC53D4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Les accès et partages n’expirent pas.</w:t>
      </w:r>
    </w:p>
    <w:p w14:paraId="230AFD55" w14:textId="76A47DE1" w:rsidR="00FE4649" w:rsidRPr="00D719DC" w:rsidRDefault="00FE4649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60"/>
          <w:szCs w:val="60"/>
        </w:rPr>
      </w:pPr>
      <w:r w:rsidRPr="00D719DC">
        <w:rPr>
          <w:rFonts w:asciiTheme="minorHAnsi" w:hAnsiTheme="minorHAnsi" w:cstheme="minorHAnsi"/>
          <w:b w:val="0"/>
          <w:bCs w:val="0"/>
          <w:sz w:val="60"/>
          <w:szCs w:val="60"/>
        </w:rPr>
        <w:t>Bonus :</w:t>
      </w:r>
    </w:p>
    <w:p w14:paraId="27FE3B00" w14:textId="395150EF" w:rsidR="00FE4649" w:rsidRDefault="00FE4649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50"/>
          <w:szCs w:val="50"/>
        </w:rPr>
      </w:pPr>
      <w:r w:rsidRPr="00D719DC">
        <w:rPr>
          <w:rFonts w:asciiTheme="minorHAnsi" w:hAnsiTheme="minorHAnsi" w:cstheme="minorHAnsi"/>
          <w:b w:val="0"/>
          <w:bCs w:val="0"/>
          <w:sz w:val="50"/>
          <w:szCs w:val="50"/>
        </w:rPr>
        <w:t>Tutoriel SharePoint</w:t>
      </w:r>
    </w:p>
    <w:p w14:paraId="7F9AC5E6" w14:textId="0734136E" w:rsidR="00D719DC" w:rsidRPr="00D719DC" w:rsidRDefault="00D719DC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40"/>
          <w:szCs w:val="40"/>
        </w:rPr>
      </w:pPr>
      <w:r w:rsidRPr="00D719DC">
        <w:rPr>
          <w:rFonts w:asciiTheme="minorHAnsi" w:hAnsiTheme="minorHAnsi" w:cstheme="minorHAnsi"/>
          <w:b w:val="0"/>
          <w:bCs w:val="0"/>
          <w:sz w:val="40"/>
          <w:szCs w:val="40"/>
        </w:rPr>
        <w:t>Interface</w:t>
      </w:r>
    </w:p>
    <w:p w14:paraId="59911EA6" w14:textId="7A3EBC4A" w:rsidR="00FE4649" w:rsidRPr="00FE4649" w:rsidRDefault="00FE4649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 w:rsidRPr="00FE4649">
        <w:rPr>
          <w:rFonts w:asciiTheme="minorHAnsi" w:hAnsiTheme="minorHAnsi" w:cstheme="minorHAnsi"/>
          <w:b w:val="0"/>
          <w:bCs w:val="0"/>
          <w:sz w:val="30"/>
          <w:szCs w:val="30"/>
        </w:rPr>
        <w:t>U</w:t>
      </w: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n menu se trouve en </w:t>
      </w:r>
      <w:r w:rsidR="00D719DC">
        <w:rPr>
          <w:rFonts w:asciiTheme="minorHAnsi" w:hAnsiTheme="minorHAnsi" w:cstheme="minorHAnsi"/>
          <w:b w:val="0"/>
          <w:bCs w:val="0"/>
          <w:sz w:val="30"/>
          <w:szCs w:val="30"/>
        </w:rPr>
        <w:t>haut ou à gauche de la page</w:t>
      </w:r>
    </w:p>
    <w:p w14:paraId="7B05A867" w14:textId="1AD7BB90" w:rsidR="00FE4649" w:rsidRDefault="00FE4649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noProof/>
        </w:rPr>
        <w:drawing>
          <wp:inline distT="0" distB="0" distL="0" distR="0" wp14:anchorId="614343C0" wp14:editId="64A32364">
            <wp:extent cx="5760720" cy="4394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9620" w14:textId="7CF85503" w:rsidR="007961EB" w:rsidRDefault="00294251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>On y trouve notamment un lien vers la page d’accueil, la bibliothèque contenant les pages ainsi que le contenu du site.</w:t>
      </w:r>
      <w:r w:rsidR="00BC307C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</w:t>
      </w:r>
    </w:p>
    <w:p w14:paraId="38BD4C9D" w14:textId="77777777" w:rsidR="006753A4" w:rsidRDefault="006753A4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>La page peut être modifié (à condition d’y être habilité) grâce au bouton « Modifier »</w:t>
      </w:r>
    </w:p>
    <w:p w14:paraId="0B5A4DA5" w14:textId="32C67CDD" w:rsidR="006753A4" w:rsidRDefault="006753A4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noProof/>
        </w:rPr>
        <w:drawing>
          <wp:inline distT="0" distB="0" distL="0" distR="0" wp14:anchorId="74867A10" wp14:editId="044D349F">
            <wp:extent cx="933450" cy="4667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4A7A" w14:textId="03B10135" w:rsidR="002B1C05" w:rsidRDefault="002B1C05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898FB5" wp14:editId="5B85FEE5">
            <wp:simplePos x="0" y="0"/>
            <wp:positionH relativeFrom="margin">
              <wp:posOffset>2672080</wp:posOffset>
            </wp:positionH>
            <wp:positionV relativeFrom="paragraph">
              <wp:posOffset>224155</wp:posOffset>
            </wp:positionV>
            <wp:extent cx="1924050" cy="259250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168" cy="2595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b w:val="0"/>
          <w:bCs w:val="0"/>
          <w:sz w:val="30"/>
          <w:szCs w:val="30"/>
        </w:rPr>
        <w:t>Un onglet « Paramètre » permet de changer les paramètres globaux du site comme le thème ou les droits.</w:t>
      </w:r>
      <w:r w:rsidR="006753A4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 </w:t>
      </w:r>
    </w:p>
    <w:p w14:paraId="61D53B3E" w14:textId="0B2B6858" w:rsidR="002B1C05" w:rsidRDefault="002B1C05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</w:p>
    <w:p w14:paraId="6663D364" w14:textId="77777777" w:rsidR="002B1C05" w:rsidRDefault="002B1C05">
      <w:pPr>
        <w:rPr>
          <w:rFonts w:eastAsia="Times New Roman" w:cstheme="minorHAnsi"/>
          <w:kern w:val="36"/>
          <w:sz w:val="30"/>
          <w:szCs w:val="30"/>
          <w:lang w:eastAsia="fr-FR"/>
        </w:rPr>
      </w:pPr>
      <w:r>
        <w:rPr>
          <w:rFonts w:cstheme="minorHAnsi"/>
          <w:b/>
          <w:bCs/>
          <w:sz w:val="30"/>
          <w:szCs w:val="30"/>
        </w:rPr>
        <w:br w:type="page"/>
      </w:r>
    </w:p>
    <w:p w14:paraId="6C21D8B2" w14:textId="5CBCDB42" w:rsidR="006753A4" w:rsidRDefault="002B1C05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40"/>
          <w:szCs w:val="40"/>
        </w:rPr>
      </w:pPr>
      <w:r w:rsidRPr="002B1C05">
        <w:rPr>
          <w:rFonts w:asciiTheme="minorHAnsi" w:hAnsiTheme="minorHAnsi" w:cstheme="minorHAnsi"/>
          <w:b w:val="0"/>
          <w:bCs w:val="0"/>
          <w:sz w:val="40"/>
          <w:szCs w:val="40"/>
        </w:rPr>
        <w:lastRenderedPageBreak/>
        <w:t>Edition</w:t>
      </w:r>
    </w:p>
    <w:p w14:paraId="54344DDD" w14:textId="01E42C73" w:rsidR="00CB6818" w:rsidRPr="009E18DE" w:rsidRDefault="00CB6818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 w:rsidRPr="009E18DE">
        <w:rPr>
          <w:rFonts w:asciiTheme="minorHAnsi" w:hAnsiTheme="minorHAnsi" w:cstheme="minorHAnsi"/>
          <w:b w:val="0"/>
          <w:bCs w:val="0"/>
          <w:sz w:val="30"/>
          <w:szCs w:val="30"/>
        </w:rPr>
        <w:t>La « zone de titre » peut être modifi</w:t>
      </w:r>
      <w:r w:rsidR="009E18DE" w:rsidRPr="009E18DE">
        <w:rPr>
          <w:rFonts w:asciiTheme="minorHAnsi" w:hAnsiTheme="minorHAnsi" w:cstheme="minorHAnsi"/>
          <w:b w:val="0"/>
          <w:bCs w:val="0"/>
          <w:sz w:val="30"/>
          <w:szCs w:val="30"/>
        </w:rPr>
        <w:t>é grâce au bouton avec un crayon (visible en passant la souris dessus), la disposition peut être changé ainsi que l’image.</w:t>
      </w:r>
      <w:r w:rsidRPr="009E18DE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</w:t>
      </w:r>
    </w:p>
    <w:p w14:paraId="1E70187E" w14:textId="70D277FE" w:rsidR="00A24BFF" w:rsidRPr="002B1C05" w:rsidRDefault="00CB6818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40"/>
          <w:szCs w:val="40"/>
        </w:rPr>
      </w:pPr>
      <w:r>
        <w:rPr>
          <w:noProof/>
        </w:rPr>
        <w:drawing>
          <wp:inline distT="0" distB="0" distL="0" distR="0" wp14:anchorId="55525105" wp14:editId="23DC7D3A">
            <wp:extent cx="5760720" cy="2677160"/>
            <wp:effectExtent l="0" t="0" r="0" b="8890"/>
            <wp:docPr id="10" name="Image 10" descr="Une image contenant texte, capture d’écran, équipement électronique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capture d’écran, équipement électronique, ordinateur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5D50" w14:textId="2ED21586" w:rsidR="00F27B9F" w:rsidRDefault="00450239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>Différentes</w:t>
      </w:r>
      <w:r w:rsidR="00F27B9F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« Section » peuvent être ajoutés afin de changer la disposition des composants WebPart</w:t>
      </w:r>
    </w:p>
    <w:p w14:paraId="172A206E" w14:textId="2F70A7BC" w:rsidR="00F27B9F" w:rsidRDefault="00F27B9F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noProof/>
        </w:rPr>
        <w:drawing>
          <wp:inline distT="0" distB="0" distL="0" distR="0" wp14:anchorId="0FDFB483" wp14:editId="704F6B76">
            <wp:extent cx="5760720" cy="19862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294F" w14:textId="3DF00C98" w:rsidR="002B1C05" w:rsidRDefault="00F07564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lastRenderedPageBreak/>
        <w:t>Des « Composants WebPart peuvent être ajouter afin de personnaliser le site</w:t>
      </w:r>
      <w:r w:rsidR="00F27B9F">
        <w:rPr>
          <w:noProof/>
        </w:rPr>
        <w:drawing>
          <wp:inline distT="0" distB="0" distL="0" distR="0" wp14:anchorId="516666AC" wp14:editId="05206BD5">
            <wp:extent cx="5760720" cy="23469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EACB" w14:textId="4E0E3B5E" w:rsidR="00F07564" w:rsidRPr="000964CD" w:rsidRDefault="00384321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4C03381" wp14:editId="091BBE39">
            <wp:simplePos x="0" y="0"/>
            <wp:positionH relativeFrom="column">
              <wp:posOffset>1300480</wp:posOffset>
            </wp:positionH>
            <wp:positionV relativeFrom="paragraph">
              <wp:posOffset>263525</wp:posOffset>
            </wp:positionV>
            <wp:extent cx="609600" cy="534955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53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AB7"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 </w:t>
      </w:r>
      <w:r w:rsidRPr="000964CD">
        <w:rPr>
          <w:rFonts w:asciiTheme="minorHAnsi" w:hAnsiTheme="minorHAnsi" w:cstheme="minorHAnsi"/>
          <w:b w:val="0"/>
          <w:bCs w:val="0"/>
          <w:sz w:val="40"/>
          <w:szCs w:val="40"/>
        </w:rPr>
        <w:t>Quelques composants WebPart :</w:t>
      </w:r>
    </w:p>
    <w:p w14:paraId="44ECE30D" w14:textId="7E5701EB" w:rsidR="00294251" w:rsidRDefault="00384321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 xml:space="preserve">« Liens Rapides » </w:t>
      </w:r>
    </w:p>
    <w:p w14:paraId="00CCF813" w14:textId="579F377A" w:rsidR="00294251" w:rsidRDefault="00384321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rFonts w:asciiTheme="minorHAnsi" w:hAnsiTheme="minorHAnsi" w:cstheme="minorHAnsi"/>
          <w:b w:val="0"/>
          <w:bCs w:val="0"/>
          <w:sz w:val="30"/>
          <w:szCs w:val="30"/>
        </w:rPr>
        <w:t>Ce composant permet d’ajouter plusieurs boutons liés à des liens.</w:t>
      </w:r>
    </w:p>
    <w:p w14:paraId="683561AA" w14:textId="397064F0" w:rsidR="00384321" w:rsidRDefault="00384321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  <w:r>
        <w:rPr>
          <w:noProof/>
        </w:rPr>
        <w:drawing>
          <wp:inline distT="0" distB="0" distL="0" distR="0" wp14:anchorId="3A55D1D9" wp14:editId="4A114AF2">
            <wp:extent cx="5760720" cy="8401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1689" w14:textId="77777777" w:rsidR="001C5B27" w:rsidRDefault="001C5B27" w:rsidP="001C5B27">
      <w:pPr>
        <w:rPr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8207A91" wp14:editId="617912C0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800225" cy="3058423"/>
            <wp:effectExtent l="0" t="0" r="0" b="8890"/>
            <wp:wrapNone/>
            <wp:docPr id="14" name="Image 1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abl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058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5B27">
        <w:rPr>
          <w:sz w:val="30"/>
          <w:szCs w:val="30"/>
        </w:rPr>
        <w:t>La disposition peut être modifi</w:t>
      </w:r>
      <w:r>
        <w:rPr>
          <w:sz w:val="30"/>
          <w:szCs w:val="30"/>
        </w:rPr>
        <w:t>ée</w:t>
      </w:r>
      <w:r w:rsidRPr="001C5B27">
        <w:rPr>
          <w:sz w:val="30"/>
          <w:szCs w:val="30"/>
        </w:rPr>
        <w:t xml:space="preserve"> afin de changer </w:t>
      </w:r>
    </w:p>
    <w:p w14:paraId="13660B9A" w14:textId="3240FA1C" w:rsidR="001C5B27" w:rsidRPr="001C5B27" w:rsidRDefault="00E11A5B" w:rsidP="001C5B27">
      <w:pPr>
        <w:rPr>
          <w:sz w:val="30"/>
          <w:szCs w:val="30"/>
        </w:rPr>
      </w:pPr>
      <w:r>
        <w:rPr>
          <w:sz w:val="30"/>
          <w:szCs w:val="30"/>
        </w:rPr>
        <w:t>l’aspect</w:t>
      </w:r>
      <w:r w:rsidR="001C5B27" w:rsidRPr="001C5B27">
        <w:rPr>
          <w:sz w:val="30"/>
          <w:szCs w:val="30"/>
        </w:rPr>
        <w:t xml:space="preserve"> du composant.</w:t>
      </w:r>
    </w:p>
    <w:p w14:paraId="07EC6753" w14:textId="79425808" w:rsidR="00951A17" w:rsidRDefault="00951A17" w:rsidP="00754744">
      <w:pPr>
        <w:pStyle w:val="Titre1"/>
        <w:shd w:val="clear" w:color="auto" w:fill="FFFFFF"/>
        <w:rPr>
          <w:rFonts w:asciiTheme="minorHAnsi" w:hAnsiTheme="minorHAnsi" w:cstheme="minorHAnsi"/>
          <w:b w:val="0"/>
          <w:bCs w:val="0"/>
          <w:sz w:val="30"/>
          <w:szCs w:val="30"/>
        </w:rPr>
      </w:pPr>
    </w:p>
    <w:p w14:paraId="360544C1" w14:textId="032B7DDA" w:rsidR="000454E6" w:rsidRPr="000454E6" w:rsidRDefault="000454E6" w:rsidP="000454E6">
      <w:pPr>
        <w:rPr>
          <w:lang w:eastAsia="fr-FR"/>
        </w:rPr>
      </w:pPr>
    </w:p>
    <w:p w14:paraId="3687D097" w14:textId="1359F3C6" w:rsidR="000454E6" w:rsidRPr="000454E6" w:rsidRDefault="000454E6" w:rsidP="000454E6">
      <w:pPr>
        <w:rPr>
          <w:lang w:eastAsia="fr-FR"/>
        </w:rPr>
      </w:pPr>
    </w:p>
    <w:p w14:paraId="7CE99EE9" w14:textId="29824263" w:rsidR="000454E6" w:rsidRPr="000454E6" w:rsidRDefault="000454E6" w:rsidP="000454E6">
      <w:pPr>
        <w:rPr>
          <w:lang w:eastAsia="fr-FR"/>
        </w:rPr>
      </w:pPr>
    </w:p>
    <w:p w14:paraId="05399F9E" w14:textId="0EAD2719" w:rsidR="000454E6" w:rsidRPr="000454E6" w:rsidRDefault="000454E6" w:rsidP="000454E6">
      <w:pPr>
        <w:rPr>
          <w:lang w:eastAsia="fr-FR"/>
        </w:rPr>
      </w:pPr>
    </w:p>
    <w:p w14:paraId="23C1B47D" w14:textId="5935E10C" w:rsidR="000454E6" w:rsidRPr="000454E6" w:rsidRDefault="000454E6" w:rsidP="000454E6">
      <w:pPr>
        <w:rPr>
          <w:lang w:eastAsia="fr-FR"/>
        </w:rPr>
      </w:pPr>
    </w:p>
    <w:p w14:paraId="030767B3" w14:textId="4E21E570" w:rsidR="000454E6" w:rsidRPr="000454E6" w:rsidRDefault="000454E6" w:rsidP="000454E6">
      <w:pPr>
        <w:rPr>
          <w:lang w:eastAsia="fr-FR"/>
        </w:rPr>
      </w:pPr>
    </w:p>
    <w:p w14:paraId="056BE85D" w14:textId="17BDE6C5" w:rsidR="000454E6" w:rsidRPr="000454E6" w:rsidRDefault="000454E6" w:rsidP="000454E6">
      <w:pPr>
        <w:rPr>
          <w:lang w:eastAsia="fr-FR"/>
        </w:rPr>
      </w:pPr>
    </w:p>
    <w:p w14:paraId="6B4AC2C5" w14:textId="2E1EEA0A" w:rsidR="000454E6" w:rsidRPr="000454E6" w:rsidRDefault="000454E6" w:rsidP="000454E6">
      <w:pPr>
        <w:rPr>
          <w:lang w:eastAsia="fr-FR"/>
        </w:rPr>
      </w:pPr>
    </w:p>
    <w:p w14:paraId="73055FD1" w14:textId="3039BB21" w:rsidR="000454E6" w:rsidRPr="000454E6" w:rsidRDefault="000454E6" w:rsidP="000454E6">
      <w:pPr>
        <w:rPr>
          <w:lang w:eastAsia="fr-FR"/>
        </w:rPr>
      </w:pPr>
    </w:p>
    <w:p w14:paraId="31CCB18A" w14:textId="2574FDA0" w:rsidR="000454E6" w:rsidRDefault="008F436A" w:rsidP="000454E6">
      <w:pPr>
        <w:rPr>
          <w:rFonts w:eastAsia="Times New Roman" w:cstheme="minorHAnsi"/>
          <w:kern w:val="36"/>
          <w:sz w:val="30"/>
          <w:szCs w:val="30"/>
          <w:lang w:eastAsia="fr-FR"/>
        </w:rPr>
      </w:pPr>
      <w:r>
        <w:rPr>
          <w:rFonts w:eastAsia="Times New Roman" w:cstheme="minorHAnsi"/>
          <w:kern w:val="36"/>
          <w:sz w:val="30"/>
          <w:szCs w:val="30"/>
          <w:lang w:eastAsia="fr-FR"/>
        </w:rPr>
        <w:t>« Bibliothèque de documents »</w:t>
      </w:r>
      <w:r w:rsidR="003E0C10">
        <w:rPr>
          <w:rFonts w:eastAsia="Times New Roman" w:cstheme="minorHAnsi"/>
          <w:kern w:val="36"/>
          <w:sz w:val="30"/>
          <w:szCs w:val="30"/>
          <w:lang w:eastAsia="fr-FR"/>
        </w:rPr>
        <w:t xml:space="preserve"> </w:t>
      </w:r>
      <w:r w:rsidR="003E0C10">
        <w:rPr>
          <w:noProof/>
        </w:rPr>
        <w:drawing>
          <wp:inline distT="0" distB="0" distL="0" distR="0" wp14:anchorId="70498E90" wp14:editId="64CCF236">
            <wp:extent cx="810707" cy="666750"/>
            <wp:effectExtent l="0" t="0" r="889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13690" cy="66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AE35" w14:textId="273112FB" w:rsidR="003E0C10" w:rsidRDefault="003E0C10" w:rsidP="000454E6">
      <w:pPr>
        <w:rPr>
          <w:rFonts w:eastAsia="Times New Roman" w:cstheme="minorHAnsi"/>
          <w:kern w:val="36"/>
          <w:sz w:val="30"/>
          <w:szCs w:val="30"/>
          <w:lang w:eastAsia="fr-FR"/>
        </w:rPr>
      </w:pPr>
      <w:r>
        <w:rPr>
          <w:rFonts w:eastAsia="Times New Roman" w:cstheme="minorHAnsi"/>
          <w:kern w:val="36"/>
          <w:sz w:val="30"/>
          <w:szCs w:val="30"/>
          <w:lang w:eastAsia="fr-FR"/>
        </w:rPr>
        <w:t>Ce composant est lié à une bibliothèque de document</w:t>
      </w:r>
      <w:r w:rsidR="00B72121">
        <w:rPr>
          <w:rFonts w:eastAsia="Times New Roman" w:cstheme="minorHAnsi"/>
          <w:kern w:val="36"/>
          <w:sz w:val="30"/>
          <w:szCs w:val="30"/>
          <w:lang w:eastAsia="fr-FR"/>
        </w:rPr>
        <w:t xml:space="preserve"> et permet d’afficher son contenu directement depuis une page</w:t>
      </w:r>
    </w:p>
    <w:p w14:paraId="339276E3" w14:textId="6FA5BC36" w:rsidR="000454E6" w:rsidRPr="003E0C10" w:rsidRDefault="003E0C10" w:rsidP="000454E6">
      <w:pPr>
        <w:rPr>
          <w:rFonts w:eastAsia="Times New Roman" w:cstheme="minorHAnsi"/>
          <w:kern w:val="36"/>
          <w:sz w:val="30"/>
          <w:szCs w:val="30"/>
          <w:lang w:eastAsia="fr-FR"/>
        </w:rPr>
      </w:pPr>
      <w:r>
        <w:rPr>
          <w:noProof/>
        </w:rPr>
        <w:drawing>
          <wp:inline distT="0" distB="0" distL="0" distR="0" wp14:anchorId="24A963E5" wp14:editId="2C039698">
            <wp:extent cx="5760720" cy="3623310"/>
            <wp:effectExtent l="0" t="0" r="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D006" w14:textId="483FC9AE" w:rsidR="000454E6" w:rsidRDefault="003E0C10" w:rsidP="000454E6">
      <w:pPr>
        <w:rPr>
          <w:lang w:eastAsia="fr-FR"/>
        </w:rPr>
      </w:pPr>
      <w:r>
        <w:rPr>
          <w:noProof/>
        </w:rPr>
        <w:drawing>
          <wp:inline distT="0" distB="0" distL="0" distR="0" wp14:anchorId="34FC06DC" wp14:editId="4CFF0D15">
            <wp:extent cx="5760720" cy="2700655"/>
            <wp:effectExtent l="0" t="0" r="0" b="4445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0382" w14:textId="20B1FA22" w:rsidR="00B72121" w:rsidRDefault="00B72121">
      <w:pPr>
        <w:rPr>
          <w:lang w:eastAsia="fr-FR"/>
        </w:rPr>
      </w:pPr>
      <w:r>
        <w:rPr>
          <w:lang w:eastAsia="fr-FR"/>
        </w:rPr>
        <w:br w:type="page"/>
      </w:r>
    </w:p>
    <w:p w14:paraId="66D5A0BF" w14:textId="7ED95D54" w:rsidR="00654993" w:rsidRDefault="007A6839" w:rsidP="000454E6">
      <w:pPr>
        <w:rPr>
          <w:sz w:val="30"/>
          <w:szCs w:val="30"/>
          <w:lang w:eastAsia="fr-FR"/>
        </w:rPr>
      </w:pPr>
      <w:r w:rsidRPr="007A6839">
        <w:rPr>
          <w:sz w:val="30"/>
          <w:szCs w:val="30"/>
          <w:lang w:eastAsia="fr-FR"/>
        </w:rPr>
        <w:lastRenderedPageBreak/>
        <w:t>Il y a possibilité</w:t>
      </w:r>
      <w:r>
        <w:rPr>
          <w:sz w:val="30"/>
          <w:szCs w:val="30"/>
          <w:lang w:eastAsia="fr-FR"/>
        </w:rPr>
        <w:t xml:space="preserve"> de lié ce composant directement à un dossier de la Bibliothèque de document, pour ce faire il faut taper le nom du dossier dans « Dossier » dans les paramètres du composant</w:t>
      </w:r>
    </w:p>
    <w:p w14:paraId="73DE6B07" w14:textId="72FD9F47" w:rsidR="007A6839" w:rsidRDefault="007A6839" w:rsidP="000454E6">
      <w:pPr>
        <w:rPr>
          <w:sz w:val="30"/>
          <w:szCs w:val="30"/>
          <w:lang w:eastAsia="fr-FR"/>
        </w:rPr>
      </w:pPr>
      <w:r>
        <w:rPr>
          <w:noProof/>
        </w:rPr>
        <w:drawing>
          <wp:inline distT="0" distB="0" distL="0" distR="0" wp14:anchorId="3A25CFB7" wp14:editId="579E8442">
            <wp:extent cx="3248025" cy="5419725"/>
            <wp:effectExtent l="0" t="0" r="9525" b="9525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534B" w14:textId="0E5365E0" w:rsidR="007A6839" w:rsidRDefault="00032E96" w:rsidP="000454E6">
      <w:pPr>
        <w:rPr>
          <w:sz w:val="30"/>
          <w:szCs w:val="30"/>
          <w:lang w:eastAsia="fr-FR"/>
        </w:rPr>
      </w:pPr>
      <w:r>
        <w:rPr>
          <w:sz w:val="30"/>
          <w:szCs w:val="30"/>
          <w:lang w:eastAsia="fr-FR"/>
        </w:rPr>
        <w:t>« Image</w:t>
      </w:r>
      <w:r w:rsidR="002B240C">
        <w:rPr>
          <w:sz w:val="30"/>
          <w:szCs w:val="30"/>
          <w:lang w:eastAsia="fr-FR"/>
        </w:rPr>
        <w:t xml:space="preserve"> » </w:t>
      </w:r>
      <w:r w:rsidR="002B240C">
        <w:rPr>
          <w:noProof/>
        </w:rPr>
        <w:drawing>
          <wp:inline distT="0" distB="0" distL="0" distR="0" wp14:anchorId="2C4B8C69" wp14:editId="02FBBB77">
            <wp:extent cx="587715" cy="676275"/>
            <wp:effectExtent l="0" t="0" r="317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885" cy="68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0B35" w14:textId="45D72F75" w:rsidR="002B240C" w:rsidRDefault="002B240C" w:rsidP="000454E6">
      <w:pPr>
        <w:rPr>
          <w:sz w:val="30"/>
          <w:szCs w:val="30"/>
          <w:lang w:eastAsia="fr-FR"/>
        </w:rPr>
      </w:pPr>
      <w:r>
        <w:rPr>
          <w:noProof/>
        </w:rPr>
        <w:drawing>
          <wp:inline distT="0" distB="0" distL="0" distR="0" wp14:anchorId="6B44744B" wp14:editId="78A2BC5F">
            <wp:extent cx="5760720" cy="1626870"/>
            <wp:effectExtent l="0" t="0" r="0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97B1" w14:textId="2FFC0A77" w:rsidR="002B240C" w:rsidRDefault="002B240C" w:rsidP="000454E6">
      <w:pPr>
        <w:rPr>
          <w:sz w:val="30"/>
          <w:szCs w:val="30"/>
          <w:lang w:eastAsia="fr-FR"/>
        </w:rPr>
      </w:pPr>
      <w:r>
        <w:rPr>
          <w:sz w:val="30"/>
          <w:szCs w:val="30"/>
          <w:lang w:eastAsia="fr-FR"/>
        </w:rPr>
        <w:lastRenderedPageBreak/>
        <w:t>Ce composant WebPart permet d’ajouter une image. Vous pouvez bien sur redimensionner et rogner l’image.</w:t>
      </w:r>
    </w:p>
    <w:p w14:paraId="732A3EC9" w14:textId="77777777" w:rsidR="00E06DA3" w:rsidRDefault="00E06DA3" w:rsidP="000454E6">
      <w:pPr>
        <w:rPr>
          <w:sz w:val="30"/>
          <w:szCs w:val="30"/>
          <w:lang w:eastAsia="fr-FR"/>
        </w:rPr>
      </w:pPr>
    </w:p>
    <w:p w14:paraId="333C859F" w14:textId="2F8F377B" w:rsidR="00E06DA3" w:rsidRDefault="00E06DA3" w:rsidP="000454E6">
      <w:pPr>
        <w:rPr>
          <w:sz w:val="30"/>
          <w:szCs w:val="30"/>
          <w:lang w:eastAsia="fr-FR"/>
        </w:rPr>
      </w:pPr>
      <w:r>
        <w:rPr>
          <w:sz w:val="30"/>
          <w:szCs w:val="30"/>
          <w:lang w:eastAsia="fr-FR"/>
        </w:rPr>
        <w:t>« </w:t>
      </w:r>
      <w:r w:rsidR="00394441">
        <w:rPr>
          <w:sz w:val="30"/>
          <w:szCs w:val="30"/>
          <w:lang w:eastAsia="fr-FR"/>
        </w:rPr>
        <w:t>Bannière</w:t>
      </w:r>
      <w:r>
        <w:rPr>
          <w:sz w:val="30"/>
          <w:szCs w:val="30"/>
          <w:lang w:eastAsia="fr-FR"/>
        </w:rPr>
        <w:t xml:space="preserve"> principale »</w:t>
      </w:r>
      <w:r w:rsidR="000964CD" w:rsidRPr="000964CD">
        <w:rPr>
          <w:noProof/>
        </w:rPr>
        <w:t xml:space="preserve"> </w:t>
      </w:r>
      <w:r w:rsidR="000964CD">
        <w:rPr>
          <w:noProof/>
        </w:rPr>
        <w:drawing>
          <wp:inline distT="0" distB="0" distL="0" distR="0" wp14:anchorId="6623A46E" wp14:editId="7EE6727B">
            <wp:extent cx="647700" cy="698170"/>
            <wp:effectExtent l="0" t="0" r="0" b="6985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959" cy="7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90D6" w14:textId="3742E759" w:rsidR="00E06DA3" w:rsidRDefault="00E06DA3" w:rsidP="000454E6">
      <w:pPr>
        <w:rPr>
          <w:sz w:val="30"/>
          <w:szCs w:val="30"/>
          <w:lang w:eastAsia="fr-FR"/>
        </w:rPr>
      </w:pPr>
      <w:r>
        <w:rPr>
          <w:sz w:val="30"/>
          <w:szCs w:val="30"/>
          <w:lang w:eastAsia="fr-FR"/>
        </w:rPr>
        <w:t xml:space="preserve">Le composant WebPart « Bannière principale » sert à </w:t>
      </w:r>
      <w:r w:rsidR="00AF5AC3">
        <w:rPr>
          <w:sz w:val="30"/>
          <w:szCs w:val="30"/>
          <w:lang w:eastAsia="fr-FR"/>
        </w:rPr>
        <w:t>faire un menu esthétique principalement pour une page d’</w:t>
      </w:r>
      <w:r w:rsidR="00FD6584">
        <w:rPr>
          <w:sz w:val="30"/>
          <w:szCs w:val="30"/>
          <w:lang w:eastAsia="fr-FR"/>
        </w:rPr>
        <w:t>accueil</w:t>
      </w:r>
      <w:r w:rsidR="00AF5AC3">
        <w:rPr>
          <w:sz w:val="30"/>
          <w:szCs w:val="30"/>
          <w:lang w:eastAsia="fr-FR"/>
        </w:rPr>
        <w:t>. Elle cont</w:t>
      </w:r>
      <w:r w:rsidR="00FD6584">
        <w:rPr>
          <w:sz w:val="30"/>
          <w:szCs w:val="30"/>
          <w:lang w:eastAsia="fr-FR"/>
        </w:rPr>
        <w:t>i</w:t>
      </w:r>
      <w:r w:rsidR="00AF5AC3">
        <w:rPr>
          <w:sz w:val="30"/>
          <w:szCs w:val="30"/>
          <w:lang w:eastAsia="fr-FR"/>
        </w:rPr>
        <w:t xml:space="preserve">ent </w:t>
      </w:r>
      <w:r w:rsidR="00FD6584">
        <w:rPr>
          <w:sz w:val="30"/>
          <w:szCs w:val="30"/>
          <w:lang w:eastAsia="fr-FR"/>
        </w:rPr>
        <w:t xml:space="preserve">des images liées à des liens. </w:t>
      </w:r>
    </w:p>
    <w:p w14:paraId="2146C745" w14:textId="6A71B7C3" w:rsidR="00FD6584" w:rsidRDefault="00FD6584" w:rsidP="000454E6">
      <w:pPr>
        <w:rPr>
          <w:sz w:val="30"/>
          <w:szCs w:val="30"/>
          <w:lang w:eastAsia="fr-FR"/>
        </w:rPr>
      </w:pPr>
      <w:r>
        <w:rPr>
          <w:noProof/>
        </w:rPr>
        <w:drawing>
          <wp:inline distT="0" distB="0" distL="0" distR="0" wp14:anchorId="2BA3DC57" wp14:editId="77C20CCB">
            <wp:extent cx="5760720" cy="2187575"/>
            <wp:effectExtent l="0" t="0" r="0" b="3175"/>
            <wp:docPr id="21" name="Image 21" descr="Une image contenant text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, intérieur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C7BD" w14:textId="4C45F334" w:rsidR="00412223" w:rsidRDefault="00394441" w:rsidP="000454E6">
      <w:pPr>
        <w:rPr>
          <w:sz w:val="30"/>
          <w:szCs w:val="30"/>
          <w:lang w:eastAsia="fr-FR"/>
        </w:rPr>
      </w:pPr>
      <w:r>
        <w:rPr>
          <w:sz w:val="30"/>
          <w:szCs w:val="30"/>
          <w:lang w:eastAsia="fr-FR"/>
        </w:rPr>
        <w:t>Deux dispositions sont disponibles : vignette et couche</w:t>
      </w:r>
      <w:r w:rsidR="00412223">
        <w:rPr>
          <w:sz w:val="30"/>
          <w:szCs w:val="30"/>
          <w:lang w:eastAsia="fr-FR"/>
        </w:rPr>
        <w:t>. 5 liens maximum sont ajoutables</w:t>
      </w:r>
    </w:p>
    <w:p w14:paraId="2B12AFF2" w14:textId="42327647" w:rsidR="000964CD" w:rsidRDefault="000964CD" w:rsidP="000454E6">
      <w:pPr>
        <w:rPr>
          <w:sz w:val="30"/>
          <w:szCs w:val="30"/>
          <w:lang w:eastAsia="fr-FR"/>
        </w:rPr>
      </w:pPr>
      <w:r>
        <w:rPr>
          <w:sz w:val="30"/>
          <w:szCs w:val="30"/>
          <w:lang w:eastAsia="fr-FR"/>
        </w:rPr>
        <w:t>« Texte »</w:t>
      </w:r>
      <w:r w:rsidRPr="000964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83718B" wp14:editId="3124C912">
            <wp:extent cx="647700" cy="460735"/>
            <wp:effectExtent l="0" t="0" r="0" b="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2101" cy="4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EE70" w14:textId="2DC97D29" w:rsidR="00BD1098" w:rsidRDefault="000964CD" w:rsidP="000454E6">
      <w:pPr>
        <w:rPr>
          <w:sz w:val="30"/>
          <w:szCs w:val="30"/>
          <w:lang w:eastAsia="fr-FR"/>
        </w:rPr>
      </w:pPr>
      <w:r>
        <w:rPr>
          <w:sz w:val="30"/>
          <w:szCs w:val="30"/>
          <w:lang w:eastAsia="fr-FR"/>
        </w:rPr>
        <w:t>Le composant « texte », comme son nom l’indique, sert à ajouter une zone de texte</w:t>
      </w:r>
      <w:r w:rsidR="00BD1098">
        <w:rPr>
          <w:sz w:val="30"/>
          <w:szCs w:val="30"/>
          <w:lang w:eastAsia="fr-FR"/>
        </w:rPr>
        <w:t>.</w:t>
      </w:r>
    </w:p>
    <w:p w14:paraId="25D34C89" w14:textId="1FA9EC9A" w:rsidR="00BD1098" w:rsidRDefault="00BD1098" w:rsidP="000454E6">
      <w:pPr>
        <w:rPr>
          <w:sz w:val="30"/>
          <w:szCs w:val="30"/>
          <w:lang w:eastAsia="fr-FR"/>
        </w:rPr>
      </w:pPr>
    </w:p>
    <w:p w14:paraId="54E696FA" w14:textId="6D424F8E" w:rsidR="00A838A4" w:rsidRDefault="00A838A4" w:rsidP="000454E6">
      <w:pPr>
        <w:rPr>
          <w:sz w:val="30"/>
          <w:szCs w:val="30"/>
          <w:lang w:eastAsia="fr-FR"/>
        </w:rPr>
      </w:pPr>
      <w:r>
        <w:rPr>
          <w:sz w:val="30"/>
          <w:szCs w:val="30"/>
          <w:lang w:eastAsia="fr-FR"/>
        </w:rPr>
        <w:t>Il s’agit évidemment d’une liste non-exhaustive des différents composants WebPart.</w:t>
      </w:r>
    </w:p>
    <w:p w14:paraId="23F2DF11" w14:textId="376458FB" w:rsidR="00A838A4" w:rsidRDefault="00A838A4" w:rsidP="000454E6">
      <w:pPr>
        <w:rPr>
          <w:sz w:val="30"/>
          <w:szCs w:val="30"/>
          <w:lang w:eastAsia="fr-FR"/>
        </w:rPr>
      </w:pPr>
    </w:p>
    <w:p w14:paraId="1FB66BCE" w14:textId="3452706A" w:rsidR="00A838A4" w:rsidRDefault="00A838A4">
      <w:pPr>
        <w:rPr>
          <w:sz w:val="30"/>
          <w:szCs w:val="30"/>
          <w:lang w:eastAsia="fr-FR"/>
        </w:rPr>
      </w:pPr>
      <w:r>
        <w:rPr>
          <w:sz w:val="30"/>
          <w:szCs w:val="30"/>
          <w:lang w:eastAsia="fr-FR"/>
        </w:rPr>
        <w:br w:type="page"/>
      </w:r>
    </w:p>
    <w:p w14:paraId="59AF5D49" w14:textId="5CEBFBDD" w:rsidR="00A838A4" w:rsidRPr="00A838A4" w:rsidRDefault="00A838A4" w:rsidP="000454E6">
      <w:pPr>
        <w:rPr>
          <w:sz w:val="40"/>
          <w:szCs w:val="40"/>
          <w:lang w:eastAsia="fr-FR"/>
        </w:rPr>
      </w:pPr>
      <w:r w:rsidRPr="00A838A4">
        <w:rPr>
          <w:sz w:val="40"/>
          <w:szCs w:val="40"/>
          <w:lang w:eastAsia="fr-FR"/>
        </w:rPr>
        <w:lastRenderedPageBreak/>
        <w:t>Gestion des droits</w:t>
      </w:r>
    </w:p>
    <w:p w14:paraId="642A392E" w14:textId="491BD78F" w:rsidR="00A838A4" w:rsidRDefault="0020203A" w:rsidP="000454E6">
      <w:pPr>
        <w:rPr>
          <w:sz w:val="30"/>
          <w:szCs w:val="30"/>
          <w:lang w:eastAsia="fr-FR"/>
        </w:rPr>
      </w:pPr>
      <w:r>
        <w:rPr>
          <w:sz w:val="30"/>
          <w:szCs w:val="30"/>
          <w:lang w:eastAsia="fr-FR"/>
        </w:rPr>
        <w:t xml:space="preserve">Il est possible d’attribuer différents droits aux utilisateurs. </w:t>
      </w:r>
    </w:p>
    <w:p w14:paraId="4C29687B" w14:textId="4FD447D7" w:rsidR="006D723C" w:rsidRDefault="006D723C" w:rsidP="000454E6">
      <w:pPr>
        <w:rPr>
          <w:sz w:val="30"/>
          <w:szCs w:val="30"/>
          <w:lang w:eastAsia="fr-FR"/>
        </w:rPr>
      </w:pPr>
      <w:r>
        <w:rPr>
          <w:sz w:val="30"/>
          <w:szCs w:val="30"/>
          <w:lang w:eastAsia="fr-FR"/>
        </w:rPr>
        <w:t>Il faut pour cela aller dans les paramètres, puis « autorisations du site » et enfin « paramètre avancé des autorisations ».</w:t>
      </w:r>
    </w:p>
    <w:p w14:paraId="1DD4F2E7" w14:textId="0D773BB2" w:rsidR="006F673D" w:rsidRDefault="006F673D" w:rsidP="000454E6">
      <w:pPr>
        <w:rPr>
          <w:sz w:val="30"/>
          <w:szCs w:val="30"/>
          <w:lang w:eastAsia="fr-FR"/>
        </w:rPr>
      </w:pPr>
    </w:p>
    <w:p w14:paraId="3239E2D9" w14:textId="3C152498" w:rsidR="006F673D" w:rsidRDefault="006F673D" w:rsidP="000454E6">
      <w:pPr>
        <w:rPr>
          <w:sz w:val="30"/>
          <w:szCs w:val="30"/>
          <w:lang w:eastAsia="fr-FR"/>
        </w:rPr>
      </w:pPr>
      <w:r>
        <w:rPr>
          <w:sz w:val="30"/>
          <w:szCs w:val="30"/>
          <w:lang w:eastAsia="fr-FR"/>
        </w:rPr>
        <w:t xml:space="preserve">On peut créer un groupe de droit </w:t>
      </w:r>
      <w:r w:rsidR="00660EC5">
        <w:rPr>
          <w:sz w:val="30"/>
          <w:szCs w:val="30"/>
          <w:lang w:eastAsia="fr-FR"/>
        </w:rPr>
        <w:t>et accorder des droits, modifier les droits ou supprimer un groupe existant.</w:t>
      </w:r>
    </w:p>
    <w:p w14:paraId="212B363D" w14:textId="735EB0B9" w:rsidR="006D723C" w:rsidRDefault="006F673D" w:rsidP="000454E6">
      <w:pPr>
        <w:rPr>
          <w:sz w:val="30"/>
          <w:szCs w:val="30"/>
          <w:lang w:eastAsia="fr-FR"/>
        </w:rPr>
      </w:pPr>
      <w:r>
        <w:rPr>
          <w:noProof/>
        </w:rPr>
        <w:drawing>
          <wp:inline distT="0" distB="0" distL="0" distR="0" wp14:anchorId="1357619A" wp14:editId="1A4808C5">
            <wp:extent cx="5295900" cy="904875"/>
            <wp:effectExtent l="0" t="0" r="0" b="9525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9D46" w14:textId="0305A68B" w:rsidR="006F673D" w:rsidRDefault="00660EC5" w:rsidP="000454E6">
      <w:pPr>
        <w:rPr>
          <w:sz w:val="30"/>
          <w:szCs w:val="30"/>
          <w:lang w:eastAsia="fr-FR"/>
        </w:rPr>
      </w:pPr>
      <w:r>
        <w:rPr>
          <w:noProof/>
        </w:rPr>
        <w:drawing>
          <wp:inline distT="0" distB="0" distL="0" distR="0" wp14:anchorId="4EB29F37" wp14:editId="48B4C33E">
            <wp:extent cx="5760720" cy="126365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C6C4" w14:textId="6138C840" w:rsidR="00660EC5" w:rsidRDefault="00660EC5" w:rsidP="000454E6">
      <w:pPr>
        <w:rPr>
          <w:sz w:val="30"/>
          <w:szCs w:val="30"/>
          <w:lang w:eastAsia="fr-FR"/>
        </w:rPr>
      </w:pPr>
      <w:r>
        <w:rPr>
          <w:sz w:val="30"/>
          <w:szCs w:val="30"/>
          <w:lang w:eastAsia="fr-FR"/>
        </w:rPr>
        <w:t>Il y a différents niveaux d’autorisations, allant de l’accès limité au contrôle total (</w:t>
      </w:r>
      <w:r w:rsidR="00B62477">
        <w:rPr>
          <w:sz w:val="30"/>
          <w:szCs w:val="30"/>
          <w:lang w:eastAsia="fr-FR"/>
        </w:rPr>
        <w:t>les droits accordés</w:t>
      </w:r>
      <w:r>
        <w:rPr>
          <w:sz w:val="30"/>
          <w:szCs w:val="30"/>
          <w:lang w:eastAsia="fr-FR"/>
        </w:rPr>
        <w:t xml:space="preserve"> aux différents niveaux d’organisation sont précisés)</w:t>
      </w:r>
    </w:p>
    <w:p w14:paraId="457E2CA2" w14:textId="306CF9AF" w:rsidR="00660EC5" w:rsidRDefault="00660EC5" w:rsidP="000454E6">
      <w:pPr>
        <w:rPr>
          <w:sz w:val="30"/>
          <w:szCs w:val="30"/>
          <w:lang w:eastAsia="fr-FR"/>
        </w:rPr>
      </w:pPr>
      <w:r>
        <w:rPr>
          <w:noProof/>
        </w:rPr>
        <w:drawing>
          <wp:inline distT="0" distB="0" distL="0" distR="0" wp14:anchorId="5FB37BAC" wp14:editId="52BEF68F">
            <wp:extent cx="5760720" cy="2094230"/>
            <wp:effectExtent l="0" t="0" r="0" b="1270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722D" w14:textId="417A65AA" w:rsidR="006D723C" w:rsidRDefault="006D723C" w:rsidP="000454E6">
      <w:pPr>
        <w:rPr>
          <w:sz w:val="30"/>
          <w:szCs w:val="30"/>
          <w:lang w:eastAsia="fr-FR"/>
        </w:rPr>
      </w:pPr>
    </w:p>
    <w:p w14:paraId="0F9B0F77" w14:textId="4AAD0080" w:rsidR="00660EC5" w:rsidRDefault="00660EC5" w:rsidP="000454E6">
      <w:pPr>
        <w:rPr>
          <w:sz w:val="30"/>
          <w:szCs w:val="30"/>
          <w:lang w:eastAsia="fr-FR"/>
        </w:rPr>
      </w:pPr>
    </w:p>
    <w:p w14:paraId="69F91826" w14:textId="142047FE" w:rsidR="00660EC5" w:rsidRDefault="00660EC5" w:rsidP="000454E6">
      <w:pPr>
        <w:rPr>
          <w:sz w:val="30"/>
          <w:szCs w:val="30"/>
          <w:lang w:eastAsia="fr-FR"/>
        </w:rPr>
      </w:pPr>
    </w:p>
    <w:p w14:paraId="35769B1D" w14:textId="7FCE3953" w:rsidR="00660EC5" w:rsidRPr="00660EC5" w:rsidRDefault="00660EC5" w:rsidP="000454E6">
      <w:pPr>
        <w:rPr>
          <w:sz w:val="40"/>
          <w:szCs w:val="40"/>
          <w:lang w:eastAsia="fr-FR"/>
        </w:rPr>
      </w:pPr>
      <w:r w:rsidRPr="00660EC5">
        <w:rPr>
          <w:sz w:val="40"/>
          <w:szCs w:val="40"/>
          <w:lang w:eastAsia="fr-FR"/>
        </w:rPr>
        <w:lastRenderedPageBreak/>
        <w:t>Les bibliothèques de document</w:t>
      </w:r>
    </w:p>
    <w:p w14:paraId="257A201D" w14:textId="7C66CA09" w:rsidR="00660EC5" w:rsidRDefault="00660EC5" w:rsidP="000454E6">
      <w:pPr>
        <w:rPr>
          <w:sz w:val="30"/>
          <w:szCs w:val="30"/>
          <w:lang w:eastAsia="fr-FR"/>
        </w:rPr>
      </w:pPr>
    </w:p>
    <w:p w14:paraId="73C4A392" w14:textId="6B2D432A" w:rsidR="002D52FA" w:rsidRDefault="002D52FA" w:rsidP="000454E6">
      <w:pPr>
        <w:rPr>
          <w:sz w:val="30"/>
          <w:szCs w:val="30"/>
          <w:lang w:eastAsia="fr-FR"/>
        </w:rPr>
      </w:pPr>
      <w:r>
        <w:rPr>
          <w:sz w:val="30"/>
          <w:szCs w:val="30"/>
          <w:lang w:eastAsia="fr-FR"/>
        </w:rPr>
        <w:t>Les Bibliothèques de documents sont accessibles dans « contenu du site » et servent à stocker des fichiers (certaines, présentent par default contiennent les fichiers principaux du site, comme les pages).</w:t>
      </w:r>
    </w:p>
    <w:p w14:paraId="3D2BED0C" w14:textId="0587EF5C" w:rsidR="002D52FA" w:rsidRDefault="002D52FA" w:rsidP="000454E6">
      <w:pPr>
        <w:rPr>
          <w:sz w:val="30"/>
          <w:szCs w:val="30"/>
          <w:lang w:eastAsia="fr-FR"/>
        </w:rPr>
      </w:pPr>
      <w:r>
        <w:rPr>
          <w:sz w:val="30"/>
          <w:szCs w:val="30"/>
          <w:lang w:eastAsia="fr-FR"/>
        </w:rPr>
        <w:t>Il est possible d’en créer une en cliquant sur « Nouveau » puis « Bibliothèques de document ».</w:t>
      </w:r>
    </w:p>
    <w:p w14:paraId="434DA5DE" w14:textId="5A672860" w:rsidR="00D72FEB" w:rsidRPr="007A6839" w:rsidRDefault="00D72FEB" w:rsidP="000454E6">
      <w:pPr>
        <w:rPr>
          <w:sz w:val="30"/>
          <w:szCs w:val="30"/>
          <w:lang w:eastAsia="fr-FR"/>
        </w:rPr>
      </w:pPr>
      <w:r>
        <w:rPr>
          <w:noProof/>
        </w:rPr>
        <w:drawing>
          <wp:inline distT="0" distB="0" distL="0" distR="0" wp14:anchorId="0B1004B0" wp14:editId="30920570">
            <wp:extent cx="5760720" cy="6431280"/>
            <wp:effectExtent l="0" t="0" r="0" b="762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FEB" w:rsidRPr="007A6839">
      <w:headerReference w:type="default" r:id="rId36"/>
      <w:foot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45BE5" w14:textId="77777777" w:rsidR="00A44F28" w:rsidRDefault="00A44F28" w:rsidP="002C3B29">
      <w:pPr>
        <w:spacing w:after="0" w:line="240" w:lineRule="auto"/>
      </w:pPr>
      <w:r>
        <w:separator/>
      </w:r>
    </w:p>
  </w:endnote>
  <w:endnote w:type="continuationSeparator" w:id="0">
    <w:p w14:paraId="5B619D3F" w14:textId="77777777" w:rsidR="00A44F28" w:rsidRDefault="00A44F28" w:rsidP="002C3B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1A9BB" w14:textId="5E0A91BA" w:rsidR="00C037F8" w:rsidRDefault="00C037F8" w:rsidP="00C037F8">
    <w:pPr>
      <w:pStyle w:val="Pieddepage"/>
      <w:jc w:val="right"/>
    </w:pPr>
    <w:r>
      <w:t xml:space="preserve">Page </w:t>
    </w:r>
    <w:sdt>
      <w:sdtPr>
        <w:id w:val="7108452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/</w:t>
        </w:r>
        <w:r w:rsidR="00D54AB7">
          <w:t>1</w:t>
        </w:r>
        <w:r w:rsidR="00B62477">
          <w:t>5</w:t>
        </w:r>
      </w:sdtContent>
    </w:sdt>
  </w:p>
  <w:p w14:paraId="602A03BA" w14:textId="3EF0C7E6" w:rsidR="00C037F8" w:rsidRDefault="00C037F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1AA8E" w14:textId="77777777" w:rsidR="00A44F28" w:rsidRDefault="00A44F28" w:rsidP="002C3B29">
      <w:pPr>
        <w:spacing w:after="0" w:line="240" w:lineRule="auto"/>
      </w:pPr>
      <w:r>
        <w:separator/>
      </w:r>
    </w:p>
  </w:footnote>
  <w:footnote w:type="continuationSeparator" w:id="0">
    <w:p w14:paraId="3383E2DB" w14:textId="77777777" w:rsidR="00A44F28" w:rsidRDefault="00A44F28" w:rsidP="002C3B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F5F91" w14:textId="17C3DCF9" w:rsidR="00F727BB" w:rsidRDefault="00F727BB">
    <w:pPr>
      <w:pStyle w:val="En-tte"/>
    </w:pPr>
    <w:r>
      <w:tab/>
    </w:r>
    <w:r>
      <w:tab/>
      <w:t>Le 2</w:t>
    </w:r>
    <w:r w:rsidR="009C2F83">
      <w:t>4</w:t>
    </w:r>
    <w:r>
      <w:t>/06/2022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314368"/>
    <w:multiLevelType w:val="hybridMultilevel"/>
    <w:tmpl w:val="482EA2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5288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648"/>
    <w:rsid w:val="000121C9"/>
    <w:rsid w:val="00032E96"/>
    <w:rsid w:val="00042F61"/>
    <w:rsid w:val="000454E6"/>
    <w:rsid w:val="00092063"/>
    <w:rsid w:val="000964CD"/>
    <w:rsid w:val="000C33D9"/>
    <w:rsid w:val="000C77C2"/>
    <w:rsid w:val="00100C24"/>
    <w:rsid w:val="00107B9F"/>
    <w:rsid w:val="001130B9"/>
    <w:rsid w:val="00130864"/>
    <w:rsid w:val="00141918"/>
    <w:rsid w:val="00145D50"/>
    <w:rsid w:val="00163120"/>
    <w:rsid w:val="00180DF4"/>
    <w:rsid w:val="001C5B27"/>
    <w:rsid w:val="001D4A42"/>
    <w:rsid w:val="001D7A80"/>
    <w:rsid w:val="0020203A"/>
    <w:rsid w:val="00212648"/>
    <w:rsid w:val="0023490F"/>
    <w:rsid w:val="00294251"/>
    <w:rsid w:val="002B1C05"/>
    <w:rsid w:val="002B240C"/>
    <w:rsid w:val="002B65F2"/>
    <w:rsid w:val="002C3B29"/>
    <w:rsid w:val="002D52FA"/>
    <w:rsid w:val="002F76D6"/>
    <w:rsid w:val="003670E2"/>
    <w:rsid w:val="00384148"/>
    <w:rsid w:val="00384321"/>
    <w:rsid w:val="00394441"/>
    <w:rsid w:val="003E0C10"/>
    <w:rsid w:val="003E11C2"/>
    <w:rsid w:val="00412223"/>
    <w:rsid w:val="00446269"/>
    <w:rsid w:val="00450239"/>
    <w:rsid w:val="004A5D9D"/>
    <w:rsid w:val="004F356E"/>
    <w:rsid w:val="004F4581"/>
    <w:rsid w:val="005214C3"/>
    <w:rsid w:val="00526A7F"/>
    <w:rsid w:val="005B5A59"/>
    <w:rsid w:val="005C23A7"/>
    <w:rsid w:val="0060091B"/>
    <w:rsid w:val="0061691E"/>
    <w:rsid w:val="006222BE"/>
    <w:rsid w:val="006251C0"/>
    <w:rsid w:val="0064188D"/>
    <w:rsid w:val="00642A80"/>
    <w:rsid w:val="00653898"/>
    <w:rsid w:val="0065410B"/>
    <w:rsid w:val="00654993"/>
    <w:rsid w:val="00660EC5"/>
    <w:rsid w:val="006753A4"/>
    <w:rsid w:val="006B650A"/>
    <w:rsid w:val="006D723C"/>
    <w:rsid w:val="006F673D"/>
    <w:rsid w:val="00707BD3"/>
    <w:rsid w:val="007543EE"/>
    <w:rsid w:val="00754744"/>
    <w:rsid w:val="0078097E"/>
    <w:rsid w:val="00787304"/>
    <w:rsid w:val="007961EB"/>
    <w:rsid w:val="007A6839"/>
    <w:rsid w:val="007B6572"/>
    <w:rsid w:val="007D52A5"/>
    <w:rsid w:val="007E4282"/>
    <w:rsid w:val="008505A1"/>
    <w:rsid w:val="0088341A"/>
    <w:rsid w:val="00894F5C"/>
    <w:rsid w:val="008D4C57"/>
    <w:rsid w:val="008E0C37"/>
    <w:rsid w:val="008E0C59"/>
    <w:rsid w:val="008F436A"/>
    <w:rsid w:val="008F6DE2"/>
    <w:rsid w:val="00916814"/>
    <w:rsid w:val="00951A17"/>
    <w:rsid w:val="009715F5"/>
    <w:rsid w:val="00983424"/>
    <w:rsid w:val="009942DB"/>
    <w:rsid w:val="0099495E"/>
    <w:rsid w:val="009C22C5"/>
    <w:rsid w:val="009C2F83"/>
    <w:rsid w:val="009E18DE"/>
    <w:rsid w:val="00A107BC"/>
    <w:rsid w:val="00A24BFF"/>
    <w:rsid w:val="00A254A0"/>
    <w:rsid w:val="00A42C4F"/>
    <w:rsid w:val="00A44F28"/>
    <w:rsid w:val="00A7039D"/>
    <w:rsid w:val="00A838A4"/>
    <w:rsid w:val="00A96AD3"/>
    <w:rsid w:val="00AA2AA7"/>
    <w:rsid w:val="00AA49A8"/>
    <w:rsid w:val="00AB6500"/>
    <w:rsid w:val="00AC571A"/>
    <w:rsid w:val="00AE77DC"/>
    <w:rsid w:val="00AF5AC3"/>
    <w:rsid w:val="00B37EB9"/>
    <w:rsid w:val="00B618A3"/>
    <w:rsid w:val="00B62477"/>
    <w:rsid w:val="00B64283"/>
    <w:rsid w:val="00B72121"/>
    <w:rsid w:val="00B804F6"/>
    <w:rsid w:val="00B91309"/>
    <w:rsid w:val="00BC307C"/>
    <w:rsid w:val="00BC41BF"/>
    <w:rsid w:val="00BC53D4"/>
    <w:rsid w:val="00BD1098"/>
    <w:rsid w:val="00BF2911"/>
    <w:rsid w:val="00C037F8"/>
    <w:rsid w:val="00C51F97"/>
    <w:rsid w:val="00C57D69"/>
    <w:rsid w:val="00C602C1"/>
    <w:rsid w:val="00CB6818"/>
    <w:rsid w:val="00CD0716"/>
    <w:rsid w:val="00CE19BF"/>
    <w:rsid w:val="00D00567"/>
    <w:rsid w:val="00D35555"/>
    <w:rsid w:val="00D5139C"/>
    <w:rsid w:val="00D54AB7"/>
    <w:rsid w:val="00D719DC"/>
    <w:rsid w:val="00D72FEB"/>
    <w:rsid w:val="00D90E0C"/>
    <w:rsid w:val="00D96DB0"/>
    <w:rsid w:val="00DE195E"/>
    <w:rsid w:val="00DE3965"/>
    <w:rsid w:val="00E06DA3"/>
    <w:rsid w:val="00E11A5B"/>
    <w:rsid w:val="00E40385"/>
    <w:rsid w:val="00E6254A"/>
    <w:rsid w:val="00E6709C"/>
    <w:rsid w:val="00E9613D"/>
    <w:rsid w:val="00F07564"/>
    <w:rsid w:val="00F27B9F"/>
    <w:rsid w:val="00F4475E"/>
    <w:rsid w:val="00F727BB"/>
    <w:rsid w:val="00F94422"/>
    <w:rsid w:val="00FD6584"/>
    <w:rsid w:val="00FE1D9D"/>
    <w:rsid w:val="00FE4649"/>
    <w:rsid w:val="00FE5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D9B938"/>
  <w15:chartTrackingRefBased/>
  <w15:docId w15:val="{BE35CF71-5C6F-4A91-8EB9-52D68F25D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75474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9613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54744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styleId="Lienhypertexte">
    <w:name w:val="Hyperlink"/>
    <w:basedOn w:val="Policepardfaut"/>
    <w:uiPriority w:val="99"/>
    <w:unhideWhenUsed/>
    <w:rsid w:val="008F6DE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F6DE2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2C3B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C3B29"/>
  </w:style>
  <w:style w:type="paragraph" w:styleId="Pieddepage">
    <w:name w:val="footer"/>
    <w:basedOn w:val="Normal"/>
    <w:link w:val="PieddepageCar"/>
    <w:uiPriority w:val="99"/>
    <w:unhideWhenUsed/>
    <w:rsid w:val="002C3B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C3B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49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uydegrenne.sharepoint.com/sites/Intrane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7720CA-9623-40C3-8700-AA53F4E9D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1976</TotalTime>
  <Pages>15</Pages>
  <Words>1573</Words>
  <Characters>8656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Geoffrey LAUNAY</dc:creator>
  <cp:keywords/>
  <dc:description/>
  <cp:lastModifiedBy>Geoffrey LAUNAY</cp:lastModifiedBy>
  <cp:revision>10</cp:revision>
  <dcterms:created xsi:type="dcterms:W3CDTF">2022-06-21T08:24:00Z</dcterms:created>
  <dcterms:modified xsi:type="dcterms:W3CDTF">2022-06-24T14:15:00Z</dcterms:modified>
</cp:coreProperties>
</file>