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2D8" w:rsidRDefault="009D12D8" w:rsidP="009D12D8">
      <w:pPr>
        <w:rPr>
          <w:b/>
          <w:color w:val="FF0000"/>
          <w:u w:val="single"/>
        </w:rPr>
      </w:pPr>
      <w:r>
        <w:rPr>
          <w:b/>
          <w:color w:val="FF0000"/>
          <w:u w:val="single"/>
        </w:rPr>
        <w:t>I – Présentation de l’organisation</w:t>
      </w:r>
    </w:p>
    <w:p w:rsidR="009D12D8" w:rsidRDefault="009D12D8" w:rsidP="009D12D8">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Le lycée La Colinière est un lycée général et technologique. Il accueille environ 17 classes de secondes, de première et de terminales, ainsi qu’un BTS SIO et une préparation au concours d’infirmières.</w:t>
      </w:r>
    </w:p>
    <w:p w:rsidR="009D12D8" w:rsidRDefault="009D12D8" w:rsidP="009D12D8">
      <w:pPr>
        <w:spacing w:after="0"/>
        <w:jc w:val="both"/>
        <w:rPr>
          <w:rFonts w:ascii="Arial" w:eastAsia="Times New Roman" w:hAnsi="Arial" w:cs="Arial"/>
          <w:color w:val="000000" w:themeColor="text1"/>
          <w:sz w:val="20"/>
          <w:szCs w:val="20"/>
          <w:lang w:eastAsia="fr-FR"/>
        </w:rPr>
      </w:pPr>
    </w:p>
    <w:p w:rsidR="009D12D8" w:rsidRDefault="009D12D8" w:rsidP="009D12D8">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La section de technicien supérieur est subdivisée en deux options : développement d’application et administrateur de réseaux locaux. Elle possède 2 salles de TP, un Labo et 2 salles pour les cours banalisés.</w:t>
      </w:r>
    </w:p>
    <w:p w:rsidR="009D12D8" w:rsidRDefault="009D12D8" w:rsidP="009D12D8">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Elle est munie d’une ferme de serveurs virtualisée sous </w:t>
      </w:r>
      <w:proofErr w:type="spellStart"/>
      <w:r>
        <w:rPr>
          <w:rFonts w:ascii="Arial" w:eastAsia="Times New Roman" w:hAnsi="Arial" w:cs="Arial"/>
          <w:color w:val="000000" w:themeColor="text1"/>
          <w:sz w:val="20"/>
          <w:szCs w:val="20"/>
          <w:lang w:eastAsia="fr-FR"/>
        </w:rPr>
        <w:t>VMWare</w:t>
      </w:r>
      <w:proofErr w:type="spellEnd"/>
      <w:r>
        <w:rPr>
          <w:rFonts w:ascii="Arial" w:eastAsia="Times New Roman" w:hAnsi="Arial" w:cs="Arial"/>
          <w:color w:val="000000" w:themeColor="text1"/>
          <w:sz w:val="20"/>
          <w:szCs w:val="20"/>
          <w:lang w:eastAsia="fr-FR"/>
        </w:rPr>
        <w:t>.</w:t>
      </w:r>
    </w:p>
    <w:p w:rsidR="009D12D8" w:rsidRDefault="009D12D8" w:rsidP="009D12D8">
      <w:pPr>
        <w:spacing w:after="0"/>
        <w:jc w:val="both"/>
        <w:rPr>
          <w:rFonts w:ascii="Arial" w:eastAsia="Times New Roman" w:hAnsi="Arial" w:cs="Arial"/>
          <w:color w:val="000000" w:themeColor="text1"/>
          <w:sz w:val="20"/>
          <w:szCs w:val="20"/>
          <w:lang w:eastAsia="fr-FR"/>
        </w:rPr>
      </w:pPr>
    </w:p>
    <w:p w:rsidR="009D12D8" w:rsidRDefault="009D12D8" w:rsidP="009D12D8">
      <w:pPr>
        <w:spacing w:after="0"/>
        <w:jc w:val="both"/>
        <w:rPr>
          <w:rFonts w:ascii="Arial" w:eastAsia="Times New Roman" w:hAnsi="Arial" w:cs="Arial"/>
          <w:color w:val="000000" w:themeColor="text1"/>
          <w:sz w:val="20"/>
          <w:szCs w:val="20"/>
          <w:lang w:eastAsia="fr-FR"/>
        </w:rPr>
      </w:pPr>
    </w:p>
    <w:p w:rsidR="009D12D8" w:rsidRDefault="009D12D8" w:rsidP="009D12D8">
      <w:pPr>
        <w:spacing w:after="0"/>
        <w:jc w:val="both"/>
        <w:rPr>
          <w:rFonts w:ascii="Arial" w:eastAsia="Times New Roman" w:hAnsi="Arial" w:cs="Arial"/>
          <w:b/>
          <w:color w:val="FF0000"/>
          <w:sz w:val="20"/>
          <w:szCs w:val="20"/>
          <w:u w:val="single"/>
          <w:lang w:eastAsia="fr-FR"/>
        </w:rPr>
      </w:pPr>
      <w:r>
        <w:rPr>
          <w:rFonts w:ascii="Arial" w:eastAsia="Times New Roman" w:hAnsi="Arial" w:cs="Arial"/>
          <w:b/>
          <w:color w:val="FF0000"/>
          <w:sz w:val="20"/>
          <w:szCs w:val="20"/>
          <w:u w:val="single"/>
          <w:lang w:eastAsia="fr-FR"/>
        </w:rPr>
        <w:t>II – Présentation du besoin général</w:t>
      </w:r>
    </w:p>
    <w:p w:rsidR="009D12D8" w:rsidRDefault="009D12D8" w:rsidP="009D12D8">
      <w:pPr>
        <w:spacing w:after="0"/>
        <w:jc w:val="both"/>
        <w:rPr>
          <w:rFonts w:ascii="Arial" w:eastAsia="Times New Roman" w:hAnsi="Arial" w:cs="Arial"/>
          <w:color w:val="000000" w:themeColor="text1"/>
          <w:sz w:val="20"/>
          <w:szCs w:val="20"/>
          <w:lang w:eastAsia="fr-FR"/>
        </w:rPr>
      </w:pPr>
    </w:p>
    <w:p w:rsidR="009D12D8" w:rsidRDefault="009D12D8" w:rsidP="009D12D8">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La ferme de serveur est à disposition des enseignements pour faire des TP de qualité. Lors de l’installation des TP, un ensemble de logiciels est manipulés. Dans ce cadre il est utilisé beaucoup de licences de logiciels. </w:t>
      </w:r>
    </w:p>
    <w:p w:rsidR="009D12D8" w:rsidRDefault="009D12D8" w:rsidP="009D12D8">
      <w:pPr>
        <w:spacing w:after="0"/>
        <w:jc w:val="both"/>
        <w:rPr>
          <w:rFonts w:ascii="Arial" w:eastAsia="Times New Roman" w:hAnsi="Arial" w:cs="Arial"/>
          <w:color w:val="000000" w:themeColor="text1"/>
          <w:sz w:val="20"/>
          <w:szCs w:val="20"/>
          <w:lang w:eastAsia="fr-FR"/>
        </w:rPr>
      </w:pPr>
    </w:p>
    <w:p w:rsidR="009D12D8" w:rsidRDefault="009D12D8" w:rsidP="009D12D8">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Microsoft propose un abonnement aux établissements scolaires qui </w:t>
      </w:r>
      <w:proofErr w:type="gramStart"/>
      <w:r>
        <w:rPr>
          <w:rFonts w:ascii="Arial" w:eastAsia="Times New Roman" w:hAnsi="Arial" w:cs="Arial"/>
          <w:color w:val="000000" w:themeColor="text1"/>
          <w:sz w:val="20"/>
          <w:szCs w:val="20"/>
          <w:lang w:eastAsia="fr-FR"/>
        </w:rPr>
        <w:t>permets</w:t>
      </w:r>
      <w:proofErr w:type="gramEnd"/>
      <w:r>
        <w:rPr>
          <w:rFonts w:ascii="Arial" w:eastAsia="Times New Roman" w:hAnsi="Arial" w:cs="Arial"/>
          <w:color w:val="000000" w:themeColor="text1"/>
          <w:sz w:val="20"/>
          <w:szCs w:val="20"/>
          <w:lang w:eastAsia="fr-FR"/>
        </w:rPr>
        <w:t xml:space="preserve"> l’utilisation de licences de logiciels : abonnement MSDN AA.</w:t>
      </w:r>
    </w:p>
    <w:p w:rsidR="009D12D8" w:rsidRDefault="009D12D8" w:rsidP="009D12D8">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Dans cet abonnement il y a deux types de clés :</w:t>
      </w:r>
    </w:p>
    <w:p w:rsidR="009D12D8" w:rsidRDefault="009D12D8" w:rsidP="009D12D8">
      <w:pPr>
        <w:pStyle w:val="ListParagraph"/>
        <w:numPr>
          <w:ilvl w:val="0"/>
          <w:numId w:val="1"/>
        </w:num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les clés que l’on distribue aux étudiants pour </w:t>
      </w:r>
      <w:proofErr w:type="spellStart"/>
      <w:r>
        <w:rPr>
          <w:rFonts w:ascii="Arial" w:eastAsia="Times New Roman" w:hAnsi="Arial" w:cs="Arial"/>
          <w:color w:val="000000" w:themeColor="text1"/>
          <w:sz w:val="20"/>
          <w:szCs w:val="20"/>
          <w:lang w:eastAsia="fr-FR"/>
        </w:rPr>
        <w:t>eux-même</w:t>
      </w:r>
      <w:proofErr w:type="spellEnd"/>
    </w:p>
    <w:p w:rsidR="009D12D8" w:rsidRDefault="009D12D8" w:rsidP="009D12D8">
      <w:pPr>
        <w:pStyle w:val="ListParagraph"/>
        <w:numPr>
          <w:ilvl w:val="0"/>
          <w:numId w:val="1"/>
        </w:num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les clés que l’on utilise dans notre ferme de serveur et sur nos machines physiques.</w:t>
      </w:r>
    </w:p>
    <w:p w:rsidR="009D12D8" w:rsidRDefault="009D12D8" w:rsidP="009D12D8">
      <w:pPr>
        <w:spacing w:after="0"/>
        <w:jc w:val="both"/>
        <w:rPr>
          <w:rFonts w:ascii="Arial" w:eastAsia="Times New Roman" w:hAnsi="Arial" w:cs="Arial"/>
          <w:color w:val="000000" w:themeColor="text1"/>
          <w:sz w:val="20"/>
          <w:szCs w:val="20"/>
          <w:lang w:eastAsia="fr-FR"/>
        </w:rPr>
      </w:pPr>
    </w:p>
    <w:p w:rsidR="009D12D8" w:rsidRDefault="009D12D8" w:rsidP="009D12D8">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Le besoin correspond ici à la création d’un logiciel de gestion des clés utiliser dans les salles et sur la ferme de serveur. </w:t>
      </w:r>
    </w:p>
    <w:p w:rsidR="009D12D8" w:rsidRDefault="009D12D8" w:rsidP="009D12D8">
      <w:pPr>
        <w:spacing w:after="0"/>
        <w:jc w:val="both"/>
        <w:rPr>
          <w:rFonts w:ascii="Arial" w:eastAsia="Times New Roman" w:hAnsi="Arial" w:cs="Arial"/>
          <w:color w:val="000000" w:themeColor="text1"/>
          <w:sz w:val="20"/>
          <w:szCs w:val="20"/>
          <w:lang w:eastAsia="fr-FR"/>
        </w:rPr>
      </w:pPr>
    </w:p>
    <w:p w:rsidR="009D12D8" w:rsidRDefault="009D12D8" w:rsidP="009D12D8">
      <w:pPr>
        <w:spacing w:after="0"/>
        <w:jc w:val="both"/>
        <w:rPr>
          <w:rFonts w:ascii="Arial" w:eastAsia="Times New Roman" w:hAnsi="Arial" w:cs="Arial"/>
          <w:color w:val="000000" w:themeColor="text1"/>
          <w:sz w:val="20"/>
          <w:szCs w:val="20"/>
          <w:lang w:eastAsia="fr-FR"/>
        </w:rPr>
      </w:pPr>
    </w:p>
    <w:p w:rsidR="009D12D8" w:rsidRDefault="009D12D8" w:rsidP="009D12D8">
      <w:pPr>
        <w:spacing w:after="0"/>
        <w:jc w:val="both"/>
        <w:rPr>
          <w:rFonts w:ascii="Arial" w:eastAsia="Times New Roman" w:hAnsi="Arial" w:cs="Arial"/>
          <w:b/>
          <w:color w:val="FF0000"/>
          <w:sz w:val="20"/>
          <w:szCs w:val="20"/>
          <w:u w:val="single"/>
          <w:lang w:eastAsia="fr-FR"/>
        </w:rPr>
      </w:pPr>
      <w:r>
        <w:rPr>
          <w:rFonts w:ascii="Arial" w:eastAsia="Times New Roman" w:hAnsi="Arial" w:cs="Arial"/>
          <w:b/>
          <w:color w:val="FF0000"/>
          <w:sz w:val="20"/>
          <w:szCs w:val="20"/>
          <w:u w:val="single"/>
          <w:lang w:eastAsia="fr-FR"/>
        </w:rPr>
        <w:t>III – Plateforme de développement</w:t>
      </w:r>
    </w:p>
    <w:p w:rsidR="009D12D8" w:rsidRDefault="009D12D8" w:rsidP="009D12D8">
      <w:pPr>
        <w:spacing w:after="0"/>
        <w:jc w:val="both"/>
        <w:rPr>
          <w:rFonts w:ascii="Arial" w:eastAsia="Times New Roman" w:hAnsi="Arial" w:cs="Arial"/>
          <w:color w:val="000000" w:themeColor="text1"/>
          <w:sz w:val="20"/>
          <w:szCs w:val="20"/>
          <w:lang w:eastAsia="fr-FR"/>
        </w:rPr>
      </w:pPr>
    </w:p>
    <w:p w:rsidR="009D12D8" w:rsidRDefault="009D12D8" w:rsidP="009D12D8">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Il va y avoir 3 plateformes :</w:t>
      </w:r>
    </w:p>
    <w:p w:rsidR="009D12D8" w:rsidRDefault="009D12D8" w:rsidP="009D12D8">
      <w:pPr>
        <w:pStyle w:val="ListParagraph"/>
        <w:numPr>
          <w:ilvl w:val="0"/>
          <w:numId w:val="1"/>
        </w:num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la plateforme de développement : un poste avec un </w:t>
      </w:r>
      <w:proofErr w:type="spellStart"/>
      <w:r>
        <w:rPr>
          <w:rFonts w:ascii="Arial" w:eastAsia="Times New Roman" w:hAnsi="Arial" w:cs="Arial"/>
          <w:color w:val="000000" w:themeColor="text1"/>
          <w:sz w:val="20"/>
          <w:szCs w:val="20"/>
          <w:lang w:eastAsia="fr-FR"/>
        </w:rPr>
        <w:t>MySql</w:t>
      </w:r>
      <w:proofErr w:type="spellEnd"/>
      <w:r>
        <w:rPr>
          <w:rFonts w:ascii="Arial" w:eastAsia="Times New Roman" w:hAnsi="Arial" w:cs="Arial"/>
          <w:color w:val="000000" w:themeColor="text1"/>
          <w:sz w:val="20"/>
          <w:szCs w:val="20"/>
          <w:lang w:eastAsia="fr-FR"/>
        </w:rPr>
        <w:t xml:space="preserve"> – PHP dessus pour faire le développement du code ;</w:t>
      </w:r>
    </w:p>
    <w:p w:rsidR="009D12D8" w:rsidRDefault="009D12D8" w:rsidP="009D12D8">
      <w:pPr>
        <w:pStyle w:val="ListParagraph"/>
        <w:numPr>
          <w:ilvl w:val="0"/>
          <w:numId w:val="1"/>
        </w:num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la plateforme de test : une plateforme extérieur</w:t>
      </w:r>
      <w:r>
        <w:rPr>
          <w:rFonts w:ascii="Arial" w:eastAsia="Times New Roman" w:hAnsi="Arial" w:cs="Arial"/>
          <w:color w:val="000000" w:themeColor="text1"/>
          <w:sz w:val="20"/>
          <w:szCs w:val="20"/>
          <w:lang w:eastAsia="fr-FR"/>
        </w:rPr>
        <w:t>e</w:t>
      </w:r>
      <w:r>
        <w:rPr>
          <w:rFonts w:ascii="Arial" w:eastAsia="Times New Roman" w:hAnsi="Arial" w:cs="Arial"/>
          <w:color w:val="000000" w:themeColor="text1"/>
          <w:sz w:val="20"/>
          <w:szCs w:val="20"/>
          <w:lang w:eastAsia="fr-FR"/>
        </w:rPr>
        <w:t xml:space="preserve"> contenant un logiciel de </w:t>
      </w:r>
      <w:proofErr w:type="spellStart"/>
      <w:r>
        <w:rPr>
          <w:rFonts w:ascii="Arial" w:eastAsia="Times New Roman" w:hAnsi="Arial" w:cs="Arial"/>
          <w:color w:val="000000" w:themeColor="text1"/>
          <w:sz w:val="20"/>
          <w:szCs w:val="20"/>
          <w:lang w:eastAsia="fr-FR"/>
        </w:rPr>
        <w:t>versionning</w:t>
      </w:r>
      <w:proofErr w:type="spellEnd"/>
    </w:p>
    <w:p w:rsidR="009D12D8" w:rsidRDefault="009D12D8" w:rsidP="009D12D8">
      <w:pPr>
        <w:pStyle w:val="ListParagraph"/>
        <w:numPr>
          <w:ilvl w:val="0"/>
          <w:numId w:val="1"/>
        </w:num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la plateforme de production : une machine virtuelle dans la ferme de serveur contenant un serveur web et les fichiers sources de la version correct.</w:t>
      </w:r>
    </w:p>
    <w:p w:rsidR="009D12D8" w:rsidRDefault="009D12D8" w:rsidP="009D12D8">
      <w:pPr>
        <w:pStyle w:val="ListParagraph"/>
        <w:numPr>
          <w:ilvl w:val="0"/>
          <w:numId w:val="1"/>
        </w:numPr>
        <w:spacing w:after="0"/>
        <w:jc w:val="both"/>
        <w:rPr>
          <w:rFonts w:ascii="Arial" w:eastAsia="Times New Roman" w:hAnsi="Arial" w:cs="Arial"/>
          <w:color w:val="000000" w:themeColor="text1"/>
          <w:sz w:val="20"/>
          <w:szCs w:val="20"/>
          <w:lang w:eastAsia="fr-FR"/>
        </w:rPr>
      </w:pPr>
    </w:p>
    <w:p w:rsidR="009D12D8" w:rsidRPr="00CD11B4" w:rsidRDefault="009D12D8" w:rsidP="009D12D8">
      <w:pPr>
        <w:spacing w:after="0"/>
        <w:jc w:val="both"/>
        <w:rPr>
          <w:rFonts w:ascii="Arial" w:eastAsia="Times New Roman" w:hAnsi="Arial" w:cs="Arial"/>
          <w:b/>
          <w:color w:val="FF0000"/>
          <w:sz w:val="20"/>
          <w:szCs w:val="20"/>
          <w:u w:val="single"/>
          <w:lang w:eastAsia="fr-FR"/>
        </w:rPr>
      </w:pPr>
      <w:r w:rsidRPr="00CD11B4">
        <w:rPr>
          <w:rFonts w:ascii="Arial" w:eastAsia="Times New Roman" w:hAnsi="Arial" w:cs="Arial"/>
          <w:b/>
          <w:color w:val="FF0000"/>
          <w:sz w:val="20"/>
          <w:szCs w:val="20"/>
          <w:u w:val="single"/>
          <w:lang w:eastAsia="fr-FR"/>
        </w:rPr>
        <w:t>IV – Problématique</w:t>
      </w:r>
    </w:p>
    <w:p w:rsidR="009D12D8" w:rsidRDefault="009D12D8" w:rsidP="009D12D8">
      <w:pPr>
        <w:spacing w:after="0"/>
        <w:jc w:val="both"/>
        <w:rPr>
          <w:rFonts w:ascii="Arial" w:eastAsia="Times New Roman" w:hAnsi="Arial" w:cs="Arial"/>
          <w:color w:val="000000" w:themeColor="text1"/>
          <w:sz w:val="20"/>
          <w:szCs w:val="20"/>
          <w:lang w:eastAsia="fr-FR"/>
        </w:rPr>
      </w:pPr>
    </w:p>
    <w:p w:rsidR="009D12D8" w:rsidRDefault="009D12D8" w:rsidP="009D12D8">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La distribution des clefs n’étaient jusque-là pas enregistrée. Il nous a été demandé de s’occuper de créer une application web afin de faire la gestion des clefs MSDNAA. L’application est composée d’</w:t>
      </w:r>
      <w:r w:rsidR="00CD11B4">
        <w:rPr>
          <w:rFonts w:ascii="Arial" w:eastAsia="Times New Roman" w:hAnsi="Arial" w:cs="Arial"/>
          <w:color w:val="000000" w:themeColor="text1"/>
          <w:sz w:val="20"/>
          <w:szCs w:val="20"/>
          <w:lang w:eastAsia="fr-FR"/>
        </w:rPr>
        <w:t>un BackO</w:t>
      </w:r>
      <w:r w:rsidR="00140E03">
        <w:rPr>
          <w:rFonts w:ascii="Arial" w:eastAsia="Times New Roman" w:hAnsi="Arial" w:cs="Arial"/>
          <w:color w:val="000000" w:themeColor="text1"/>
          <w:sz w:val="20"/>
          <w:szCs w:val="20"/>
          <w:lang w:eastAsia="fr-FR"/>
        </w:rPr>
        <w:t>ffice</w:t>
      </w:r>
      <w:r>
        <w:rPr>
          <w:rFonts w:ascii="Arial" w:eastAsia="Times New Roman" w:hAnsi="Arial" w:cs="Arial"/>
          <w:color w:val="000000" w:themeColor="text1"/>
          <w:sz w:val="20"/>
          <w:szCs w:val="20"/>
          <w:lang w:eastAsia="fr-FR"/>
        </w:rPr>
        <w:t xml:space="preserve"> accessible </w:t>
      </w:r>
      <w:r w:rsidR="00140E03">
        <w:rPr>
          <w:rFonts w:ascii="Arial" w:eastAsia="Times New Roman" w:hAnsi="Arial" w:cs="Arial"/>
          <w:color w:val="000000" w:themeColor="text1"/>
          <w:sz w:val="20"/>
          <w:szCs w:val="20"/>
          <w:lang w:eastAsia="fr-FR"/>
        </w:rPr>
        <w:t>seulement par les professeurs, il contient :</w:t>
      </w:r>
    </w:p>
    <w:p w:rsidR="00140E03" w:rsidRDefault="00140E03" w:rsidP="00140E03">
      <w:pPr>
        <w:pStyle w:val="ListParagraph"/>
        <w:numPr>
          <w:ilvl w:val="0"/>
          <w:numId w:val="3"/>
        </w:num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L’ajout de lot de clefs</w:t>
      </w:r>
    </w:p>
    <w:p w:rsidR="00140E03" w:rsidRDefault="00140E03" w:rsidP="00140E03">
      <w:pPr>
        <w:pStyle w:val="ListParagraph"/>
        <w:numPr>
          <w:ilvl w:val="0"/>
          <w:numId w:val="3"/>
        </w:num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La consultation des lots de clefs </w:t>
      </w:r>
    </w:p>
    <w:p w:rsidR="00140E03" w:rsidRDefault="00140E03" w:rsidP="00140E03">
      <w:pPr>
        <w:pStyle w:val="ListParagraph"/>
        <w:numPr>
          <w:ilvl w:val="0"/>
          <w:numId w:val="3"/>
        </w:num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La consultation &amp; le forçage de clef vis-à-vis des élèves</w:t>
      </w:r>
    </w:p>
    <w:p w:rsidR="00140E03" w:rsidRPr="00140E03" w:rsidRDefault="00140E03" w:rsidP="00140E03">
      <w:pPr>
        <w:spacing w:after="0"/>
        <w:jc w:val="both"/>
        <w:rPr>
          <w:rFonts w:ascii="Arial" w:eastAsia="Times New Roman" w:hAnsi="Arial" w:cs="Arial"/>
          <w:color w:val="000000" w:themeColor="text1"/>
          <w:sz w:val="20"/>
          <w:szCs w:val="20"/>
          <w:lang w:eastAsia="fr-FR"/>
        </w:rPr>
      </w:pPr>
    </w:p>
    <w:p w:rsidR="00140E03" w:rsidRDefault="00140E03" w:rsidP="00140E03">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Ainsi qu’une d’une partie </w:t>
      </w:r>
      <w:r w:rsidR="00CD11B4">
        <w:rPr>
          <w:rFonts w:ascii="Arial" w:eastAsia="Times New Roman" w:hAnsi="Arial" w:cs="Arial"/>
          <w:color w:val="000000" w:themeColor="text1"/>
          <w:sz w:val="20"/>
          <w:szCs w:val="20"/>
          <w:lang w:eastAsia="fr-FR"/>
        </w:rPr>
        <w:t>FrontOffice</w:t>
      </w:r>
      <w:r>
        <w:rPr>
          <w:rFonts w:ascii="Arial" w:eastAsia="Times New Roman" w:hAnsi="Arial" w:cs="Arial"/>
          <w:color w:val="000000" w:themeColor="text1"/>
          <w:sz w:val="20"/>
          <w:szCs w:val="20"/>
          <w:lang w:eastAsia="fr-FR"/>
        </w:rPr>
        <w:t xml:space="preserve"> disponible surtout pour les élèves, permettant la distribution de clefs en fonction de critères comme la limite de clefs par logiciel.</w:t>
      </w:r>
    </w:p>
    <w:p w:rsidR="00140E03" w:rsidRDefault="00140E03" w:rsidP="00140E03">
      <w:pPr>
        <w:spacing w:after="0"/>
        <w:jc w:val="both"/>
        <w:rPr>
          <w:rFonts w:ascii="Arial" w:eastAsia="Times New Roman" w:hAnsi="Arial" w:cs="Arial"/>
          <w:color w:val="000000" w:themeColor="text1"/>
          <w:sz w:val="20"/>
          <w:szCs w:val="20"/>
          <w:lang w:eastAsia="fr-FR"/>
        </w:rPr>
      </w:pPr>
    </w:p>
    <w:p w:rsidR="00140E03" w:rsidRDefault="00140E03" w:rsidP="00140E03">
      <w:pPr>
        <w:spacing w:after="0"/>
        <w:jc w:val="both"/>
        <w:rPr>
          <w:rFonts w:ascii="Arial" w:eastAsia="Times New Roman" w:hAnsi="Arial" w:cs="Arial"/>
          <w:color w:val="000000" w:themeColor="text1"/>
          <w:sz w:val="20"/>
          <w:szCs w:val="20"/>
          <w:lang w:eastAsia="fr-FR"/>
        </w:rPr>
      </w:pPr>
    </w:p>
    <w:p w:rsidR="00CD11B4" w:rsidRDefault="00CD11B4" w:rsidP="00140E03">
      <w:pPr>
        <w:spacing w:after="0"/>
        <w:jc w:val="both"/>
        <w:rPr>
          <w:rFonts w:ascii="Arial" w:eastAsia="Times New Roman" w:hAnsi="Arial" w:cs="Arial"/>
          <w:color w:val="000000" w:themeColor="text1"/>
          <w:sz w:val="20"/>
          <w:szCs w:val="20"/>
          <w:lang w:eastAsia="fr-FR"/>
        </w:rPr>
      </w:pPr>
    </w:p>
    <w:p w:rsidR="00140E03" w:rsidRDefault="00140E03" w:rsidP="00140E03">
      <w:pPr>
        <w:spacing w:after="0"/>
        <w:jc w:val="both"/>
        <w:rPr>
          <w:rFonts w:ascii="Arial" w:eastAsia="Times New Roman" w:hAnsi="Arial" w:cs="Arial"/>
          <w:color w:val="000000" w:themeColor="text1"/>
          <w:sz w:val="20"/>
          <w:szCs w:val="20"/>
          <w:lang w:eastAsia="fr-FR"/>
        </w:rPr>
      </w:pPr>
    </w:p>
    <w:p w:rsidR="00140E03" w:rsidRDefault="00140E03" w:rsidP="00140E03">
      <w:pPr>
        <w:spacing w:after="0"/>
        <w:jc w:val="both"/>
        <w:rPr>
          <w:rFonts w:ascii="Arial" w:eastAsia="Times New Roman" w:hAnsi="Arial" w:cs="Arial"/>
          <w:color w:val="000000" w:themeColor="text1"/>
          <w:sz w:val="20"/>
          <w:szCs w:val="20"/>
          <w:lang w:eastAsia="fr-FR"/>
        </w:rPr>
      </w:pPr>
    </w:p>
    <w:p w:rsidR="00140E03" w:rsidRDefault="00140E03" w:rsidP="00140E03">
      <w:pPr>
        <w:spacing w:after="0"/>
        <w:jc w:val="both"/>
        <w:rPr>
          <w:rFonts w:ascii="Arial" w:eastAsia="Times New Roman" w:hAnsi="Arial" w:cs="Arial"/>
          <w:color w:val="000000" w:themeColor="text1"/>
          <w:sz w:val="20"/>
          <w:szCs w:val="20"/>
          <w:lang w:eastAsia="fr-FR"/>
        </w:rPr>
      </w:pPr>
    </w:p>
    <w:p w:rsidR="00140E03" w:rsidRPr="00CD11B4" w:rsidRDefault="00140E03" w:rsidP="00140E03">
      <w:pPr>
        <w:spacing w:after="0"/>
        <w:jc w:val="both"/>
        <w:rPr>
          <w:rFonts w:ascii="Arial" w:eastAsia="Times New Roman" w:hAnsi="Arial" w:cs="Arial"/>
          <w:b/>
          <w:color w:val="FF0000"/>
          <w:sz w:val="20"/>
          <w:szCs w:val="20"/>
          <w:u w:val="single"/>
          <w:lang w:eastAsia="fr-FR"/>
        </w:rPr>
      </w:pPr>
      <w:r w:rsidRPr="00CD11B4">
        <w:rPr>
          <w:rFonts w:ascii="Arial" w:eastAsia="Times New Roman" w:hAnsi="Arial" w:cs="Arial"/>
          <w:b/>
          <w:color w:val="FF0000"/>
          <w:sz w:val="20"/>
          <w:szCs w:val="20"/>
          <w:u w:val="single"/>
          <w:lang w:eastAsia="fr-FR"/>
        </w:rPr>
        <w:lastRenderedPageBreak/>
        <w:t xml:space="preserve">V – Mon travail </w:t>
      </w:r>
    </w:p>
    <w:p w:rsidR="00140E03" w:rsidRDefault="00140E03" w:rsidP="00140E03">
      <w:pPr>
        <w:spacing w:after="0"/>
        <w:jc w:val="both"/>
        <w:rPr>
          <w:rFonts w:ascii="Arial" w:eastAsia="Times New Roman" w:hAnsi="Arial" w:cs="Arial"/>
          <w:color w:val="000000" w:themeColor="text1"/>
          <w:sz w:val="20"/>
          <w:szCs w:val="20"/>
          <w:lang w:eastAsia="fr-FR"/>
        </w:rPr>
      </w:pPr>
    </w:p>
    <w:p w:rsidR="00140E03" w:rsidRDefault="00140E03" w:rsidP="00140E03">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Présentement, je suis sur l’ajout des lots de clefs. Les clefs sont </w:t>
      </w:r>
      <w:r w:rsidR="006135B9">
        <w:rPr>
          <w:rFonts w:ascii="Arial" w:eastAsia="Times New Roman" w:hAnsi="Arial" w:cs="Arial"/>
          <w:color w:val="000000" w:themeColor="text1"/>
          <w:sz w:val="20"/>
          <w:szCs w:val="20"/>
          <w:lang w:eastAsia="fr-FR"/>
        </w:rPr>
        <w:t>envoyées aux professeurs sous forme de fichier XML. Je suis tombé sur le problème de comment lire un fichier XML en PHP. Finalement, grâce à plusieurs tutoriels sur internet j’ai réussi à créer un code pour lire le fichier uploadé. Derrière il m’a fallut faire une procédure d’ajout dans la ba</w:t>
      </w:r>
      <w:bookmarkStart w:id="0" w:name="_GoBack"/>
      <w:bookmarkEnd w:id="0"/>
      <w:r w:rsidR="006135B9">
        <w:rPr>
          <w:rFonts w:ascii="Arial" w:eastAsia="Times New Roman" w:hAnsi="Arial" w:cs="Arial"/>
          <w:color w:val="000000" w:themeColor="text1"/>
          <w:sz w:val="20"/>
          <w:szCs w:val="20"/>
          <w:lang w:eastAsia="fr-FR"/>
        </w:rPr>
        <w:t>se de données des informations contenues dans le fichier XML. Il en est alors découlé qu’un fichier XML donnait un Lot de Clefs (Ayant un code, une date d’ajout, un professeur référent, et un logiciel) représentant un ensemble de Clefs.</w:t>
      </w:r>
    </w:p>
    <w:p w:rsidR="006135B9" w:rsidRDefault="006135B9" w:rsidP="00140E03">
      <w:pPr>
        <w:spacing w:after="0"/>
        <w:jc w:val="both"/>
        <w:rPr>
          <w:rFonts w:ascii="Arial" w:eastAsia="Times New Roman" w:hAnsi="Arial" w:cs="Arial"/>
          <w:color w:val="000000" w:themeColor="text1"/>
          <w:sz w:val="20"/>
          <w:szCs w:val="20"/>
          <w:lang w:eastAsia="fr-FR"/>
        </w:rPr>
      </w:pPr>
    </w:p>
    <w:p w:rsidR="006135B9" w:rsidRDefault="006135B9" w:rsidP="00140E03">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Suite à cet enregistrement j’ai déniché un second problème : comment connaitre le professeur connecté en ce moment pour l’attribuer au lot de clefs, et donc plus généralement, comment gérer l’identification des utilisateurs. Suite à quelques questions posées à mes professeurs, j’ai compris qu’il fallait que je fasse une connexion via le PHP à l’Active Directory (AD). </w:t>
      </w:r>
      <w:r w:rsidR="00CD11B4">
        <w:rPr>
          <w:rFonts w:ascii="Arial" w:eastAsia="Times New Roman" w:hAnsi="Arial" w:cs="Arial"/>
          <w:color w:val="000000" w:themeColor="text1"/>
          <w:sz w:val="20"/>
          <w:szCs w:val="20"/>
          <w:lang w:eastAsia="fr-FR"/>
        </w:rPr>
        <w:t xml:space="preserve">Ceci sera la suite de mon travail. </w:t>
      </w:r>
    </w:p>
    <w:p w:rsidR="00CD11B4" w:rsidRDefault="00CD11B4" w:rsidP="00140E03">
      <w:pPr>
        <w:spacing w:after="0"/>
        <w:jc w:val="both"/>
        <w:rPr>
          <w:rFonts w:ascii="Arial" w:eastAsia="Times New Roman" w:hAnsi="Arial" w:cs="Arial"/>
          <w:color w:val="000000" w:themeColor="text1"/>
          <w:sz w:val="20"/>
          <w:szCs w:val="20"/>
          <w:lang w:eastAsia="fr-FR"/>
        </w:rPr>
      </w:pPr>
    </w:p>
    <w:p w:rsidR="00CD11B4" w:rsidRDefault="00CD11B4" w:rsidP="00140E03">
      <w:pPr>
        <w:spacing w:after="0"/>
        <w:jc w:val="both"/>
        <w:rPr>
          <w:rFonts w:ascii="Arial" w:eastAsia="Times New Roman" w:hAnsi="Arial" w:cs="Arial"/>
          <w:color w:val="000000" w:themeColor="text1"/>
          <w:sz w:val="20"/>
          <w:szCs w:val="20"/>
          <w:lang w:eastAsia="fr-FR"/>
        </w:rPr>
      </w:pPr>
      <w:r>
        <w:rPr>
          <w:rFonts w:ascii="Arial" w:eastAsia="Times New Roman" w:hAnsi="Arial" w:cs="Arial"/>
          <w:color w:val="000000" w:themeColor="text1"/>
          <w:sz w:val="20"/>
          <w:szCs w:val="20"/>
          <w:lang w:eastAsia="fr-FR"/>
        </w:rPr>
        <w:t xml:space="preserve">Une fois la connexion établie, je créerai la page d’identification, puis, la partie FrontOffice. </w:t>
      </w:r>
    </w:p>
    <w:p w:rsidR="00CD11B4" w:rsidRDefault="00CD11B4" w:rsidP="00140E03">
      <w:pPr>
        <w:spacing w:after="0"/>
        <w:jc w:val="both"/>
        <w:rPr>
          <w:rFonts w:ascii="Arial" w:eastAsia="Times New Roman" w:hAnsi="Arial" w:cs="Arial"/>
          <w:color w:val="000000" w:themeColor="text1"/>
          <w:sz w:val="20"/>
          <w:szCs w:val="20"/>
          <w:lang w:eastAsia="fr-FR"/>
        </w:rPr>
      </w:pPr>
    </w:p>
    <w:p w:rsidR="00CD11B4" w:rsidRPr="00140E03" w:rsidRDefault="00CD11B4" w:rsidP="00140E03">
      <w:pPr>
        <w:spacing w:after="0"/>
        <w:jc w:val="both"/>
        <w:rPr>
          <w:rFonts w:ascii="Arial" w:eastAsia="Times New Roman" w:hAnsi="Arial" w:cs="Arial"/>
          <w:color w:val="000000" w:themeColor="text1"/>
          <w:sz w:val="20"/>
          <w:szCs w:val="20"/>
          <w:lang w:eastAsia="fr-FR"/>
        </w:rPr>
      </w:pPr>
    </w:p>
    <w:sectPr w:rsidR="00CD11B4" w:rsidRPr="00140E0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0F3" w:rsidRDefault="00BF30F3" w:rsidP="009D12D8">
      <w:pPr>
        <w:spacing w:after="0" w:line="240" w:lineRule="auto"/>
      </w:pPr>
      <w:r>
        <w:separator/>
      </w:r>
    </w:p>
  </w:endnote>
  <w:endnote w:type="continuationSeparator" w:id="0">
    <w:p w:rsidR="00BF30F3" w:rsidRDefault="00BF30F3" w:rsidP="009D1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0F3" w:rsidRDefault="00BF30F3" w:rsidP="009D12D8">
      <w:pPr>
        <w:spacing w:after="0" w:line="240" w:lineRule="auto"/>
      </w:pPr>
      <w:r>
        <w:separator/>
      </w:r>
    </w:p>
  </w:footnote>
  <w:footnote w:type="continuationSeparator" w:id="0">
    <w:p w:rsidR="00BF30F3" w:rsidRDefault="00BF30F3" w:rsidP="009D12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2D8" w:rsidRDefault="009D12D8" w:rsidP="00CD11B4">
    <w:r>
      <w:t>PPE – Application sur la gestion des clefs MSDNAA</w:t>
    </w:r>
    <w:r w:rsidR="00CD11B4">
      <w:tab/>
    </w:r>
    <w:r w:rsidR="00CD11B4">
      <w:tab/>
    </w:r>
    <w:r w:rsidR="00CD11B4">
      <w:tab/>
    </w:r>
    <w:r w:rsidR="00CD11B4">
      <w:tab/>
      <w:t xml:space="preserve">     </w:t>
    </w:r>
    <w:r w:rsidR="00140E03">
      <w:t xml:space="preserve"> </w:t>
    </w:r>
    <w:r w:rsidR="00CD11B4">
      <w:rPr>
        <w:rFonts w:ascii="Arial" w:hAnsi="Arial" w:cs="Arial"/>
        <w:sz w:val="26"/>
        <w:szCs w:val="26"/>
      </w:rPr>
      <w:t>₷</w:t>
    </w:r>
    <w:r w:rsidR="00CD11B4">
      <w:t xml:space="preserve">imon </w:t>
    </w:r>
    <w:r w:rsidR="00CD11B4">
      <w:rPr>
        <w:rFonts w:ascii="Arial" w:hAnsi="Arial" w:cs="Arial"/>
        <w:sz w:val="26"/>
        <w:szCs w:val="26"/>
      </w:rPr>
      <w:t>Ɲ</w:t>
    </w:r>
    <w:r w:rsidR="00CD11B4">
      <w:t>ussbaum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E40C8"/>
    <w:multiLevelType w:val="hybridMultilevel"/>
    <w:tmpl w:val="E1F40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C426C07"/>
    <w:multiLevelType w:val="hybridMultilevel"/>
    <w:tmpl w:val="C56A240C"/>
    <w:lvl w:ilvl="0" w:tplc="EE4C9774">
      <w:numFmt w:val="bullet"/>
      <w:lvlText w:val="-"/>
      <w:lvlJc w:val="left"/>
      <w:pPr>
        <w:ind w:left="1065" w:hanging="360"/>
      </w:pPr>
      <w:rPr>
        <w:rFonts w:ascii="Arial" w:eastAsia="Times New Roman" w:hAnsi="Arial" w:cs="Arial"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start w:val="1"/>
      <w:numFmt w:val="bullet"/>
      <w:lvlText w:val=""/>
      <w:lvlJc w:val="left"/>
      <w:pPr>
        <w:ind w:left="3225" w:hanging="360"/>
      </w:pPr>
      <w:rPr>
        <w:rFonts w:ascii="Symbol" w:hAnsi="Symbol" w:hint="default"/>
      </w:rPr>
    </w:lvl>
    <w:lvl w:ilvl="4" w:tplc="040C0003">
      <w:start w:val="1"/>
      <w:numFmt w:val="bullet"/>
      <w:lvlText w:val="o"/>
      <w:lvlJc w:val="left"/>
      <w:pPr>
        <w:ind w:left="3945" w:hanging="360"/>
      </w:pPr>
      <w:rPr>
        <w:rFonts w:ascii="Courier New" w:hAnsi="Courier New" w:cs="Courier New" w:hint="default"/>
      </w:rPr>
    </w:lvl>
    <w:lvl w:ilvl="5" w:tplc="040C0005">
      <w:start w:val="1"/>
      <w:numFmt w:val="bullet"/>
      <w:lvlText w:val=""/>
      <w:lvlJc w:val="left"/>
      <w:pPr>
        <w:ind w:left="4665" w:hanging="360"/>
      </w:pPr>
      <w:rPr>
        <w:rFonts w:ascii="Wingdings" w:hAnsi="Wingdings" w:hint="default"/>
      </w:rPr>
    </w:lvl>
    <w:lvl w:ilvl="6" w:tplc="040C0001">
      <w:start w:val="1"/>
      <w:numFmt w:val="bullet"/>
      <w:lvlText w:val=""/>
      <w:lvlJc w:val="left"/>
      <w:pPr>
        <w:ind w:left="5385" w:hanging="360"/>
      </w:pPr>
      <w:rPr>
        <w:rFonts w:ascii="Symbol" w:hAnsi="Symbol" w:hint="default"/>
      </w:rPr>
    </w:lvl>
    <w:lvl w:ilvl="7" w:tplc="040C0003">
      <w:start w:val="1"/>
      <w:numFmt w:val="bullet"/>
      <w:lvlText w:val="o"/>
      <w:lvlJc w:val="left"/>
      <w:pPr>
        <w:ind w:left="6105" w:hanging="360"/>
      </w:pPr>
      <w:rPr>
        <w:rFonts w:ascii="Courier New" w:hAnsi="Courier New" w:cs="Courier New" w:hint="default"/>
      </w:rPr>
    </w:lvl>
    <w:lvl w:ilvl="8" w:tplc="040C0005">
      <w:start w:val="1"/>
      <w:numFmt w:val="bullet"/>
      <w:lvlText w:val=""/>
      <w:lvlJc w:val="left"/>
      <w:pPr>
        <w:ind w:left="6825"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D8"/>
    <w:rsid w:val="00140E03"/>
    <w:rsid w:val="006135B9"/>
    <w:rsid w:val="008371D9"/>
    <w:rsid w:val="009D12D8"/>
    <w:rsid w:val="00BF30F3"/>
    <w:rsid w:val="00CD11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21B64-71F9-48B1-B966-1E1C4211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2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2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12D8"/>
  </w:style>
  <w:style w:type="paragraph" w:styleId="Footer">
    <w:name w:val="footer"/>
    <w:basedOn w:val="Normal"/>
    <w:link w:val="FooterChar"/>
    <w:uiPriority w:val="99"/>
    <w:unhideWhenUsed/>
    <w:rsid w:val="009D12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12D8"/>
  </w:style>
  <w:style w:type="paragraph" w:styleId="ListParagraph">
    <w:name w:val="List Paragraph"/>
    <w:basedOn w:val="Normal"/>
    <w:uiPriority w:val="34"/>
    <w:qFormat/>
    <w:rsid w:val="009D1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01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514</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Nussbaum</dc:creator>
  <cp:keywords/>
  <dc:description/>
  <cp:lastModifiedBy>Simon Nussbaum</cp:lastModifiedBy>
  <cp:revision>1</cp:revision>
  <dcterms:created xsi:type="dcterms:W3CDTF">2014-10-15T07:30:00Z</dcterms:created>
  <dcterms:modified xsi:type="dcterms:W3CDTF">2014-10-15T08:07:00Z</dcterms:modified>
</cp:coreProperties>
</file>