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EB" w:rsidRPr="00D45FA9" w:rsidRDefault="005A6819" w:rsidP="00D45FA9">
      <w:pPr>
        <w:rPr>
          <w:rFonts w:ascii="Helvetica" w:hAnsi="Helvetica"/>
          <w:color w:val="4472C4" w:themeColor="accent1"/>
          <w:sz w:val="40"/>
          <w:szCs w:val="40"/>
        </w:rPr>
      </w:pPr>
      <w:r w:rsidRPr="00D45FA9">
        <w:rPr>
          <w:rFonts w:ascii="Helvetica" w:hAnsi="Helvetica"/>
          <w:color w:val="4472C4" w:themeColor="accent1"/>
          <w:sz w:val="40"/>
          <w:szCs w:val="40"/>
        </w:rPr>
        <w:t>Information Technology Infrastructure Library</w:t>
      </w:r>
    </w:p>
    <w:p w:rsidR="00D45FA9" w:rsidRPr="00D45FA9" w:rsidRDefault="00176D26" w:rsidP="00D45FA9">
      <w:pPr>
        <w:pStyle w:val="Ttulo1"/>
        <w:rPr>
          <w:rStyle w:val="nfasisintenso"/>
          <w:rFonts w:ascii="Helvetica" w:hAnsi="Helvetica"/>
          <w:i w:val="0"/>
          <w:iCs w:val="0"/>
        </w:rPr>
      </w:pPr>
      <w:r w:rsidRPr="00D45FA9">
        <w:rPr>
          <w:rStyle w:val="nfasisintenso"/>
          <w:rFonts w:ascii="Helvetica" w:hAnsi="Helvetica"/>
          <w:i w:val="0"/>
          <w:iCs w:val="0"/>
        </w:rPr>
        <w:t>Introducció</w:t>
      </w:r>
    </w:p>
    <w:p w:rsidR="00D45FA9" w:rsidRPr="00D45FA9" w:rsidRDefault="00D45FA9" w:rsidP="00D45FA9"/>
    <w:p w:rsidR="005A6819" w:rsidRDefault="005A6819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Es tracta d’un conjunt de conceptes i bones pràctiques en l’ús de la gestió de CPD’s. Són, per tant, conjunts de procediments de gestió, preparats per a ajudar a les empreses a obtenir una qualitat i eficiencia en els seus centres. </w:t>
      </w:r>
    </w:p>
    <w:p w:rsidR="00176D26" w:rsidRDefault="00176D26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Aquesta metodologia va ser desenvolupada a petició del Govern del Regne Unit a finals dels anys 80, i, entre les empreses que l’utilitzen, </w:t>
      </w:r>
      <w:r>
        <w:rPr>
          <w:rFonts w:ascii="Helvetica" w:hAnsi="Helvetica"/>
        </w:rPr>
        <w:t>hi ha la NASA, Microsoft</w:t>
      </w:r>
      <w:r>
        <w:rPr>
          <w:rFonts w:ascii="Helvetica" w:hAnsi="Helvetica"/>
        </w:rPr>
        <w:t>, HP, Fujitsu</w:t>
      </w:r>
      <w:r>
        <w:rPr>
          <w:rFonts w:ascii="Helvetica" w:hAnsi="Helvetica"/>
        </w:rPr>
        <w:t xml:space="preserve"> i també HSBC.</w:t>
      </w:r>
    </w:p>
    <w:p w:rsidR="00D45FA9" w:rsidRDefault="00D45FA9" w:rsidP="00F56C41">
      <w:pPr>
        <w:jc w:val="both"/>
        <w:rPr>
          <w:rFonts w:ascii="Helvetica" w:hAnsi="Helvetica"/>
        </w:rPr>
      </w:pPr>
    </w:p>
    <w:p w:rsidR="00176D26" w:rsidRPr="00D45FA9" w:rsidRDefault="00176D26" w:rsidP="00D45FA9">
      <w:pPr>
        <w:pStyle w:val="Ttulo1"/>
        <w:rPr>
          <w:rFonts w:ascii="Helvetica" w:hAnsi="Helvetica"/>
          <w:color w:val="4472C4" w:themeColor="accent1"/>
        </w:rPr>
      </w:pPr>
      <w:r w:rsidRPr="00D45FA9">
        <w:rPr>
          <w:rFonts w:ascii="Helvetica" w:hAnsi="Helvetica"/>
          <w:color w:val="4472C4" w:themeColor="accent1"/>
        </w:rPr>
        <w:t>Prestacións i beneficis</w:t>
      </w:r>
    </w:p>
    <w:p w:rsidR="005A6819" w:rsidRDefault="005A6819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>Les principals prestacions d’aquests codis de pràctiques, per a les organitzacions, són:</w:t>
      </w:r>
    </w:p>
    <w:p w:rsidR="005A6819" w:rsidRP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Ajudar als resultats empreserials</w:t>
      </w:r>
    </w:p>
    <w:p w:rsidR="005A6819" w:rsidRP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Permetre intercanvis empresarials.</w:t>
      </w:r>
    </w:p>
    <w:p w:rsidR="005A6819" w:rsidRP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Gestionar els riscos a partir de les necessitats de cada empresa.</w:t>
      </w:r>
    </w:p>
    <w:p w:rsidR="005A6819" w:rsidRP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Optimitzar l’experiència del client.</w:t>
      </w:r>
    </w:p>
    <w:p w:rsidR="005A6819" w:rsidRP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Mostar el valor per la moneda.</w:t>
      </w:r>
    </w:p>
    <w:p w:rsidR="005A6819" w:rsidRDefault="005A6819" w:rsidP="00F56C4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5A6819">
        <w:rPr>
          <w:rFonts w:ascii="Helvetica" w:hAnsi="Helvetica"/>
        </w:rPr>
        <w:t>Millorar continuament.</w:t>
      </w:r>
    </w:p>
    <w:p w:rsidR="005A6819" w:rsidRDefault="00ED6628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>Amb aixó, s’obtenen diversos beneficis, tals com:</w:t>
      </w:r>
    </w:p>
    <w:p w:rsidR="00ED6628" w:rsidRPr="00ED6628" w:rsidRDefault="00ED6628" w:rsidP="00F56C41">
      <w:pPr>
        <w:pStyle w:val="Prrafodelista"/>
        <w:numPr>
          <w:ilvl w:val="0"/>
          <w:numId w:val="2"/>
        </w:numPr>
        <w:jc w:val="both"/>
        <w:rPr>
          <w:rFonts w:ascii="Helvetica" w:hAnsi="Helvetica"/>
        </w:rPr>
      </w:pPr>
      <w:r w:rsidRPr="00ED6628">
        <w:rPr>
          <w:rFonts w:ascii="Helvetica" w:hAnsi="Helvetica"/>
        </w:rPr>
        <w:t>Controlar els riscos per als serveis que s’ofereixen, prioritzant i gestionant les oportunitats de millora.</w:t>
      </w:r>
    </w:p>
    <w:p w:rsidR="00ED6628" w:rsidRPr="00ED6628" w:rsidRDefault="00ED6628" w:rsidP="00F56C41">
      <w:pPr>
        <w:pStyle w:val="Prrafodelista"/>
        <w:numPr>
          <w:ilvl w:val="0"/>
          <w:numId w:val="2"/>
        </w:numPr>
        <w:jc w:val="both"/>
        <w:rPr>
          <w:rFonts w:ascii="Helvetica" w:hAnsi="Helvetica"/>
        </w:rPr>
      </w:pPr>
      <w:r w:rsidRPr="00ED6628">
        <w:rPr>
          <w:rFonts w:ascii="Helvetica" w:hAnsi="Helvetica"/>
        </w:rPr>
        <w:t>Minimitzar els problemes i dificultats tècniques, evitant que ocurreixin més d’un cop.</w:t>
      </w:r>
    </w:p>
    <w:p w:rsidR="00ED6628" w:rsidRPr="00ED6628" w:rsidRDefault="00ED6628" w:rsidP="00F56C41">
      <w:pPr>
        <w:pStyle w:val="Prrafodelista"/>
        <w:numPr>
          <w:ilvl w:val="0"/>
          <w:numId w:val="2"/>
        </w:numPr>
        <w:jc w:val="both"/>
        <w:rPr>
          <w:rFonts w:ascii="Helvetica" w:hAnsi="Helvetica"/>
        </w:rPr>
      </w:pPr>
      <w:r w:rsidRPr="00ED6628">
        <w:rPr>
          <w:rFonts w:ascii="Helvetica" w:hAnsi="Helvetica"/>
        </w:rPr>
        <w:t>Quantificar i manifestar el valor dels serveis que l’empresa ofereix, utilitzant la gestió financiaria que ofereix ITIL per mostar l’administració requerida.</w:t>
      </w:r>
    </w:p>
    <w:p w:rsidR="00ED6628" w:rsidRPr="00ED6628" w:rsidRDefault="00ED6628" w:rsidP="00F56C41">
      <w:pPr>
        <w:pStyle w:val="Prrafodelista"/>
        <w:numPr>
          <w:ilvl w:val="0"/>
          <w:numId w:val="2"/>
        </w:numPr>
        <w:jc w:val="both"/>
        <w:rPr>
          <w:rFonts w:ascii="Helvetica" w:hAnsi="Helvetica"/>
        </w:rPr>
      </w:pPr>
      <w:r w:rsidRPr="00ED6628">
        <w:rPr>
          <w:rFonts w:ascii="Helvetica" w:hAnsi="Helvetica"/>
        </w:rPr>
        <w:t>Asegurar que els clients poden utilitzar els recursos i serveis en el moment que necessiten i ón ho necessitin, planejant recuperacions i solucions de problemes de viabilitat.</w:t>
      </w:r>
    </w:p>
    <w:p w:rsidR="00D45FA9" w:rsidRDefault="00D45FA9" w:rsidP="00F56C41">
      <w:pPr>
        <w:jc w:val="both"/>
        <w:rPr>
          <w:rFonts w:ascii="Helvetica" w:hAnsi="Helvetica"/>
          <w:color w:val="4472C4" w:themeColor="accent1"/>
          <w:sz w:val="32"/>
          <w:szCs w:val="32"/>
        </w:rPr>
      </w:pPr>
    </w:p>
    <w:p w:rsidR="00ED6628" w:rsidRPr="00D45FA9" w:rsidRDefault="00176D26" w:rsidP="00F56C41">
      <w:pPr>
        <w:jc w:val="both"/>
        <w:rPr>
          <w:rFonts w:ascii="Helvetica" w:hAnsi="Helvetica"/>
          <w:color w:val="4472C4" w:themeColor="accent1"/>
          <w:sz w:val="32"/>
          <w:szCs w:val="32"/>
        </w:rPr>
      </w:pPr>
      <w:r w:rsidRPr="00D45FA9">
        <w:rPr>
          <w:rFonts w:ascii="Helvetica" w:hAnsi="Helvetica"/>
          <w:color w:val="4472C4" w:themeColor="accent1"/>
          <w:sz w:val="32"/>
          <w:szCs w:val="32"/>
        </w:rPr>
        <w:t>Estructura</w:t>
      </w:r>
    </w:p>
    <w:p w:rsidR="00176D26" w:rsidRPr="00D45FA9" w:rsidRDefault="00176D26" w:rsidP="00F56C41">
      <w:pPr>
        <w:jc w:val="both"/>
        <w:rPr>
          <w:rFonts w:ascii="Helvetica" w:hAnsi="Helvetica"/>
          <w:i/>
          <w:color w:val="4472C4" w:themeColor="accent1"/>
          <w:sz w:val="24"/>
          <w:szCs w:val="24"/>
        </w:rPr>
      </w:pPr>
      <w:r w:rsidRPr="00D45FA9">
        <w:rPr>
          <w:rFonts w:ascii="Helvetica" w:hAnsi="Helvetica"/>
          <w:i/>
          <w:color w:val="4472C4" w:themeColor="accent1"/>
          <w:sz w:val="24"/>
          <w:szCs w:val="24"/>
        </w:rPr>
        <w:t>Processos</w:t>
      </w:r>
    </w:p>
    <w:p w:rsidR="00176D26" w:rsidRDefault="00176D26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>Es tracta d’un conjunt de guies, publicades en diferentes edicions. Aquestes estan documentades en un conjunt de llibres que descriuen com els processos, que han estat identificats, poden ser optimitzats i com la cordinació entre ells pot ser millorada.</w:t>
      </w:r>
    </w:p>
    <w:p w:rsidR="00F56C41" w:rsidRDefault="00176D26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>Aquests processos cubreixen un o més departaments interns de les TI, tals com el desenvolupament del servei, la provisió de servei o l’administració de la infrastructura.</w:t>
      </w:r>
    </w:p>
    <w:p w:rsidR="00D45FA9" w:rsidRDefault="00D45FA9" w:rsidP="00F56C41">
      <w:pPr>
        <w:jc w:val="both"/>
        <w:rPr>
          <w:rFonts w:ascii="Helvetica" w:hAnsi="Helvetica"/>
          <w:i/>
          <w:color w:val="4472C4" w:themeColor="accent1"/>
          <w:sz w:val="24"/>
          <w:szCs w:val="24"/>
        </w:rPr>
      </w:pPr>
    </w:p>
    <w:p w:rsidR="00D45FA9" w:rsidRDefault="00D45FA9" w:rsidP="00F56C41">
      <w:pPr>
        <w:jc w:val="both"/>
        <w:rPr>
          <w:rFonts w:ascii="Helvetica" w:hAnsi="Helvetica"/>
          <w:i/>
          <w:color w:val="4472C4" w:themeColor="accent1"/>
          <w:sz w:val="24"/>
          <w:szCs w:val="24"/>
        </w:rPr>
      </w:pPr>
    </w:p>
    <w:p w:rsidR="00F56C41" w:rsidRPr="00D45FA9" w:rsidRDefault="00F56C41" w:rsidP="00F56C41">
      <w:pPr>
        <w:jc w:val="both"/>
        <w:rPr>
          <w:rFonts w:ascii="Helvetica" w:hAnsi="Helvetica"/>
          <w:i/>
          <w:color w:val="4472C4" w:themeColor="accent1"/>
          <w:sz w:val="24"/>
          <w:szCs w:val="24"/>
        </w:rPr>
      </w:pPr>
      <w:r w:rsidRPr="00D45FA9">
        <w:rPr>
          <w:rFonts w:ascii="Helvetica" w:hAnsi="Helvetica"/>
          <w:i/>
          <w:color w:val="4472C4" w:themeColor="accent1"/>
          <w:sz w:val="24"/>
          <w:szCs w:val="24"/>
        </w:rPr>
        <w:lastRenderedPageBreak/>
        <w:t>Visió general de les ITIL</w:t>
      </w:r>
    </w:p>
    <w:p w:rsidR="00F56C41" w:rsidRDefault="00E267F3" w:rsidP="00F56C41">
      <w:pPr>
        <w:jc w:val="both"/>
        <w:rPr>
          <w:rFonts w:ascii="Helvetica" w:hAnsi="Helvetica"/>
        </w:rPr>
      </w:pPr>
      <w:r>
        <w:rPr>
          <w:rFonts w:ascii="Helvetica" w:hAnsi="Helvetica"/>
        </w:rPr>
        <w:t>Es tracta d’un Cicle de Vida del Servei, el qual té 5 disciplines prinicipals, cada una enfocada en una fase especifica d’aquest cícle.</w:t>
      </w:r>
    </w:p>
    <w:p w:rsidR="00CB1275" w:rsidRDefault="00CB1275" w:rsidP="00E267F3">
      <w:pPr>
        <w:pStyle w:val="Prrafodelista"/>
        <w:numPr>
          <w:ilvl w:val="0"/>
          <w:numId w:val="5"/>
        </w:numPr>
        <w:jc w:val="both"/>
        <w:rPr>
          <w:rFonts w:ascii="Helvetica" w:hAnsi="Helvetica"/>
        </w:rPr>
      </w:pPr>
      <w:r w:rsidRPr="00E267F3">
        <w:rPr>
          <w:rFonts w:ascii="Helvetica" w:hAnsi="Helvetica"/>
        </w:rPr>
        <w:t>Estrategia del Servei</w:t>
      </w:r>
      <w:r w:rsidR="00E267F3" w:rsidRPr="00E267F3">
        <w:rPr>
          <w:rFonts w:ascii="Helvetica" w:hAnsi="Helvetica"/>
        </w:rPr>
        <w:t>: determina quina classe de serveis s’han d’oferir a determinats clients o mercats. Proveeix orientació, i pretén que l’organització pensi i actuï estrategicament.</w:t>
      </w:r>
    </w:p>
    <w:p w:rsidR="00E267F3" w:rsidRPr="00E267F3" w:rsidRDefault="00E267F3" w:rsidP="00E267F3">
      <w:pPr>
        <w:pStyle w:val="Prrafodelista"/>
        <w:jc w:val="both"/>
        <w:rPr>
          <w:rFonts w:ascii="Helvetica" w:hAnsi="Helvetica"/>
        </w:rPr>
      </w:pPr>
    </w:p>
    <w:p w:rsidR="00CB1275" w:rsidRDefault="00CB1275" w:rsidP="00E267F3">
      <w:pPr>
        <w:pStyle w:val="Prrafodelista"/>
        <w:numPr>
          <w:ilvl w:val="0"/>
          <w:numId w:val="5"/>
        </w:numPr>
        <w:jc w:val="both"/>
        <w:rPr>
          <w:rFonts w:ascii="Helvetica" w:hAnsi="Helvetica"/>
        </w:rPr>
      </w:pPr>
      <w:r w:rsidRPr="00E267F3">
        <w:rPr>
          <w:rFonts w:ascii="Helvetica" w:hAnsi="Helvetica"/>
        </w:rPr>
        <w:t>Disseny del Servei</w:t>
      </w:r>
      <w:r w:rsidR="00E267F3" w:rsidRPr="00E267F3">
        <w:rPr>
          <w:rFonts w:ascii="Helvetica" w:hAnsi="Helvetica"/>
        </w:rPr>
        <w:t>: es determinen els requisits concrets. S’ocupa de desenvolupar solucions adequades a aquests requisits. El seu objectiu és dissenyar nous serveis TI.</w:t>
      </w:r>
    </w:p>
    <w:p w:rsidR="00E267F3" w:rsidRPr="00E267F3" w:rsidRDefault="00E267F3" w:rsidP="00E267F3">
      <w:pPr>
        <w:pStyle w:val="Prrafodelista"/>
        <w:jc w:val="both"/>
        <w:rPr>
          <w:rFonts w:ascii="Helvetica" w:hAnsi="Helvetica"/>
        </w:rPr>
      </w:pPr>
    </w:p>
    <w:p w:rsidR="00CB1275" w:rsidRDefault="00CB1275" w:rsidP="00E267F3">
      <w:pPr>
        <w:pStyle w:val="Prrafodelista"/>
        <w:numPr>
          <w:ilvl w:val="0"/>
          <w:numId w:val="5"/>
        </w:numPr>
        <w:jc w:val="both"/>
        <w:rPr>
          <w:rFonts w:ascii="Helvetica" w:hAnsi="Helvetica"/>
        </w:rPr>
      </w:pPr>
      <w:r w:rsidRPr="00E267F3">
        <w:rPr>
          <w:rFonts w:ascii="Helvetica" w:hAnsi="Helvetica"/>
        </w:rPr>
        <w:t>Transició del Servei</w:t>
      </w:r>
      <w:r w:rsidR="00E267F3" w:rsidRPr="00E267F3">
        <w:rPr>
          <w:rFonts w:ascii="Helvetica" w:hAnsi="Helvetica"/>
        </w:rPr>
        <w:t>: s’amplien i s’extenen els serveis nous o modificats. El seu objectiu és desenvolupar i implementar serveis de TI, S’assegura que els canvis als serveis i processos es donguin de manera coordinada.</w:t>
      </w:r>
    </w:p>
    <w:p w:rsidR="00E267F3" w:rsidRPr="00E267F3" w:rsidRDefault="00E267F3" w:rsidP="00E267F3">
      <w:pPr>
        <w:pStyle w:val="Prrafodelista"/>
        <w:jc w:val="both"/>
        <w:rPr>
          <w:rFonts w:ascii="Helvetica" w:hAnsi="Helvetica"/>
        </w:rPr>
      </w:pPr>
    </w:p>
    <w:p w:rsidR="00CB1275" w:rsidRDefault="00CB1275" w:rsidP="00E267F3">
      <w:pPr>
        <w:pStyle w:val="Prrafodelista"/>
        <w:numPr>
          <w:ilvl w:val="0"/>
          <w:numId w:val="5"/>
        </w:numPr>
        <w:jc w:val="both"/>
        <w:rPr>
          <w:rFonts w:ascii="Helvetica" w:hAnsi="Helvetica"/>
        </w:rPr>
      </w:pPr>
      <w:r w:rsidRPr="00E267F3">
        <w:rPr>
          <w:rFonts w:ascii="Helvetica" w:hAnsi="Helvetica"/>
        </w:rPr>
        <w:t>Operació del Servei</w:t>
      </w:r>
      <w:r w:rsidR="00E267F3" w:rsidRPr="00E267F3">
        <w:rPr>
          <w:rFonts w:ascii="Helvetica" w:hAnsi="Helvetica"/>
        </w:rPr>
        <w:t>: s’encarrega de realitzar totes les tasques operacionals que s’han presentat. Assegura que els serveis TI s’ofereixin de forma efectiva i eficient, és a dir, que compleixin els requisits dels usuaris, es resolguin les fallades en el servei, s’arreglin els problemes i es compleixin les operacions rutinaries.</w:t>
      </w:r>
    </w:p>
    <w:p w:rsidR="00E267F3" w:rsidRPr="00E267F3" w:rsidRDefault="00E267F3" w:rsidP="00E267F3">
      <w:pPr>
        <w:pStyle w:val="Prrafodelista"/>
        <w:jc w:val="both"/>
        <w:rPr>
          <w:rFonts w:ascii="Helvetica" w:hAnsi="Helvetica"/>
        </w:rPr>
      </w:pPr>
    </w:p>
    <w:p w:rsidR="00CB1275" w:rsidRDefault="00CB1275" w:rsidP="00E267F3">
      <w:pPr>
        <w:pStyle w:val="Prrafodelista"/>
        <w:numPr>
          <w:ilvl w:val="0"/>
          <w:numId w:val="5"/>
        </w:numPr>
        <w:jc w:val="both"/>
        <w:rPr>
          <w:rFonts w:ascii="Helvetica" w:hAnsi="Helvetica"/>
        </w:rPr>
      </w:pPr>
      <w:r w:rsidRPr="00E267F3">
        <w:rPr>
          <w:rFonts w:ascii="Helvetica" w:hAnsi="Helvetica"/>
        </w:rPr>
        <w:t>Perfeccionament Continü del Servei</w:t>
      </w:r>
      <w:r w:rsidR="00E267F3" w:rsidRPr="00E267F3">
        <w:rPr>
          <w:rFonts w:ascii="Helvetica" w:hAnsi="Helvetica"/>
        </w:rPr>
        <w:t>: s’apliquen mètodes de la gestió de la qualitat amb la finalitat d’apendre dels èxits i fallades per a seguir millorant el servei.</w:t>
      </w:r>
    </w:p>
    <w:p w:rsidR="00D45FA9" w:rsidRDefault="00D45FA9" w:rsidP="00D45FA9">
      <w:pPr>
        <w:pStyle w:val="Prrafodelista"/>
        <w:rPr>
          <w:rFonts w:ascii="Helvetica" w:hAnsi="Helvetica"/>
        </w:rPr>
      </w:pPr>
    </w:p>
    <w:p w:rsidR="00D45FA9" w:rsidRPr="00D45FA9" w:rsidRDefault="00D45FA9" w:rsidP="00D45FA9">
      <w:pPr>
        <w:pStyle w:val="Prrafodelista"/>
        <w:rPr>
          <w:rFonts w:ascii="Helvetica" w:hAnsi="Helvetica"/>
        </w:rPr>
      </w:pPr>
    </w:p>
    <w:p w:rsidR="00D45FA9" w:rsidRPr="00D45FA9" w:rsidRDefault="00D45FA9" w:rsidP="00D45FA9">
      <w:pPr>
        <w:jc w:val="both"/>
        <w:rPr>
          <w:rFonts w:ascii="Helvetica" w:hAnsi="Helvetica"/>
          <w:color w:val="4472C4" w:themeColor="accent1"/>
          <w:sz w:val="32"/>
          <w:szCs w:val="32"/>
        </w:rPr>
      </w:pPr>
      <w:r w:rsidRPr="00D45FA9">
        <w:rPr>
          <w:rFonts w:ascii="Helvetica" w:hAnsi="Helvetica"/>
          <w:color w:val="4472C4" w:themeColor="accent1"/>
          <w:sz w:val="32"/>
          <w:szCs w:val="32"/>
        </w:rPr>
        <w:t>Certificats</w:t>
      </w:r>
    </w:p>
    <w:p w:rsidR="00D45FA9" w:rsidRDefault="00D45FA9" w:rsidP="00D45FA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Per a demostrar que un professional pot seguir les bases de ITIL, ha d’aconseguir un certificat. Aquest pot ser obtingut de la ITIL Certification Management Board. </w:t>
      </w:r>
    </w:p>
    <w:p w:rsidR="00D45FA9" w:rsidRDefault="00D45FA9" w:rsidP="00D45FA9">
      <w:pPr>
        <w:jc w:val="both"/>
        <w:rPr>
          <w:rFonts w:ascii="Helvetica" w:hAnsi="Helvetica"/>
        </w:rPr>
      </w:pPr>
      <w:r>
        <w:rPr>
          <w:rFonts w:ascii="Helvetica" w:hAnsi="Helvetica"/>
        </w:rPr>
        <w:t>Existeixen 3 nivells de certificació:</w:t>
      </w:r>
      <w:bookmarkStart w:id="0" w:name="_GoBack"/>
      <w:bookmarkEnd w:id="0"/>
    </w:p>
    <w:p w:rsidR="00D45FA9" w:rsidRPr="00F56C41" w:rsidRDefault="00D45FA9" w:rsidP="00D45FA9">
      <w:pPr>
        <w:pStyle w:val="Prrafodelista"/>
        <w:numPr>
          <w:ilvl w:val="0"/>
          <w:numId w:val="3"/>
        </w:numPr>
        <w:jc w:val="both"/>
        <w:rPr>
          <w:rFonts w:ascii="Helvetica" w:hAnsi="Helvetica"/>
        </w:rPr>
      </w:pPr>
      <w:r w:rsidRPr="00F56C41">
        <w:rPr>
          <w:rFonts w:ascii="Helvetica" w:hAnsi="Helvetica"/>
        </w:rPr>
        <w:t>Certificat Bàsic, que acradita un coneixament bàsic de ITIL en gestió de serveis de TI i la comprensió de la terminología. Aquest primer nivell és per les persones que desitgen coneixer les bones pràctiques propies de ITIL.</w:t>
      </w:r>
    </w:p>
    <w:p w:rsidR="00D45FA9" w:rsidRDefault="00D45FA9" w:rsidP="00D45FA9">
      <w:pPr>
        <w:pStyle w:val="Prrafodelista"/>
        <w:numPr>
          <w:ilvl w:val="0"/>
          <w:numId w:val="3"/>
        </w:numPr>
        <w:jc w:val="both"/>
        <w:rPr>
          <w:rFonts w:ascii="Helvetica" w:hAnsi="Helvetica"/>
        </w:rPr>
      </w:pPr>
      <w:r w:rsidRPr="00F56C41">
        <w:rPr>
          <w:rFonts w:ascii="Helvetica" w:hAnsi="Helvetica"/>
        </w:rPr>
        <w:t>Certificat de Responsable, que acredita la responsabilitat en el disseny de processos d’administració de departaments de TI.</w:t>
      </w:r>
    </w:p>
    <w:p w:rsidR="00D45FA9" w:rsidRPr="00F56C41" w:rsidRDefault="00D45FA9" w:rsidP="00D45FA9">
      <w:pPr>
        <w:pStyle w:val="Prrafodelista"/>
        <w:jc w:val="both"/>
        <w:rPr>
          <w:rFonts w:ascii="Helvetica" w:hAnsi="Helvetica"/>
        </w:rPr>
      </w:pPr>
    </w:p>
    <w:p w:rsidR="00D45FA9" w:rsidRDefault="00D45FA9" w:rsidP="00D45FA9">
      <w:pPr>
        <w:pStyle w:val="Prrafodelista"/>
        <w:numPr>
          <w:ilvl w:val="0"/>
          <w:numId w:val="3"/>
        </w:numPr>
        <w:jc w:val="both"/>
        <w:rPr>
          <w:rFonts w:ascii="Helvetica" w:hAnsi="Helvetica"/>
        </w:rPr>
      </w:pPr>
      <w:r w:rsidRPr="00F56C41">
        <w:rPr>
          <w:rFonts w:ascii="Helvetica" w:hAnsi="Helvetica"/>
        </w:rPr>
        <w:t>Certificat de Director, que garantitza coneixaments avançats en totes les materies relacionaes amb l’administració de departaments de TI.</w:t>
      </w:r>
    </w:p>
    <w:p w:rsidR="00D45FA9" w:rsidRPr="00E267F3" w:rsidRDefault="00D45FA9" w:rsidP="00D45FA9">
      <w:pPr>
        <w:pStyle w:val="Prrafodelista"/>
        <w:jc w:val="both"/>
        <w:rPr>
          <w:rFonts w:ascii="Helvetica" w:hAnsi="Helvetica"/>
        </w:rPr>
      </w:pPr>
    </w:p>
    <w:sectPr w:rsidR="00D45FA9" w:rsidRPr="00E2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4B34"/>
    <w:multiLevelType w:val="hybridMultilevel"/>
    <w:tmpl w:val="79C86234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65EE"/>
    <w:multiLevelType w:val="hybridMultilevel"/>
    <w:tmpl w:val="339C3734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20CF6"/>
    <w:multiLevelType w:val="hybridMultilevel"/>
    <w:tmpl w:val="B44652B8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820"/>
    <w:multiLevelType w:val="multilevel"/>
    <w:tmpl w:val="D17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42D0"/>
    <w:multiLevelType w:val="hybridMultilevel"/>
    <w:tmpl w:val="DC740B70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12"/>
    <w:rsid w:val="00176D26"/>
    <w:rsid w:val="00257B12"/>
    <w:rsid w:val="005A6819"/>
    <w:rsid w:val="00CB1275"/>
    <w:rsid w:val="00D45FA9"/>
    <w:rsid w:val="00D87EEB"/>
    <w:rsid w:val="00E267F3"/>
    <w:rsid w:val="00ED6628"/>
    <w:rsid w:val="00F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7937"/>
  <w15:chartTrackingRefBased/>
  <w15:docId w15:val="{CFD2AC94-F637-4ACE-BAD7-1EE97DCE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B1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CB1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8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1275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CB1275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octoggle">
    <w:name w:val="toctoggle"/>
    <w:basedOn w:val="Fuentedeprrafopredeter"/>
    <w:rsid w:val="00CB1275"/>
  </w:style>
  <w:style w:type="character" w:customStyle="1" w:styleId="tocnumber">
    <w:name w:val="tocnumber"/>
    <w:basedOn w:val="Fuentedeprrafopredeter"/>
    <w:rsid w:val="00CB1275"/>
  </w:style>
  <w:style w:type="character" w:customStyle="1" w:styleId="toctext">
    <w:name w:val="toctext"/>
    <w:basedOn w:val="Fuentedeprrafopredeter"/>
    <w:rsid w:val="00CB1275"/>
  </w:style>
  <w:style w:type="character" w:customStyle="1" w:styleId="mw-headline">
    <w:name w:val="mw-headline"/>
    <w:basedOn w:val="Fuentedeprrafopredeter"/>
    <w:rsid w:val="00CB1275"/>
  </w:style>
  <w:style w:type="character" w:customStyle="1" w:styleId="Ttulo1Car">
    <w:name w:val="Título 1 Car"/>
    <w:basedOn w:val="Fuentedeprrafopredeter"/>
    <w:link w:val="Ttulo1"/>
    <w:uiPriority w:val="9"/>
    <w:rsid w:val="00D4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F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FA9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D45F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5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02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Genís Bosch</dc:creator>
  <cp:keywords/>
  <dc:description/>
  <cp:lastModifiedBy>Genís Bosch</cp:lastModifiedBy>
  <cp:revision>3</cp:revision>
  <dcterms:created xsi:type="dcterms:W3CDTF">2018-11-14T15:34:00Z</dcterms:created>
  <dcterms:modified xsi:type="dcterms:W3CDTF">2018-11-14T16:37:00Z</dcterms:modified>
</cp:coreProperties>
</file>