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3)</w:t>
      </w:r>
    </w:p>
    <w:p>
      <w:pPr>
        <w:pStyle w:val="Normal"/>
        <w:spacing w:lineRule="auto" w:line="240" w:before="0" w:after="0"/>
        <w:rPr>
          <w:rFonts w:ascii="Times New Roman" w:hAnsi="Times New Roman" w:eastAsia="Times New Roman" w:cs="Times New Roman"/>
          <w:b/>
          <w:b/>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 xml:space="preserve">4) </w:t>
      </w:r>
      <w:r>
        <w:rPr>
          <w:rFonts w:eastAsia="Times New Roman" w:cs="Times New Roman" w:ascii="Times New Roman" w:hAnsi="Times New Roman"/>
          <w:b/>
          <w:color w:val="000000"/>
          <w:sz w:val="28"/>
          <w:szCs w:val="28"/>
          <w:u w:val="single"/>
          <w:shd w:fill="FFFFFF" w:val="clear"/>
          <w:lang w:eastAsia="ru-RU"/>
        </w:rPr>
        <w:t>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u w:val="single"/>
          <w:shd w:fill="FFFFFF" w:val="clear"/>
          <w:lang w:eastAsia="ru-RU"/>
        </w:rPr>
        <w:t>Цикл с предусловием</w:t>
      </w:r>
      <w:r>
        <w:rPr>
          <w:rFonts w:eastAsia="Times New Roman" w:cs="Times New Roman" w:ascii="Times New Roman" w:hAnsi="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ascii="Times New Roman" w:hAnsi="Times New Roman"/>
          <w:color w:val="000000"/>
          <w:sz w:val="28"/>
          <w:szCs w:val="28"/>
          <w:lang w:eastAsia="ru-RU"/>
        </w:rPr>
        <w:br/>
        <w:br/>
      </w:r>
      <w:r>
        <w:rPr>
          <w:rFonts w:eastAsia="Times New Roman" w:cs="Times New Roman" w:ascii="Times New Roman" w:hAnsi="Times New Roman"/>
          <w:color w:val="000000"/>
          <w:sz w:val="28"/>
          <w:szCs w:val="28"/>
          <w:u w:val="single"/>
          <w:shd w:fill="FFFFFF" w:val="clear"/>
          <w:lang w:eastAsia="ru-RU"/>
        </w:rPr>
        <w:t>Цикл с постусловием</w:t>
      </w:r>
      <w:r>
        <w:rPr>
          <w:rFonts w:eastAsia="Times New Roman" w:cs="Times New Roman" w:ascii="Times New Roman" w:hAnsi="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firstRow="1" w:noVBand="1" w:lastRow="0" w:firstColumn="1" w:lastColumn="0" w:noHBand="0" w:val="04a0"/>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3175" distL="0" distR="3175">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Web"/>
        <w:spacing w:beforeAutospacing="0" w:before="0" w:afterAutospacing="0" w:after="119"/>
        <w:ind w:firstLine="142"/>
        <w:jc w:val="both"/>
        <w:rPr>
          <w:b/>
          <w:b/>
          <w:bCs/>
          <w:color w:val="000000"/>
          <w:sz w:val="28"/>
          <w:szCs w:val="28"/>
          <w:u w:val="single"/>
        </w:rPr>
      </w:pPr>
      <w:r>
        <w:rPr>
          <w:sz w:val="28"/>
          <w:szCs w:val="28"/>
        </w:rPr>
        <w:t xml:space="preserve">5) </w:t>
      </w:r>
      <w:r>
        <w:rPr>
          <w:b/>
          <w:bCs/>
          <w:color w:val="000000"/>
          <w:sz w:val="28"/>
          <w:szCs w:val="28"/>
          <w:u w:val="single"/>
        </w:rPr>
        <w:t>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ascii="Times New Roman" w:hAnsi="Times New Roman"/>
          <w:b/>
          <w:bCs/>
          <w:color w:val="000000"/>
          <w:sz w:val="28"/>
          <w:szCs w:val="28"/>
          <w:lang w:eastAsia="ru-RU"/>
        </w:rPr>
        <w:t>_</w:t>
      </w:r>
      <w:r>
        <w:rPr>
          <w:rFonts w:eastAsia="Times New Roman" w:cs="Times New Roman" w:ascii="Times New Roman" w:hAnsi="Times New Roman"/>
          <w:color w:val="000000"/>
          <w:sz w:val="28"/>
          <w:szCs w:val="28"/>
          <w:lang w:eastAsia="ru-RU"/>
        </w:rPr>
        <w:t>);</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цифры;</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специальные знаки: </w:t>
      </w:r>
      <w:r>
        <w:rPr>
          <w:rFonts w:eastAsia="Times New Roman" w:cs="Times New Roman" w:ascii="Times New Roman" w:hAnsi="Times New Roman"/>
          <w:b/>
          <w:bCs/>
          <w:color w:val="000000"/>
          <w:sz w:val="28"/>
          <w:szCs w:val="28"/>
          <w:lang w:eastAsia="ru-RU"/>
        </w:rPr>
        <w:t>' " , { } | [ ] ( ) + - / \ % ? ! . ; : &lt; = &gt; &amp; * ~ ^</w:t>
      </w:r>
    </w:p>
    <w:p>
      <w:pPr>
        <w:pStyle w:val="Normal"/>
        <w:numPr>
          <w:ilvl w:val="0"/>
          <w:numId w:val="1"/>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идентификаторы (имена объектов);</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знаки операций;</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разделители;</w:t>
      </w:r>
    </w:p>
    <w:p>
      <w:pPr>
        <w:pStyle w:val="Normal"/>
        <w:numPr>
          <w:ilvl w:val="0"/>
          <w:numId w:val="2"/>
        </w:numPr>
        <w:spacing w:lineRule="auto" w:line="240" w:before="0" w:after="0"/>
        <w:ind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Разделитель</w:t>
      </w:r>
      <w:r>
        <w:rPr>
          <w:rFonts w:eastAsia="Times New Roman" w:cs="Times New Roman" w:ascii="Times New Roman" w:hAnsi="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Normal"/>
        <w:spacing w:lineRule="auto" w:line="240" w:before="170" w:after="11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w:t>
      </w:r>
      <w:r>
        <w:rPr>
          <w:rFonts w:cs="Times New Roman" w:ascii="Times New Roman" w:hAnsi="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t xml:space="preserve"> </w:t>
      </w:r>
      <w:r>
        <w:rPr>
          <w:rFonts w:eastAsia="Times New Roman" w:cs="Times New Roman" w:ascii="Times New Roman" w:hAnsi="Times New Roman"/>
          <w:b/>
          <w:bCs/>
          <w:color w:val="000000"/>
          <w:sz w:val="28"/>
          <w:szCs w:val="28"/>
          <w:u w:val="single"/>
          <w:lang w:eastAsia="ru-RU"/>
        </w:rPr>
        <w:t>Ключевые слова</w:t>
      </w:r>
      <w:r>
        <w:rPr>
          <w:rFonts w:eastAsia="Times New Roman" w:cs="Times New Roman" w:ascii="Times New Roman" w:hAnsi="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ascii="Times New Roman" w:hAnsi="Times New Roman"/>
          <w:b/>
          <w:bCs/>
          <w:color w:val="000000"/>
          <w:sz w:val="28"/>
          <w:szCs w:val="28"/>
          <w:lang w:eastAsia="ru-RU"/>
        </w:rPr>
        <w:t>for</w:t>
      </w:r>
      <w:r>
        <w:rPr>
          <w:rFonts w:eastAsia="Times New Roman" w:cs="Times New Roman" w:ascii="Times New Roman" w:hAnsi="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Идентификатор</w:t>
      </w:r>
      <w:r>
        <w:rPr>
          <w:rFonts w:eastAsia="Times New Roman" w:cs="Times New Roman" w:ascii="Times New Roman" w:hAnsi="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pPr>
      <w:r>
        <w:rPr>
          <w:rFonts w:cs="Times New Roman" w:ascii="Times New Roman" w:hAnsi="Times New Roman"/>
          <w:sz w:val="28"/>
          <w:szCs w:val="28"/>
        </w:rPr>
        <w:t>7)</w:t>
      </w:r>
      <w:r>
        <w:rPr>
          <w:rFonts w:cs="Times New Roman" w:ascii="Times New Roman" w:hAnsi="Times New Roman"/>
          <w:b/>
          <w:bCs/>
          <w:sz w:val="24"/>
          <w:szCs w:val="24"/>
        </w:rPr>
        <w:t xml:space="preserve">Состав языка СИ: Константы и переменные. </w:t>
      </w:r>
    </w:p>
    <w:p>
      <w:pPr>
        <w:pStyle w:val="Normal"/>
        <w:rPr/>
      </w:pPr>
      <w:r>
        <w:rPr>
          <w:rFonts w:eastAsia="Times New Roman" w:cs="Times New Roman" w:ascii="Times New Roman" w:hAnsi="Times New Roman"/>
          <w:color w:val="000000"/>
          <w:sz w:val="28"/>
          <w:szCs w:val="28"/>
          <w:shd w:fill="FFFFFF" w:val="clear"/>
          <w:lang w:eastAsia="ru-RU"/>
        </w:rPr>
        <w:t xml:space="preserve">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 </w:t>
      </w:r>
      <w:r>
        <w:rPr>
          <w:rFonts w:eastAsia="Times New Roman" w:cs="Courier New" w:ascii="Courier New" w:hAnsi="Courier New"/>
          <w:color w:val="000000"/>
          <w:sz w:val="28"/>
          <w:szCs w:val="28"/>
          <w:shd w:fill="FFFFFF" w:val="clear"/>
          <w:lang w:eastAsia="ru-RU"/>
        </w:rPr>
        <w:t>int a, b, c;</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Переменные в языке Си могут быть инициализированы при их определении: </w:t>
      </w:r>
      <w:r>
        <w:rPr>
          <w:rFonts w:eastAsia="Times New Roman" w:cs="Courier New" w:ascii="Courier New" w:hAnsi="Courier New"/>
          <w:color w:val="000000"/>
          <w:sz w:val="28"/>
          <w:szCs w:val="28"/>
          <w:shd w:fill="FFFFFF" w:val="clear"/>
          <w:lang w:val="en-US" w:eastAsia="ru-RU"/>
        </w:rPr>
        <w:t>int</w:t>
      </w:r>
      <w:r>
        <w:rPr>
          <w:rFonts w:eastAsia="Times New Roman" w:cs="Courier New" w:ascii="Courier New" w:hAnsi="Courier New"/>
          <w:color w:val="000000"/>
          <w:sz w:val="28"/>
          <w:szCs w:val="28"/>
          <w:shd w:fill="FFFFFF" w:val="clear"/>
          <w:lang w:eastAsia="ru-RU"/>
        </w:rPr>
        <w:t xml:space="preserve"> </w:t>
      </w:r>
      <w:r>
        <w:rPr>
          <w:rFonts w:eastAsia="Times New Roman" w:cs="Courier New" w:ascii="Courier New" w:hAnsi="Courier New"/>
          <w:color w:val="000000"/>
          <w:sz w:val="28"/>
          <w:szCs w:val="28"/>
          <w:shd w:fill="FFFFFF" w:val="clear"/>
          <w:lang w:val="en-US" w:eastAsia="ru-RU"/>
        </w:rPr>
        <w:t>a</w:t>
      </w:r>
      <w:r>
        <w:rPr>
          <w:rFonts w:eastAsia="Times New Roman" w:cs="Courier New" w:ascii="Courier New" w:hAnsi="Courier New"/>
          <w:color w:val="000000"/>
          <w:sz w:val="28"/>
          <w:szCs w:val="28"/>
          <w:shd w:fill="FFFFFF" w:val="clear"/>
          <w:lang w:eastAsia="ru-RU"/>
        </w:rPr>
        <w:t xml:space="preserve"> = 25, </w:t>
      </w:r>
      <w:r>
        <w:rPr>
          <w:rFonts w:eastAsia="Times New Roman" w:cs="Courier New" w:ascii="Courier New" w:hAnsi="Courier New"/>
          <w:color w:val="000000"/>
          <w:sz w:val="28"/>
          <w:szCs w:val="28"/>
          <w:shd w:fill="FFFFFF" w:val="clear"/>
          <w:lang w:val="en-US" w:eastAsia="ru-RU"/>
        </w:rPr>
        <w:t>h</w:t>
      </w:r>
      <w:r>
        <w:rPr>
          <w:rFonts w:eastAsia="Times New Roman" w:cs="Courier New" w:ascii="Courier New" w:hAnsi="Courier New"/>
          <w:color w:val="000000"/>
          <w:sz w:val="28"/>
          <w:szCs w:val="28"/>
          <w:shd w:fill="FFFFFF" w:val="clear"/>
          <w:lang w:eastAsia="ru-RU"/>
        </w:rPr>
        <w:t xml:space="preserve"> = 6;</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w:t>
      </w:r>
    </w:p>
    <w:p>
      <w:pPr>
        <w:pStyle w:val="Normal"/>
        <w:shd w:val="clear" w:color="auto" w:fill="FFFFFF"/>
        <w:spacing w:lineRule="auto" w:line="240" w:beforeAutospacing="1" w:afterAutospacing="1"/>
        <w:rPr>
          <w:sz w:val="28"/>
          <w:szCs w:val="28"/>
        </w:rPr>
      </w:pPr>
      <w:r>
        <w:rPr>
          <w:rFonts w:eastAsia="Times New Roman" w:cs="Times New Roman" w:ascii="Times New Roman" w:hAnsi="Times New Roman"/>
          <w:color w:val="000000"/>
          <w:sz w:val="28"/>
          <w:szCs w:val="28"/>
          <w:lang w:eastAsia="ru-RU"/>
        </w:rPr>
        <w:t>Наряду с переменными в языке существуют следующие виды констант:</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вещественные,</w:t>
      </w:r>
      <w:r>
        <w:rPr>
          <w:rFonts w:eastAsia="Times New Roman" w:cs="Times New Roman" w:ascii="Times New Roman" w:hAnsi="Times New Roman"/>
          <w:color w:val="000000"/>
          <w:sz w:val="28"/>
          <w:szCs w:val="28"/>
          <w:lang w:eastAsia="ru-RU"/>
        </w:rPr>
        <w:t> например 123.456, 5.61е-4. Они могут снабжаться суффиксом F (или f), например 123.456F, 5.61e-4f;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целые,</w:t>
      </w:r>
      <w:r>
        <w:rPr>
          <w:rFonts w:eastAsia="Times New Roman" w:cs="Times New Roman" w:ascii="Times New Roman" w:hAnsi="Times New Roman"/>
          <w:color w:val="000000"/>
          <w:sz w:val="28"/>
          <w:szCs w:val="28"/>
          <w:lang w:eastAsia="ru-RU"/>
        </w:rPr>
        <w:t> например 125;</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короткие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H (или h), например 275h, 344H;</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длинные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L (или l), например 361327L;</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беззнаковые,</w:t>
      </w:r>
      <w:r>
        <w:rPr>
          <w:rFonts w:eastAsia="Times New Roman" w:cs="Times New Roman" w:ascii="Times New Roman" w:hAnsi="Times New Roman"/>
          <w:color w:val="000000"/>
          <w:sz w:val="28"/>
          <w:szCs w:val="28"/>
          <w:lang w:eastAsia="ru-RU"/>
        </w:rPr>
        <w:t> в конце записи которых добавляется буква U (или u), например 62125U;</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восьмеричные,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нуль (0), например 071;</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шестнадцатеричные,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пара символов нуль-икс (0x), например 0x5F;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символьные</w:t>
      </w:r>
      <w:r>
        <w:rPr>
          <w:rFonts w:eastAsia="Times New Roman" w:cs="Times New Roman" w:ascii="Times New Roman" w:hAnsi="Times New Roman"/>
          <w:color w:val="000000"/>
          <w:sz w:val="28"/>
          <w:szCs w:val="28"/>
          <w:lang w:eastAsia="ru-RU"/>
        </w:rPr>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т.п.;</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строковые</w:t>
      </w:r>
      <w:r>
        <w:rPr>
          <w:rFonts w:eastAsia="Times New Roman" w:cs="Times New Roman" w:ascii="Times New Roman" w:hAnsi="Times New Roman"/>
          <w:color w:val="000000"/>
          <w:sz w:val="28"/>
          <w:szCs w:val="28"/>
          <w:lang w:eastAsia="ru-RU"/>
        </w:rPr>
        <w:t> -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константное выражение,</w:t>
      </w:r>
      <w:r>
        <w:rPr>
          <w:rFonts w:eastAsia="Times New Roman" w:cs="Times New Roman" w:ascii="Times New Roman" w:hAnsi="Times New Roman"/>
          <w:color w:val="000000"/>
          <w:sz w:val="28"/>
          <w:szCs w:val="28"/>
          <w:lang w:eastAsia="ru-RU"/>
        </w:rPr>
        <w:t> состоящее из одних констант, которое вычисляется во время трансляции (например: а=60+301);</w:t>
      </w:r>
    </w:p>
    <w:p>
      <w:pPr>
        <w:pStyle w:val="Normal"/>
        <w:numPr>
          <w:ilvl w:val="0"/>
          <w:numId w:val="2"/>
        </w:numPr>
        <w:shd w:val="clear" w:color="auto" w:fill="FFFFFF"/>
        <w:spacing w:lineRule="auto" w:line="240" w:beforeAutospacing="1" w:afterAutospacing="1"/>
        <w:rPr>
          <w:b w:val="false"/>
          <w:b w:val="false"/>
          <w:bCs w:val="false"/>
          <w:sz w:val="28"/>
          <w:szCs w:val="28"/>
        </w:rPr>
      </w:pPr>
      <w:r>
        <w:rPr>
          <w:rFonts w:eastAsia="Times New Roman" w:cs="Times New Roman" w:ascii="Times New Roman" w:hAnsi="Times New Roman"/>
          <w:b w:val="false"/>
          <w:bCs w:val="false"/>
          <w:color w:val="000000"/>
          <w:sz w:val="28"/>
          <w:szCs w:val="28"/>
          <w:lang w:eastAsia="ru-RU"/>
        </w:rPr>
        <w:t>типа </w:t>
      </w:r>
      <w:r>
        <w:rPr>
          <w:rFonts w:eastAsia="Times New Roman" w:cs="Times New Roman" w:ascii="Times New Roman" w:hAnsi="Times New Roman"/>
          <w:b w:val="false"/>
          <w:bCs w:val="false"/>
          <w:i/>
          <w:iCs/>
          <w:color w:val="000000"/>
          <w:sz w:val="28"/>
          <w:szCs w:val="28"/>
          <w:lang w:eastAsia="ru-RU"/>
        </w:rPr>
        <w:t>long double,</w:t>
      </w:r>
      <w:r>
        <w:rPr>
          <w:rFonts w:eastAsia="Times New Roman" w:cs="Times New Roman" w:ascii="Times New Roman" w:hAnsi="Times New Roman"/>
          <w:b w:val="false"/>
          <w:bCs w:val="false"/>
          <w:color w:val="000000"/>
          <w:sz w:val="28"/>
          <w:szCs w:val="28"/>
          <w:lang w:eastAsia="ru-RU"/>
        </w:rPr>
        <w:t> в конце записи которых добавляется буква L (или l), например: 1234567.89L.</w:t>
      </w:r>
    </w:p>
    <w:p>
      <w:pPr>
        <w:pStyle w:val="Normal"/>
        <w:rPr/>
      </w:pPr>
      <w:r>
        <w:rPr>
          <w:rFonts w:cs="Times New Roman" w:ascii="Times New Roman" w:hAnsi="Times New Roman"/>
          <w:sz w:val="28"/>
          <w:szCs w:val="28"/>
        </w:rPr>
        <w:t>8)</w:t>
      </w:r>
      <w:r>
        <w:rPr>
          <w:rFonts w:cs="Times New Roman" w:ascii="Times New Roman" w:hAnsi="Times New Roman"/>
          <w:b/>
          <w:bCs/>
          <w:sz w:val="28"/>
          <w:szCs w:val="28"/>
        </w:rPr>
        <w:t>Состав языка СИ: Знаки операций (арифметические, инкремент и декремент, присваивания, отношения, логические)</w:t>
      </w:r>
    </w:p>
    <w:p>
      <w:pPr>
        <w:pStyle w:val="Normal"/>
        <w:rPr/>
      </w:pPr>
      <w:r>
        <w:rPr>
          <w:rFonts w:cs="Tahoma" w:ascii="Tahoma" w:hAnsi="Tahoma"/>
          <w:i/>
          <w:iCs/>
          <w:color w:val="000000"/>
          <w:sz w:val="28"/>
          <w:szCs w:val="28"/>
          <w:shd w:fill="FFFFFF" w:val="clear"/>
        </w:rPr>
        <w:t>Знак операции</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это один или более символов, определяющих действие над операндами. Внутри знака операции пробелы не допускаются. Например, в выражении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 += 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знак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является знаком операции, а</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 операндами. Символы, составляющие знак операций, могут быть специальными, например,</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&amp;&amp;</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&lt;</w:t>
      </w:r>
      <w:r>
        <w:rPr>
          <w:rFonts w:cs="Tahoma" w:ascii="Tahoma" w:hAnsi="Tahoma"/>
          <w:color w:val="000000"/>
          <w:sz w:val="28"/>
          <w:szCs w:val="28"/>
          <w:shd w:fill="FFFFFF" w:val="clear"/>
        </w:rPr>
        <w:t>, и буквенными, такими как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as</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или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new</w:t>
      </w:r>
      <w:r>
        <w:rPr>
          <w:rFonts w:cs="Tahoma" w:ascii="Tahoma" w:hAnsi="Tahoma"/>
          <w:color w:val="000000"/>
          <w:sz w:val="28"/>
          <w:szCs w:val="28"/>
          <w:shd w:fill="FFFFFF" w:val="clear"/>
        </w:rPr>
        <w:t>.</w:t>
      </w:r>
    </w:p>
    <w:tbl>
      <w:tblPr>
        <w:tblW w:w="6841"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44" w:type="dxa"/>
          <w:bottom w:w="45" w:type="dxa"/>
          <w:right w:w="45" w:type="dxa"/>
        </w:tblCellMar>
        <w:tblLook w:firstRow="1" w:noVBand="1" w:lastRow="0" w:firstColumn="1" w:lastColumn="0" w:noHBand="0" w:val="04a0"/>
      </w:tblPr>
      <w:tblGrid>
        <w:gridCol w:w="2145"/>
        <w:gridCol w:w="4695"/>
      </w:tblGrid>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Знак операции</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Назначение операции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Вызов функции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массива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Изменение знака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Увеличение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Уменьшение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Взятие адреса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Обращение по адресу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(тип)</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Преобразование типа (т.е. (float) a)</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sizeof(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размера в байтах</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Умножение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Деление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остатка от деления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Сложение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Вычитание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&lt;&lt;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влево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вправо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Не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исключающее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Условная (тернарная) операция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Присваивание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 =, *=, /=, %=, &lt;&lt;=,</w:t>
              <w:br/>
              <w:t>&gt;&gt;=, &amp;=, |=,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Составные операции присваивания (например, а *= b</w:t>
              <w:br/>
              <w:t>(т.е. a = a * b) и т.д.)</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44"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Операция запятая</w:t>
            </w:r>
          </w:p>
        </w:tc>
      </w:tr>
    </w:tbl>
    <w:p>
      <w:pPr>
        <w:pStyle w:val="Normal"/>
        <w:rPr>
          <w:rFonts w:ascii="Times New Roman" w:hAnsi="Times New Roman" w:cs="Times New Roman"/>
        </w:rPr>
      </w:pPr>
      <w:r>
        <w:rPr>
          <w:sz w:val="28"/>
          <w:szCs w:val="28"/>
        </w:rPr>
      </w:r>
    </w:p>
    <w:p>
      <w:pPr>
        <w:pStyle w:val="Normal"/>
        <w:rPr/>
      </w:pPr>
      <w:r>
        <w:rPr>
          <w:rFonts w:cs="Times New Roman" w:ascii="Times New Roman" w:hAnsi="Times New Roman"/>
          <w:sz w:val="28"/>
          <w:szCs w:val="28"/>
        </w:rPr>
        <w:t>9)</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операция присваивания (=). Выражение вида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х = у; </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присваивает переменной х значение переменной у. Операцию "=" разрешается использовать многократно в одном выражении,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x = y = z = 100;</w:t>
      </w:r>
    </w:p>
    <w:p>
      <w:pPr>
        <w:pStyle w:val="Normal"/>
        <w:rPr>
          <w:sz w:val="24"/>
          <w:szCs w:val="24"/>
        </w:rPr>
      </w:pPr>
      <w:r>
        <w:rPr>
          <w:sz w:val="24"/>
          <w:szCs w:val="24"/>
        </w:rPr>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Арифметические операции задаются следующими символами (табл. 2): +, -, *, /, %. Последнюю из них нельзя применять к переменным вещественного типа.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a = b +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val="en-US" w:eastAsia="ru-RU"/>
        </w:rPr>
        <w:t xml:space="preserve">x = y - z;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r = t * v;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s = k / 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p = q % w;</w:t>
      </w:r>
    </w:p>
    <w:p>
      <w:pPr>
        <w:pStyle w:val="Normal"/>
        <w:shd w:val="clear" w:color="auto" w:fill="FFFFFF"/>
        <w:spacing w:lineRule="atLeast" w:line="230" w:before="96" w:after="120"/>
        <w:rPr/>
      </w:pPr>
      <w:r>
        <w:rPr>
          <w:rFonts w:eastAsia="Times New Roman" w:cs="Arial" w:ascii="Arial" w:hAnsi="Arial"/>
          <w:color w:val="000000"/>
          <w:sz w:val="19"/>
          <w:szCs w:val="19"/>
          <w:lang w:eastAsia="ru-RU"/>
        </w:rPr>
        <w:t>В следующей таблице перечислены приоритет и ассоциативность операторов C++. Операторы перечислены сверху вниз в порядке убывания приоритета.</w:t>
      </w:r>
    </w:p>
    <w:tbl>
      <w:tblPr>
        <w:tblW w:w="9021" w:type="dxa"/>
        <w:jc w:val="left"/>
        <w:tblInd w:w="26"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40" w:type="dxa"/>
          <w:bottom w:w="48" w:type="dxa"/>
          <w:right w:w="48" w:type="dxa"/>
        </w:tblCellMar>
        <w:tblLook w:firstRow="1" w:noVBand="1" w:lastRow="0" w:firstColumn="1" w:lastColumn="0" w:noHBand="0" w:val="04a0"/>
      </w:tblPr>
      <w:tblGrid>
        <w:gridCol w:w="1106"/>
        <w:gridCol w:w="1830"/>
        <w:gridCol w:w="4741"/>
        <w:gridCol w:w="1344"/>
      </w:tblGrid>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Приоритет</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Оператор</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Описание</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Ассоциативность</w:t>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Область видимости</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6"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2</w:t>
            </w:r>
          </w:p>
        </w:tc>
        <w:tc>
          <w:tcPr>
            <w:tcW w:w="1830"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Суффиксальный/постфиксный инкремент и декремент</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Вызов функции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Обращение к массиву по индексу</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ссылке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color w:val="000000"/>
                <w:sz w:val="20"/>
                <w:szCs w:val="20"/>
                <w:lang w:eastAsia="ru-RU"/>
              </w:rPr>
              <w:t>&gt;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указателю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3</w:t>
            </w:r>
          </w:p>
        </w:tc>
        <w:tc>
          <w:tcPr>
            <w:tcW w:w="1830"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Префиксный инкремент и декремент</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Унарный плюс и минус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НЕ и побитовое НЕ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i/>
                <w:iCs/>
                <w:color w:val="000000"/>
                <w:sz w:val="20"/>
                <w:szCs w:val="20"/>
                <w:lang w:eastAsia="ru-RU"/>
              </w:rPr>
              <w:t>type</w:t>
            </w: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Приведение к типу type</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Indirection (разыменование)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Адрес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sizeof</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Размер</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new</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new[]</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выделение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delete</w:t>
            </w:r>
            <w:r>
              <w:rPr>
                <w:rFonts w:eastAsia="Times New Roman" w:cs="Arial" w:ascii="Arial" w:hAnsi="Arial"/>
                <w:color w:val="000000"/>
                <w:sz w:val="19"/>
                <w:szCs w:val="19"/>
                <w:lang w:eastAsia="ru-RU"/>
              </w:rPr>
              <w:t>,</w:t>
            </w:r>
            <w:r>
              <w:rPr>
                <w:rFonts w:eastAsia="Times New Roman" w:cs="Courier New" w:ascii="Courier New" w:hAnsi="Courier New"/>
                <w:color w:val="000000"/>
                <w:sz w:val="20"/>
                <w:szCs w:val="20"/>
                <w:lang w:eastAsia="ru-RU"/>
              </w:rPr>
              <w:t>delete[]</w:t>
            </w:r>
          </w:p>
        </w:tc>
        <w:tc>
          <w:tcPr>
            <w:tcW w:w="4741"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освобождение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4</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Указатель на член</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5</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Умножение, деление и остаток</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6</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Сложение и вычитание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7</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сдвиг влево и сдвиг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8</w:t>
            </w:r>
          </w:p>
        </w:tc>
        <w:tc>
          <w:tcPr>
            <w:tcW w:w="1830"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&lt;=</w:t>
            </w:r>
          </w:p>
        </w:tc>
        <w:tc>
          <w:tcPr>
            <w:tcW w:w="4741"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&lt;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&gt;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1"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&gt;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9</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10</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11</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XOR (исключающее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12</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ИЛИ (inclusive or)</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13</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&amp;&amp;</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14</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15</w:t>
            </w:r>
          </w:p>
        </w:tc>
        <w:tc>
          <w:tcPr>
            <w:tcW w:w="1830"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Тернарное условие</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Прямое присваивание (предоставляемое по умолчанию для C++ классов)</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суммированием и разностью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умножением, делением и остатком от деления</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1" w:type="dxa"/>
            <w:tcBorders>
              <w:left w:val="single" w:sz="6" w:space="0" w:color="AAAAAA"/>
              <w:right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 сдвигом слево и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0"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1" w:type="dxa"/>
            <w:tcBorders>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побитовыми логическими операциями (И, XOR,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16</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throw</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Throw оператор (выброс исключений)</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4"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40"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17</w:t>
            </w:r>
          </w:p>
        </w:tc>
        <w:tc>
          <w:tcPr>
            <w:tcW w:w="183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Запятая</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40"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rPr>
      </w:pPr>
      <w:r>
        <w:rPr/>
      </w:r>
    </w:p>
    <w:p>
      <w:pPr>
        <w:pStyle w:val="Normal"/>
        <w:rPr>
          <w:rFonts w:ascii="Times New Roman" w:hAnsi="Times New Roman" w:cs="Times New Roman"/>
          <w:sz w:val="28"/>
          <w:szCs w:val="28"/>
        </w:rPr>
      </w:pPr>
      <w:r>
        <w:rPr>
          <w:rFonts w:cs="Times New Roman" w:ascii="Times New Roman" w:hAnsi="Times New Roman"/>
          <w:sz w:val="28"/>
          <w:szCs w:val="28"/>
        </w:rPr>
        <w:t>10)</w:t>
      </w:r>
      <w:r>
        <w:rPr>
          <w:sz w:val="28"/>
          <w:szCs w:val="28"/>
        </w:rPr>
        <w:t xml:space="preserve"> </w:t>
      </w:r>
      <w:r>
        <w:rPr>
          <w:rFonts w:cs="Times New Roman" w:ascii="Times New Roman" w:hAnsi="Times New Roman"/>
          <w:sz w:val="28"/>
          <w:szCs w:val="28"/>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ascii="Times New Roman" w:hAnsi="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ascii="Times New Roman" w:hAnsi="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ascii="Times New Roman" w:hAnsi="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ascii="Times New Roman" w:hAnsi="Times New Roman"/>
          <w:b/>
          <w:sz w:val="28"/>
          <w:szCs w:val="28"/>
        </w:rPr>
        <w:t>Целый тип данных</w:t>
      </w:r>
    </w:p>
    <w:p>
      <w:pPr>
        <w:pStyle w:val="Normal"/>
        <w:rPr>
          <w:rFonts w:ascii="Times New Roman" w:hAnsi="Times New Roman" w:cs="Times New Roman"/>
          <w:sz w:val="28"/>
          <w:szCs w:val="28"/>
          <w:lang w:val="en-US"/>
        </w:rPr>
      </w:pPr>
      <w:r>
        <w:rPr>
          <w:rFonts w:cs="Times New Roman" w:ascii="Times New Roman" w:hAnsi="Times New Roman"/>
          <w:sz w:val="28"/>
          <w:szCs w:val="28"/>
        </w:rPr>
        <w:tab/>
        <w:t xml:space="preserve"> Он используется для представления целых чисел. В</w:t>
      </w:r>
      <w:r>
        <w:rPr>
          <w:rFonts w:cs="Times New Roman" w:ascii="Times New Roman" w:hAnsi="Times New Roman"/>
          <w:sz w:val="28"/>
          <w:szCs w:val="28"/>
          <w:lang w:val="en-US"/>
        </w:rPr>
        <w:t xml:space="preserve"> </w:t>
      </w:r>
      <w:r>
        <w:rPr>
          <w:rFonts w:cs="Times New Roman" w:ascii="Times New Roman" w:hAnsi="Times New Roman"/>
          <w:sz w:val="28"/>
          <w:szCs w:val="28"/>
        </w:rPr>
        <w:t>его</w:t>
      </w:r>
      <w:r>
        <w:rPr>
          <w:rFonts w:cs="Times New Roman" w:ascii="Times New Roman" w:hAnsi="Times New Roman"/>
          <w:sz w:val="28"/>
          <w:szCs w:val="28"/>
          <w:lang w:val="en-US"/>
        </w:rPr>
        <w:t xml:space="preserve"> </w:t>
      </w:r>
      <w:r>
        <w:rPr>
          <w:rFonts w:cs="Times New Roman" w:ascii="Times New Roman" w:hAnsi="Times New Roman"/>
          <w:sz w:val="28"/>
          <w:szCs w:val="28"/>
        </w:rPr>
        <w:t>состав</w:t>
      </w:r>
      <w:r>
        <w:rPr>
          <w:rFonts w:cs="Times New Roman" w:ascii="Times New Roman" w:hAnsi="Times New Roman"/>
          <w:sz w:val="28"/>
          <w:szCs w:val="28"/>
          <w:lang w:val="en-US"/>
        </w:rPr>
        <w:t xml:space="preserve"> </w:t>
      </w:r>
      <w:r>
        <w:rPr>
          <w:rFonts w:cs="Times New Roman" w:ascii="Times New Roman" w:hAnsi="Times New Roman"/>
          <w:sz w:val="28"/>
          <w:szCs w:val="28"/>
        </w:rPr>
        <w:t>входят</w:t>
      </w:r>
      <w:r>
        <w:rPr>
          <w:rFonts w:cs="Times New Roman" w:ascii="Times New Roman" w:hAnsi="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 xml:space="preserve">Целый тип </w:t>
      </w:r>
      <w:r>
        <w:rPr>
          <w:rFonts w:cs="Times New Roman" w:ascii="Times New Roman" w:hAnsi="Times New Roman"/>
          <w:b/>
          <w:sz w:val="28"/>
          <w:szCs w:val="28"/>
          <w:lang w:val="en-US"/>
        </w:rPr>
        <w:t>char</w:t>
      </w:r>
    </w:p>
    <w:p>
      <w:pPr>
        <w:pStyle w:val="Normal"/>
        <w:rPr>
          <w:rFonts w:ascii="Times New Roman" w:hAnsi="Times New Roman" w:cs="Times New Roman"/>
          <w:sz w:val="28"/>
          <w:szCs w:val="28"/>
        </w:rPr>
      </w:pPr>
      <w:r>
        <w:rPr>
          <w:rFonts w:cs="Times New Roman" w:ascii="Times New Roman" w:hAnsi="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 xml:space="preserve">Для типа </w:t>
      </w:r>
      <w:r>
        <w:rPr>
          <w:rFonts w:cs="Times New Roman" w:ascii="Times New Roman" w:hAnsi="Times New Roman"/>
          <w:sz w:val="28"/>
          <w:szCs w:val="28"/>
          <w:lang w:val="en-US"/>
        </w:rPr>
        <w:t>char</w:t>
      </w:r>
      <w:r>
        <w:rPr>
          <w:rFonts w:cs="Times New Roman" w:ascii="Times New Roman" w:hAnsi="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Если данные типа </w:t>
      </w:r>
      <w:r>
        <w:rPr>
          <w:rFonts w:cs="Times New Roman" w:ascii="Times New Roman" w:hAnsi="Times New Roman"/>
          <w:sz w:val="28"/>
          <w:szCs w:val="28"/>
          <w:lang w:val="en-US"/>
        </w:rPr>
        <w:t>char</w:t>
      </w:r>
      <w:r>
        <w:rPr>
          <w:rFonts w:cs="Times New Roman" w:ascii="Times New Roman" w:hAnsi="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ascii="Times New Roman" w:hAnsi="Times New Roman"/>
          <w:sz w:val="28"/>
          <w:szCs w:val="28"/>
          <w:lang w:val="en-US"/>
        </w:rPr>
        <w:t>char</w:t>
      </w:r>
      <w:r>
        <w:rPr>
          <w:rFonts w:cs="Times New Roman" w:ascii="Times New Roman" w:hAnsi="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ascii="Times New Roman" w:hAnsi="Times New Roman"/>
          <w:sz w:val="28"/>
          <w:szCs w:val="28"/>
          <w:lang w:val="en-US"/>
        </w:rPr>
        <w:t>short</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long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long</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Без знаковое целое (unsigned int)</w:t>
      </w:r>
    </w:p>
    <w:p>
      <w:pPr>
        <w:pStyle w:val="Normal"/>
        <w:rPr>
          <w:rFonts w:ascii="Times New Roman" w:hAnsi="Times New Roman" w:cs="Times New Roman"/>
          <w:sz w:val="28"/>
          <w:szCs w:val="28"/>
        </w:rPr>
      </w:pPr>
      <w:r>
        <w:rPr>
          <w:rFonts w:cs="Times New Roman" w:ascii="Times New Roman" w:hAnsi="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ascii="Times New Roman" w:hAnsi="Times New Roman"/>
          <w:b/>
          <w:sz w:val="28"/>
          <w:szCs w:val="28"/>
        </w:rPr>
        <w:t>Вещественные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float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float</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long</w:t>
      </w:r>
      <w:r>
        <w:rPr>
          <w:rFonts w:cs="Times New Roman" w:ascii="Times New Roman" w:hAnsi="Times New Roman"/>
          <w:b/>
          <w:sz w:val="28"/>
          <w:szCs w:val="28"/>
        </w:rPr>
        <w:t xml:space="preserve">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ascii="Times New Roman" w:hAnsi="Times New Roman"/>
          <w:b/>
          <w:sz w:val="28"/>
          <w:szCs w:val="28"/>
        </w:rPr>
        <w:t>Логический тип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Представляет собой логическое значение: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При вычислении значений в арифметическом выражении значение = 0 если  принимается за ложь (</w:t>
      </w:r>
      <w:r>
        <w:rPr>
          <w:rFonts w:cs="Times New Roman" w:ascii="Times New Roman" w:hAnsi="Times New Roman"/>
          <w:sz w:val="28"/>
          <w:szCs w:val="28"/>
          <w:lang w:val="en-US"/>
        </w:rPr>
        <w:t>false</w:t>
      </w:r>
      <w:r>
        <w:rPr>
          <w:rFonts w:cs="Times New Roman" w:ascii="Times New Roman" w:hAnsi="Times New Roman"/>
          <w:sz w:val="28"/>
          <w:szCs w:val="28"/>
        </w:rPr>
        <w:t>), а в любое другое  значение ≠0 является истиной (</w:t>
      </w:r>
      <w:r>
        <w:rPr>
          <w:rFonts w:cs="Times New Roman" w:ascii="Times New Roman" w:hAnsi="Times New Roman"/>
          <w:sz w:val="28"/>
          <w:szCs w:val="28"/>
          <w:lang w:val="en-US"/>
        </w:rPr>
        <w:t>true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11)</w:t>
      </w:r>
    </w:p>
    <w:p>
      <w:pPr>
        <w:pStyle w:val="Normal"/>
        <w:rPr>
          <w:rFonts w:ascii="Times New Roman" w:hAnsi="Times New Roman" w:cs="Times New Roman"/>
          <w:sz w:val="28"/>
          <w:szCs w:val="28"/>
        </w:rPr>
      </w:pPr>
      <w:r>
        <w:rPr>
          <w:rFonts w:cs="Times New Roman" w:ascii="Times New Roman" w:hAnsi="Times New Roman"/>
          <w:sz w:val="28"/>
          <w:szCs w:val="28"/>
        </w:rPr>
        <w:t>12)</w:t>
      </w:r>
    </w:p>
    <w:p>
      <w:pPr>
        <w:pStyle w:val="Normal"/>
        <w:rPr>
          <w:rFonts w:ascii="Times New Roman" w:hAnsi="Times New Roman" w:cs="Times New Roman"/>
          <w:sz w:val="28"/>
          <w:szCs w:val="28"/>
        </w:rPr>
      </w:pPr>
      <w:r>
        <w:rPr>
          <w:rFonts w:cs="Times New Roman" w:ascii="Times New Roman" w:hAnsi="Times New Roman"/>
          <w:sz w:val="28"/>
          <w:szCs w:val="28"/>
        </w:rPr>
        <w:t>13)</w:t>
      </w:r>
    </w:p>
    <w:p>
      <w:pPr>
        <w:pStyle w:val="Normal"/>
        <w:rPr>
          <w:rFonts w:ascii="Times New Roman" w:hAnsi="Times New Roman" w:cs="Times New Roman"/>
          <w:sz w:val="28"/>
          <w:szCs w:val="28"/>
        </w:rPr>
      </w:pPr>
      <w:r>
        <w:rPr>
          <w:rFonts w:cs="Times New Roman" w:ascii="Times New Roman" w:hAnsi="Times New Roman"/>
          <w:sz w:val="28"/>
          <w:szCs w:val="28"/>
        </w:rPr>
        <w:t>14)</w:t>
      </w:r>
    </w:p>
    <w:p>
      <w:pPr>
        <w:pStyle w:val="Normal"/>
        <w:rPr>
          <w:rFonts w:ascii="Times New Roman" w:hAnsi="Times New Roman" w:cs="Times New Roman"/>
          <w:sz w:val="28"/>
          <w:szCs w:val="28"/>
        </w:rPr>
      </w:pPr>
      <w:r>
        <w:rPr>
          <w:rFonts w:cs="Times New Roman" w:ascii="Times New Roman" w:hAnsi="Times New Roman"/>
          <w:sz w:val="28"/>
          <w:szCs w:val="28"/>
        </w:rPr>
        <w:t>15)</w:t>
      </w:r>
    </w:p>
    <w:p>
      <w:pPr>
        <w:pStyle w:val="Normal"/>
        <w:rPr>
          <w:rFonts w:ascii="Times New Roman" w:hAnsi="Times New Roman" w:cs="Times New Roman"/>
          <w:sz w:val="28"/>
          <w:szCs w:val="28"/>
        </w:rPr>
      </w:pPr>
      <w:r>
        <w:rPr>
          <w:rFonts w:cs="Times New Roman" w:ascii="Times New Roman" w:hAnsi="Times New Roman"/>
          <w:sz w:val="28"/>
          <w:szCs w:val="28"/>
        </w:rPr>
        <w:t>16)</w:t>
      </w:r>
    </w:p>
    <w:p>
      <w:pPr>
        <w:pStyle w:val="Normal"/>
        <w:rPr>
          <w:rFonts w:ascii="Times New Roman" w:hAnsi="Times New Roman" w:cs="Times New Roman"/>
          <w:sz w:val="28"/>
          <w:szCs w:val="28"/>
        </w:rPr>
      </w:pPr>
      <w:r>
        <w:rPr>
          <w:rFonts w:cs="Times New Roman" w:ascii="Times New Roman" w:hAnsi="Times New Roman"/>
          <w:sz w:val="28"/>
          <w:szCs w:val="28"/>
        </w:rPr>
        <w:t>17)</w:t>
      </w:r>
    </w:p>
    <w:p>
      <w:pPr>
        <w:pStyle w:val="Normal"/>
        <w:rPr>
          <w:rFonts w:ascii="Times New Roman" w:hAnsi="Times New Roman" w:cs="Times New Roman"/>
          <w:sz w:val="28"/>
          <w:szCs w:val="28"/>
        </w:rPr>
      </w:pPr>
      <w:r>
        <w:rPr>
          <w:rFonts w:cs="Times New Roman" w:ascii="Times New Roman" w:hAnsi="Times New Roman"/>
          <w:sz w:val="28"/>
          <w:szCs w:val="28"/>
        </w:rPr>
        <w:t>18)</w:t>
      </w:r>
    </w:p>
    <w:p>
      <w:pPr>
        <w:pStyle w:val="Normal"/>
        <w:rPr>
          <w:rFonts w:ascii="Times New Roman" w:hAnsi="Times New Roman" w:cs="Times New Roman"/>
          <w:sz w:val="28"/>
          <w:szCs w:val="28"/>
        </w:rPr>
      </w:pPr>
      <w:r>
        <w:rPr>
          <w:rFonts w:cs="Times New Roman" w:ascii="Times New Roman" w:hAnsi="Times New Roman"/>
          <w:sz w:val="28"/>
          <w:szCs w:val="28"/>
        </w:rPr>
        <w:t>19)</w:t>
      </w:r>
    </w:p>
    <w:p>
      <w:pPr>
        <w:pStyle w:val="Normal"/>
        <w:rPr>
          <w:rFonts w:ascii="Times New Roman" w:hAnsi="Times New Roman" w:cs="Times New Roman"/>
          <w:sz w:val="28"/>
          <w:szCs w:val="28"/>
        </w:rPr>
      </w:pPr>
      <w:r>
        <w:rPr>
          <w:rFonts w:cs="Times New Roman" w:ascii="Times New Roman" w:hAnsi="Times New Roman"/>
          <w:sz w:val="28"/>
          <w:szCs w:val="28"/>
        </w:rPr>
        <w:t>20)</w:t>
      </w:r>
    </w:p>
    <w:p>
      <w:pPr>
        <w:pStyle w:val="Normal"/>
        <w:rPr>
          <w:rFonts w:ascii="Times New Roman" w:hAnsi="Times New Roman" w:cs="Times New Roman"/>
          <w:sz w:val="28"/>
          <w:szCs w:val="28"/>
        </w:rPr>
      </w:pPr>
      <w:r>
        <w:rPr>
          <w:rFonts w:cs="Times New Roman" w:ascii="Times New Roman" w:hAnsi="Times New Roman"/>
          <w:sz w:val="28"/>
          <w:szCs w:val="28"/>
        </w:rPr>
        <w:t>21)</w:t>
      </w:r>
    </w:p>
    <w:p>
      <w:pPr>
        <w:pStyle w:val="Normal"/>
        <w:rPr>
          <w:rFonts w:ascii="Times New Roman" w:hAnsi="Times New Roman" w:cs="Times New Roman"/>
          <w:sz w:val="28"/>
          <w:szCs w:val="28"/>
        </w:rPr>
      </w:pPr>
      <w:r>
        <w:rPr>
          <w:rFonts w:cs="Times New Roman" w:ascii="Times New Roman" w:hAnsi="Times New Roman"/>
          <w:sz w:val="28"/>
          <w:szCs w:val="28"/>
        </w:rPr>
        <w:t>22)</w:t>
      </w:r>
    </w:p>
    <w:p>
      <w:pPr>
        <w:pStyle w:val="Normal"/>
        <w:rPr/>
      </w:pPr>
      <w:r>
        <w:rPr>
          <w:rFonts w:cs="Times New Roman" w:ascii="Times New Roman" w:hAnsi="Times New Roman"/>
          <w:sz w:val="28"/>
          <w:szCs w:val="28"/>
        </w:rPr>
        <w:t>23)</w:t>
      </w:r>
      <w:r>
        <w:rPr>
          <w:rFonts w:cs="Times New Roman" w:ascii="Times New Roman" w:hAnsi="Times New Roman"/>
          <w:b/>
          <w:bCs/>
          <w:sz w:val="28"/>
          <w:szCs w:val="28"/>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rFonts w:ascii="Times New Roman" w:hAnsi="Times New Roman"/>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rFonts w:ascii="Times New Roman" w:hAnsi="Times New Roman"/>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Размер массива – количество элементов массива</w:t>
      </w:r>
    </w:p>
    <w:p>
      <w:pPr>
        <w:pStyle w:val="Style16"/>
        <w:numPr>
          <w:ilvl w:val="0"/>
          <w:numId w:val="14"/>
        </w:numPr>
        <w:spacing w:lineRule="auto" w:line="360"/>
        <w:rPr/>
      </w:pPr>
      <w:r>
        <w:rPr>
          <w:rFonts w:ascii="Times New Roman" w:hAnsi="Times New Roman"/>
          <w:sz w:val="28"/>
          <w:szCs w:val="28"/>
        </w:rPr>
        <w:t>Размер элемента – количество байт, занимаемых одним элементом масси</w:t>
      </w:r>
      <w:r>
        <w:rPr>
          <w:rFonts w:ascii="Times New Roman" w:hAnsi="Times New Roman"/>
          <w:sz w:val="28"/>
          <w:szCs w:val="28"/>
        </w:rPr>
        <w:t>ва</w:t>
      </w:r>
    </w:p>
    <w:p>
      <w:pPr>
        <w:pStyle w:val="Style16"/>
        <w:spacing w:lineRule="auto" w:line="360"/>
        <w:jc w:val="center"/>
        <w:rPr/>
      </w:pPr>
      <w:r>
        <w:rPr>
          <w:rFonts w:ascii="Times New Roman" w:hAnsi="Times New Roman"/>
          <w:sz w:val="28"/>
          <w:szCs w:val="28"/>
        </w:rPr>
        <w:br/>
      </w:r>
      <w:r>
        <w:rPr>
          <w:rFonts w:ascii="Times New Roman" w:hAnsi="Times New Roman"/>
          <w:color w:val="FF3333"/>
          <w:sz w:val="28"/>
          <w:szCs w:val="28"/>
        </w:rPr>
        <w:t>Стандартный вид объявления одномерного массива следующий:</w:t>
        <w:br/>
        <w:tab/>
      </w:r>
      <w:r>
        <w:rPr>
          <w:rStyle w:val="Style14"/>
          <w:rFonts w:ascii="Times New Roman" w:hAnsi="Times New Roman"/>
          <w:color w:val="FF3333"/>
          <w:sz w:val="28"/>
          <w:szCs w:val="28"/>
        </w:rPr>
        <w:t>тип имя_переменной [размер];</w:t>
      </w:r>
      <w:r>
        <w:rPr>
          <w:rFonts w:ascii="Times New Roman" w:hAnsi="Times New Roman"/>
          <w:color w:val="FF3333"/>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В С массивы должны определяться однозначно </w:t>
      </w:r>
      <w:r>
        <w:rPr>
          <w:rFonts w:ascii="Times New Roman" w:hAnsi="Times New Roman"/>
          <w:b w:val="false"/>
          <w:i w:val="false"/>
          <w:caps w:val="false"/>
          <w:smallCaps w:val="false"/>
          <w:color w:val="000000"/>
          <w:spacing w:val="0"/>
          <w:sz w:val="28"/>
          <w:szCs w:val="28"/>
          <w:lang w:val="en-US"/>
        </w:rPr>
        <w:t>(</w:t>
      </w:r>
      <w:r>
        <w:rPr>
          <w:rFonts w:ascii="Times New Roman" w:hAnsi="Times New Roman"/>
          <w:b w:val="false"/>
          <w:i w:val="false"/>
          <w:caps w:val="false"/>
          <w:smallCaps w:val="false"/>
          <w:color w:val="000000"/>
          <w:spacing w:val="0"/>
          <w:sz w:val="28"/>
          <w:szCs w:val="28"/>
          <w:lang w:val="ru-RU"/>
        </w:rPr>
        <w:t>т.е иметь уникальное имя_переменной)</w:t>
      </w:r>
      <w:r>
        <w:rPr>
          <w:rFonts w:ascii="Times New Roman" w:hAnsi="Times New Roman"/>
          <w:b w:val="false"/>
          <w:i w:val="false"/>
          <w:caps w:val="false"/>
          <w:smallCaps w:val="false"/>
          <w:color w:val="000000"/>
          <w:spacing w:val="0"/>
          <w:sz w:val="28"/>
          <w:szCs w:val="28"/>
        </w:rPr>
        <w:t>, чтобы компилятор мог выделить для них место в памяти. Здесь</w:t>
      </w:r>
      <w:r>
        <w:rPr>
          <w:rFonts w:ascii="Times New Roman" w:hAnsi="Times New Roman"/>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rFonts w:ascii="Times New Roman" w:hAnsi="Times New Roman"/>
          <w:b w:val="false"/>
          <w:i w:val="false"/>
          <w:caps w:val="false"/>
          <w:smallCaps w:val="false"/>
          <w:color w:val="000000"/>
          <w:spacing w:val="0"/>
          <w:sz w:val="28"/>
          <w:szCs w:val="28"/>
        </w:rPr>
        <w:t xml:space="preserve">. Параметр </w:t>
      </w:r>
      <w:r>
        <w:rPr>
          <w:rFonts w:ascii="Times New Roman" w:hAnsi="Times New Roman"/>
          <w:b w:val="false"/>
          <w:i w:val="false"/>
          <w:caps w:val="false"/>
          <w:smallCaps w:val="false"/>
          <w:color w:val="000000"/>
          <w:spacing w:val="0"/>
          <w:sz w:val="28"/>
          <w:szCs w:val="28"/>
          <w:u w:val="single"/>
        </w:rPr>
        <w:t>размер определяет, сколько элементов содержит массив</w:t>
      </w:r>
      <w:r>
        <w:rPr>
          <w:rFonts w:ascii="Times New Roman" w:hAnsi="Times New Roman"/>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У всех массивов первый элемент имеет индекс 0. Поэтому, если написать</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char р [10];</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i w:val="false"/>
          <w:caps w:val="false"/>
          <w:smallCaps w:val="false"/>
          <w:color w:val="000000"/>
          <w:spacing w:val="0"/>
        </w:rPr>
      </w:pPr>
      <w:r>
        <w:rPr>
          <w:rFonts w:ascii="Times New Roman" w:hAnsi="Times New Roman"/>
          <w:sz w:val="28"/>
          <w:szCs w:val="28"/>
        </w:rPr>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#include &lt;stdio.h&gt; </w:t>
      </w:r>
      <w:r>
        <w:rPr>
          <w:rFonts w:cs="Times New Roman" w:ascii="Times New Roman" w:hAnsi="Times New Roman"/>
          <w:b w:val="false"/>
          <w:bCs/>
          <w:i w:val="false"/>
          <w:caps w:val="false"/>
          <w:smallCaps w:val="false"/>
          <w:color w:val="000000"/>
          <w:spacing w:val="0"/>
          <w:sz w:val="28"/>
          <w:szCs w:val="28"/>
          <w:lang w:val="ru-RU"/>
        </w:rPr>
        <w:t>//Подключаем библиотеку ввода-вывода</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main(void) </w:t>
      </w:r>
      <w:r>
        <w:rPr>
          <w:rFonts w:cs="Times New Roman" w:ascii="Times New Roman" w:hAnsi="Times New Roman"/>
          <w:b w:val="false"/>
          <w:bCs/>
          <w:i w:val="false"/>
          <w:caps w:val="false"/>
          <w:smallCaps w:val="false"/>
          <w:color w:val="000000"/>
          <w:spacing w:val="0"/>
          <w:sz w:val="28"/>
          <w:szCs w:val="28"/>
          <w:lang w:val="ru-RU"/>
        </w:rPr>
        <w:t>//определение главной функции</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x[10]; /* резервирует место для 10 целочисленных элементов </w:t>
      </w:r>
      <w:r>
        <w:rPr>
          <w:rFonts w:cs="Times New Roman" w:ascii="Times New Roman" w:hAnsi="Times New Roman"/>
          <w:b w:val="false"/>
          <w:bCs/>
          <w:i w:val="false"/>
          <w:caps w:val="false"/>
          <w:smallCaps w:val="false"/>
          <w:color w:val="000000"/>
          <w:spacing w:val="0"/>
          <w:sz w:val="28"/>
          <w:szCs w:val="28"/>
          <w:lang w:val="ru-RU"/>
        </w:rPr>
        <w:t xml:space="preserve">типа </w:t>
      </w:r>
      <w:r>
        <w:rPr>
          <w:rFonts w:cs="Times New Roman" w:ascii="Times New Roman" w:hAnsi="Times New Roman"/>
          <w:b w:val="false"/>
          <w:bCs/>
          <w:i w:val="false"/>
          <w:caps w:val="false"/>
          <w:smallCaps w:val="false"/>
          <w:color w:val="000000"/>
          <w:spacing w:val="0"/>
          <w:sz w:val="28"/>
          <w:szCs w:val="28"/>
          <w:lang w:val="en-US"/>
        </w:rPr>
        <w:t>int</w:t>
      </w:r>
      <w:r>
        <w:rPr>
          <w:rFonts w:cs="Times New Roman" w:ascii="Times New Roman" w:hAnsi="Times New Roman"/>
          <w:b w:val="false"/>
          <w:bCs/>
          <w:i w:val="false"/>
          <w:caps w:val="false"/>
          <w:smallCaps w:val="false"/>
          <w:color w:val="000000"/>
          <w:spacing w:val="0"/>
          <w:sz w:val="28"/>
          <w:szCs w:val="28"/>
          <w:lang w:val="ru-RU"/>
        </w:rPr>
        <w:t xml:space="preserve">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t;    </w:t>
      </w:r>
      <w:r>
        <w:rPr>
          <w:rFonts w:cs="Times New Roman" w:ascii="Times New Roman" w:hAnsi="Times New Roman"/>
          <w:b w:val="false"/>
          <w:bCs/>
          <w:i w:val="false"/>
          <w:caps w:val="false"/>
          <w:smallCaps w:val="false"/>
          <w:color w:val="000000"/>
          <w:spacing w:val="0"/>
          <w:sz w:val="28"/>
          <w:szCs w:val="28"/>
          <w:lang w:val="ru-RU"/>
        </w:rPr>
        <w:t>/*Создаём переменную для получения значения элемента массива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x[t] = t; /* </w:t>
      </w:r>
      <w:r>
        <w:rPr>
          <w:rFonts w:cs="Times New Roman" w:ascii="Times New Roman" w:hAnsi="Times New Roman"/>
          <w:b w:val="false"/>
          <w:bCs/>
          <w:i w:val="false"/>
          <w:caps w:val="false"/>
          <w:smallCaps w:val="false"/>
          <w:color w:val="000000"/>
          <w:spacing w:val="0"/>
          <w:sz w:val="28"/>
          <w:szCs w:val="28"/>
          <w:lang w:val="ru-RU"/>
        </w:rPr>
        <w:t xml:space="preserve">загружает целочисленный массив числами от 0 до 9 </w:t>
      </w:r>
      <w:r>
        <w:rPr>
          <w:rFonts w:cs="Times New Roman" w:ascii="Times New Roman" w:hAnsi="Times New Roman"/>
          <w:b w:val="false"/>
          <w:bCs/>
          <w:i w:val="false"/>
          <w:caps w:val="false"/>
          <w:smallCaps w:val="false"/>
          <w:color w:val="000000"/>
          <w:spacing w:val="0"/>
          <w:sz w:val="28"/>
          <w:szCs w:val="28"/>
          <w:lang w:val="en-US"/>
        </w:rPr>
        <w:t xml:space="preserve">x[0]=0 x[1]=1 </w:t>
      </w:r>
      <w:r>
        <w:rPr>
          <w:rFonts w:cs="Times New Roman" w:ascii="Times New Roman" w:hAnsi="Times New Roman"/>
          <w:b w:val="false"/>
          <w:bCs/>
          <w:i w:val="false"/>
          <w:caps w:val="false"/>
          <w:smallCaps w:val="false"/>
          <w:color w:val="000000"/>
          <w:spacing w:val="0"/>
          <w:sz w:val="28"/>
          <w:szCs w:val="28"/>
          <w:lang w:val="ru-RU"/>
        </w:rPr>
        <w:t>итд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for(t=0; t&lt;10; ++t) printf("%d ", x[t]); /*</w:t>
      </w:r>
      <w:r>
        <w:rPr>
          <w:rFonts w:cs="Times New Roman" w:ascii="Times New Roman" w:hAnsi="Times New Roman"/>
          <w:b w:val="false"/>
          <w:bCs/>
          <w:i w:val="false"/>
          <w:caps w:val="false"/>
          <w:smallCaps w:val="false"/>
          <w:color w:val="000000"/>
          <w:spacing w:val="0"/>
          <w:sz w:val="28"/>
          <w:szCs w:val="28"/>
          <w:lang w:val="ru-RU"/>
        </w:rPr>
        <w:t xml:space="preserve">выводим значения элементов </w:t>
      </w:r>
      <w:r>
        <w:rPr>
          <w:rFonts w:cs="Times New Roman" w:ascii="Times New Roman" w:hAnsi="Times New Roman"/>
          <w:b w:val="false"/>
          <w:bCs/>
          <w:i w:val="false"/>
          <w:caps w:val="false"/>
          <w:smallCaps w:val="false"/>
          <w:color w:val="000000"/>
          <w:spacing w:val="0"/>
          <w:sz w:val="28"/>
          <w:szCs w:val="28"/>
          <w:lang w:val="ru-RU"/>
        </w:rPr>
        <w:t>массива на экран</w:t>
      </w:r>
      <w:r>
        <w:rPr>
          <w:rFonts w:cs="Times New Roman" w:ascii="Times New Roman" w:hAnsi="Times New Roman"/>
          <w:b w:val="false"/>
          <w:bCs/>
          <w:i w:val="false"/>
          <w:caps w:val="false"/>
          <w:smallCaps w:val="false"/>
          <w:color w:val="000000"/>
          <w:spacing w:val="0"/>
          <w:sz w:val="28"/>
          <w:szCs w:val="28"/>
          <w:lang w:val="ru-RU"/>
        </w:rPr>
        <w:t xml:space="preserve"> начиная от </w:t>
      </w:r>
      <w:r>
        <w:rPr>
          <w:rFonts w:cs="Times New Roman" w:ascii="Times New Roman" w:hAnsi="Times New Roman"/>
          <w:b w:val="false"/>
          <w:bCs/>
          <w:i w:val="false"/>
          <w:caps w:val="false"/>
          <w:smallCaps w:val="false"/>
          <w:color w:val="000000"/>
          <w:spacing w:val="0"/>
          <w:sz w:val="28"/>
          <w:szCs w:val="28"/>
          <w:lang w:val="en-US"/>
        </w:rPr>
        <w:t xml:space="preserve">x[0] </w:t>
      </w:r>
      <w:r>
        <w:rPr>
          <w:rFonts w:cs="Times New Roman" w:ascii="Times New Roman" w:hAnsi="Times New Roman"/>
          <w:b w:val="false"/>
          <w:bCs/>
          <w:i w:val="false"/>
          <w:caps w:val="false"/>
          <w:smallCaps w:val="false"/>
          <w:color w:val="000000"/>
          <w:spacing w:val="0"/>
          <w:sz w:val="28"/>
          <w:szCs w:val="28"/>
          <w:lang w:val="ru-RU"/>
        </w:rPr>
        <w:t xml:space="preserve">до </w:t>
      </w:r>
      <w:r>
        <w:rPr>
          <w:rFonts w:cs="Times New Roman" w:ascii="Times New Roman" w:hAnsi="Times New Roman"/>
          <w:b w:val="false"/>
          <w:bCs/>
          <w:i w:val="false"/>
          <w:caps w:val="false"/>
          <w:smallCaps w:val="false"/>
          <w:color w:val="000000"/>
          <w:spacing w:val="0"/>
          <w:sz w:val="28"/>
          <w:szCs w:val="28"/>
          <w:lang w:val="en-US"/>
        </w:rPr>
        <w:t xml:space="preserve">x[9] </w:t>
      </w:r>
      <w:r>
        <w:rPr>
          <w:rFonts w:cs="Times New Roman" w:ascii="Times New Roman" w:hAnsi="Times New Roman"/>
          <w:b w:val="false"/>
          <w:bCs/>
          <w:i w:val="false"/>
          <w:caps w:val="false"/>
          <w:smallCaps w:val="false"/>
          <w:color w:val="000000"/>
          <w:spacing w:val="0"/>
          <w:sz w:val="28"/>
          <w:szCs w:val="28"/>
          <w:lang w:val="ru-RU"/>
        </w:rPr>
        <w:t>включительно*/</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return 0;</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t xml:space="preserve"> //</w:t>
      </w:r>
      <w:r>
        <w:rPr>
          <w:rFonts w:cs="Times New Roman" w:ascii="Times New Roman" w:hAnsi="Times New Roman"/>
          <w:b/>
          <w:bCs/>
          <w:color w:val="FF3333"/>
          <w:sz w:val="28"/>
          <w:szCs w:val="28"/>
          <w:lang w:val="en-US"/>
        </w:rPr>
        <w:t>end main</w:t>
      </w:r>
    </w:p>
    <w:p>
      <w:pPr>
        <w:pStyle w:val="Normal"/>
        <w:rPr>
          <w:rFonts w:ascii="Times New Roman" w:hAnsi="Times New Roman" w:cs="Times New Roman"/>
          <w:sz w:val="28"/>
          <w:szCs w:val="28"/>
        </w:rPr>
      </w:pPr>
      <w:r>
        <w:rPr>
          <w:rFonts w:cs="Times New Roman" w:ascii="Times New Roman" w:hAnsi="Times New Roman"/>
          <w:sz w:val="28"/>
          <w:szCs w:val="28"/>
        </w:rPr>
        <w:t>24)</w:t>
      </w:r>
    </w:p>
    <w:p>
      <w:pPr>
        <w:pStyle w:val="Normal"/>
        <w:rPr>
          <w:rFonts w:ascii="Times New Roman" w:hAnsi="Times New Roman" w:cs="Times New Roman"/>
          <w:sz w:val="28"/>
          <w:szCs w:val="28"/>
        </w:rPr>
      </w:pPr>
      <w:r>
        <w:rPr>
          <w:rFonts w:cs="Times New Roman" w:ascii="Times New Roman" w:hAnsi="Times New Roman"/>
          <w:sz w:val="28"/>
          <w:szCs w:val="28"/>
        </w:rPr>
        <w:t>25)</w:t>
      </w:r>
    </w:p>
    <w:p>
      <w:pPr>
        <w:pStyle w:val="Normal"/>
        <w:rPr>
          <w:rFonts w:ascii="Times New Roman" w:hAnsi="Times New Roman" w:cs="Times New Roman"/>
          <w:sz w:val="28"/>
          <w:szCs w:val="28"/>
        </w:rPr>
      </w:pPr>
      <w:r>
        <w:rPr>
          <w:rFonts w:cs="Times New Roman" w:ascii="Times New Roman" w:hAnsi="Times New Roman"/>
          <w:sz w:val="28"/>
          <w:szCs w:val="28"/>
        </w:rPr>
        <w:t>26)</w:t>
      </w:r>
    </w:p>
    <w:p>
      <w:pPr>
        <w:pStyle w:val="Normal"/>
        <w:rPr>
          <w:rFonts w:ascii="Times New Roman" w:hAnsi="Times New Roman" w:cs="Times New Roman"/>
          <w:sz w:val="28"/>
          <w:szCs w:val="28"/>
        </w:rPr>
      </w:pPr>
      <w:r>
        <w:rPr>
          <w:rFonts w:cs="Times New Roman" w:ascii="Times New Roman" w:hAnsi="Times New Roman"/>
          <w:sz w:val="28"/>
          <w:szCs w:val="28"/>
        </w:rPr>
        <w:t>27)</w:t>
      </w:r>
    </w:p>
    <w:p>
      <w:pPr>
        <w:pStyle w:val="Normal"/>
        <w:rPr>
          <w:rFonts w:ascii="Times New Roman" w:hAnsi="Times New Roman" w:cs="Times New Roman"/>
          <w:sz w:val="28"/>
          <w:szCs w:val="28"/>
        </w:rPr>
      </w:pPr>
      <w:r>
        <w:rPr>
          <w:rFonts w:cs="Times New Roman" w:ascii="Times New Roman" w:hAnsi="Times New Roman"/>
          <w:sz w:val="28"/>
          <w:szCs w:val="28"/>
        </w:rPr>
        <w:t>28)</w:t>
      </w:r>
    </w:p>
    <w:p>
      <w:pPr>
        <w:pStyle w:val="Normal"/>
        <w:rPr>
          <w:rFonts w:ascii="Times New Roman" w:hAnsi="Times New Roman" w:cs="Times New Roman"/>
          <w:sz w:val="28"/>
          <w:szCs w:val="28"/>
        </w:rPr>
      </w:pPr>
      <w:r>
        <w:rPr>
          <w:rFonts w:cs="Times New Roman" w:ascii="Times New Roman" w:hAnsi="Times New Roman"/>
          <w:sz w:val="28"/>
          <w:szCs w:val="28"/>
        </w:rPr>
        <w:t>29)</w:t>
      </w:r>
    </w:p>
    <w:p>
      <w:pPr>
        <w:pStyle w:val="Normal"/>
        <w:rPr>
          <w:rFonts w:ascii="Times New Roman" w:hAnsi="Times New Roman" w:cs="Times New Roman"/>
          <w:sz w:val="28"/>
          <w:szCs w:val="28"/>
        </w:rPr>
      </w:pPr>
      <w:r>
        <w:rPr>
          <w:rFonts w:cs="Times New Roman" w:ascii="Times New Roman" w:hAnsi="Times New Roman"/>
          <w:sz w:val="28"/>
          <w:szCs w:val="28"/>
        </w:rPr>
        <w:t>30)</w:t>
      </w:r>
    </w:p>
    <w:p>
      <w:pPr>
        <w:pStyle w:val="Normal"/>
        <w:rPr>
          <w:rFonts w:ascii="Times New Roman" w:hAnsi="Times New Roman" w:cs="Times New Roman"/>
          <w:b/>
          <w:b/>
          <w:sz w:val="28"/>
          <w:szCs w:val="28"/>
        </w:rPr>
      </w:pPr>
      <w:r>
        <w:rPr>
          <w:rFonts w:cs="Times New Roman" w:ascii="Times New Roman" w:hAnsi="Times New Roman"/>
          <w:sz w:val="28"/>
          <w:szCs w:val="28"/>
        </w:rPr>
        <w:t>31)</w:t>
      </w:r>
      <w:r>
        <w:rPr>
          <w:rFonts w:cs="Times New Roman" w:ascii="Times New Roman" w:hAnsi="Times New Roman"/>
          <w:b/>
          <w:sz w:val="28"/>
          <w:szCs w:val="28"/>
        </w:rPr>
        <w:t xml:space="preserve">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ascii="Times New Roman" w:hAnsi="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ascii="Times New Roman" w:hAnsi="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ascii="Times New Roman" w:hAnsi="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ascii="Times New Roman" w:hAnsi="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32</w:t>
      </w:r>
      <w:r>
        <w:rPr>
          <w:rFonts w:cs="Times New Roman" w:ascii="Times New Roman" w:hAnsi="Times New Roman"/>
          <w:b/>
          <w:sz w:val="28"/>
          <w:szCs w:val="28"/>
        </w:rPr>
        <w:t>) Понятие ключа. Виды ключей. Назначение ключей.</w:t>
      </w:r>
    </w:p>
    <w:p>
      <w:pPr>
        <w:pStyle w:val="Normal"/>
        <w:rPr>
          <w:rFonts w:ascii="Times New Roman" w:hAnsi="Times New Roman" w:cs="Times New Roman"/>
          <w:sz w:val="28"/>
          <w:szCs w:val="28"/>
        </w:rPr>
      </w:pPr>
      <w:r>
        <w:rPr>
          <w:rFonts w:cs="Times New Roman" w:ascii="Times New Roman" w:hAnsi="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ascii="Times New Roman" w:hAnsi="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ascii="Times New Roman" w:hAnsi="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ascii="Times New Roman" w:hAnsi="Times New Roman"/>
          <w:sz w:val="28"/>
          <w:szCs w:val="28"/>
        </w:rPr>
        <w:t>33)</w:t>
      </w:r>
      <w:r>
        <w:rPr>
          <w:rFonts w:cs="Times New Roman" w:ascii="Times New Roman" w:hAnsi="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ascii="Times New Roman" w:hAnsi="Times New Roman"/>
          <w:bCs/>
          <w:sz w:val="28"/>
          <w:szCs w:val="28"/>
        </w:rPr>
        <w:t>Тип данных</w:t>
      </w:r>
      <w:r>
        <w:rPr>
          <w:rFonts w:cs="Times New Roman" w:ascii="Times New Roman" w:hAnsi="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ascii="Times New Roman" w:hAnsi="Times New Roman"/>
          <w:bCs/>
          <w:sz w:val="28"/>
          <w:szCs w:val="28"/>
        </w:rPr>
        <w:t>Целочисленные типы</w:t>
      </w:r>
    </w:p>
    <w:p>
      <w:pPr>
        <w:pStyle w:val="Normal"/>
        <w:rPr>
          <w:rFonts w:ascii="Times New Roman" w:hAnsi="Times New Roman" w:cs="Times New Roman"/>
          <w:sz w:val="28"/>
          <w:szCs w:val="28"/>
        </w:rPr>
      </w:pPr>
      <w:r>
        <w:rPr>
          <w:rFonts w:cs="Times New Roman" w:ascii="Times New Roman" w:hAnsi="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ascii="Times New Roman" w:hAnsi="Times New Roman"/>
          <w:bCs/>
          <w:sz w:val="28"/>
          <w:szCs w:val="28"/>
        </w:rPr>
        <w:t>Строковые типы</w:t>
      </w:r>
    </w:p>
    <w:p>
      <w:pPr>
        <w:pStyle w:val="Normal"/>
        <w:rPr>
          <w:rFonts w:ascii="Times New Roman" w:hAnsi="Times New Roman" w:cs="Times New Roman"/>
          <w:sz w:val="28"/>
          <w:szCs w:val="28"/>
        </w:rPr>
      </w:pPr>
      <w:r>
        <w:rPr>
          <w:rFonts w:cs="Times New Roman" w:ascii="Times New Roman" w:hAnsi="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ascii="Times New Roman" w:hAnsi="Times New Roman"/>
          <w:bCs/>
          <w:sz w:val="28"/>
          <w:szCs w:val="28"/>
        </w:rPr>
        <w:t>Абстрактные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34)</w:t>
      </w:r>
      <w:r>
        <w:rPr>
          <w:sz w:val="28"/>
          <w:szCs w:val="28"/>
        </w:rPr>
        <w:t xml:space="preserve"> </w:t>
      </w:r>
      <w:r>
        <w:rPr>
          <w:rFonts w:cs="Times New Roman" w:ascii="Times New Roman" w:hAnsi="Times New Roman"/>
          <w:sz w:val="28"/>
          <w:szCs w:val="28"/>
        </w:rPr>
        <w:t>Понятие нормализации отношений. Первая нормальная форма (</w:t>
      </w:r>
      <w:r>
        <w:rPr>
          <w:rFonts w:cs="Times New Roman" w:ascii="Times New Roman" w:hAnsi="Times New Roman"/>
          <w:sz w:val="28"/>
          <w:szCs w:val="28"/>
          <w:lang w:val="en-US"/>
        </w:rPr>
        <w:t>I</w:t>
      </w:r>
      <w:r>
        <w:rPr>
          <w:rFonts w:cs="Times New Roman" w:ascii="Times New Roman" w:hAnsi="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студ. билета</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фамилия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I</w:t>
            </w:r>
            <w:r>
              <w:rPr>
                <w:rFonts w:cs="Times New Roman" w:ascii="Times New Roman" w:hAnsi="Times New Roman"/>
                <w:sz w:val="28"/>
                <w:szCs w:val="28"/>
              </w:rPr>
              <w:t xml:space="preserve"> НФ</w:t>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отчество</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рождения</w:t>
            </w:r>
          </w:p>
        </w:tc>
        <w:tc>
          <w:tcPr>
            <w:tcW w:w="6309"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t>Первая нормальная форма</w:t>
        <w:br/>
      </w:r>
      <w:r>
        <w:rPr>
          <w:rFonts w:cs="Times New Roman" w:ascii="Times New Roman" w:hAnsi="Times New Roman"/>
          <w:sz w:val="28"/>
          <w:szCs w:val="28"/>
        </w:rPr>
        <w:t xml:space="preserve">Отношение находящиеся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если все атрибуты просты и неделимы. </w:t>
      </w:r>
      <w:r>
        <w:rPr>
          <w:rFonts w:cs="Times New Roman" w:ascii="Times New Roman" w:hAnsi="Times New Roman"/>
          <w:b/>
          <w:sz w:val="28"/>
          <w:szCs w:val="28"/>
        </w:rPr>
        <w:t>Пример:</w:t>
        <w:br/>
      </w:r>
      <w:r>
        <w:rPr>
          <w:rFonts w:cs="Times New Roman" w:ascii="Times New Roman" w:hAnsi="Times New Roman"/>
          <w:sz w:val="28"/>
          <w:szCs w:val="28"/>
        </w:rPr>
        <w:t>Студенты (*№ студ. билета, ФИО, дата рождения, телефон)</w:t>
      </w:r>
      <w:r>
        <w:rPr>
          <w:rFonts w:cs="Times New Roman" w:ascii="Times New Roman" w:hAnsi="Times New Roman"/>
          <w:b/>
          <w:sz w:val="28"/>
          <w:szCs w:val="28"/>
        </w:rPr>
        <w:br/>
      </w:r>
      <w:r>
        <w:rPr>
          <w:rFonts w:cs="Times New Roman" w:ascii="Times New Roman" w:hAnsi="Times New Roman"/>
          <w:sz w:val="28"/>
          <w:szCs w:val="28"/>
        </w:rPr>
        <w:t>Студенты (*№ студ. билета</w:t>
      </w:r>
      <w:r>
        <w:rPr>
          <w:rFonts w:cs="Times New Roman" w:ascii="Times New Roman" w:hAnsi="Times New Roman"/>
          <w:sz w:val="28"/>
          <w:szCs w:val="28"/>
          <w:u w:val="single"/>
        </w:rPr>
        <w:t xml:space="preserve">, фамилия, имя , отчество </w:t>
      </w:r>
      <w:r>
        <w:rPr>
          <w:rFonts w:cs="Times New Roman" w:ascii="Times New Roman" w:hAnsi="Times New Roman"/>
          <w:sz w:val="28"/>
          <w:szCs w:val="28"/>
        </w:rPr>
        <w:t>дата рождения)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t>35)</w:t>
      </w:r>
      <w:r>
        <w:rPr>
          <w:sz w:val="28"/>
          <w:szCs w:val="28"/>
        </w:rPr>
        <w:t xml:space="preserve"> </w:t>
      </w:r>
      <w:r>
        <w:rPr>
          <w:rFonts w:cs="Times New Roman" w:ascii="Times New Roman" w:hAnsi="Times New Roman"/>
          <w:sz w:val="28"/>
          <w:szCs w:val="28"/>
        </w:rPr>
        <w:t>Понятие нормализации отношений. Вторая нормальная форма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 xml:space="preserve">Если отношения находятся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Функциональная зависимость </w:t>
      </w:r>
      <w:r>
        <w:rPr>
          <w:rFonts w:cs="Times New Roman" w:ascii="Times New Roman" w:hAnsi="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13"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90170</wp:posOffset>
                      </wp:positionV>
                      <wp:extent cx="283845" cy="1270"/>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3320" cy="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1pt" to="152.75pt,7.1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ascii="Times New Roman" w:hAnsi="Times New Roman"/>
                <w:sz w:val="28"/>
                <w:szCs w:val="28"/>
              </w:rPr>
              <w:t>*№ студ. билета</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1270" cy="127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a:off x="0" y="0"/>
                                <a:ext cx="0" cy="99360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65pt,85.3pt" ID="Прямая соединительная линия 4" stroked="t" style="position:absolute" wp14:anchorId="7725E860">
                      <v:stroke color="black" weight="12600" joinstyle="miter" endcap="flat"/>
                      <v:fill o:detectmouseclick="t" on="false"/>
                    </v:line>
                  </w:pict>
                </mc:Fallback>
              </mc:AlternateContent>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1661160</wp:posOffset>
                      </wp:positionH>
                      <wp:positionV relativeFrom="paragraph">
                        <wp:posOffset>106045</wp:posOffset>
                      </wp:positionV>
                      <wp:extent cx="283845"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я со стрелкой 15" stroked="t" style="position:absolute;margin-left:130.8pt;margin-top:-12544.1pt;width:22.25pt;height:12552.45pt;flip:x" wp14:anchorId="26442A11"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фамилия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1659890</wp:posOffset>
                      </wp:positionH>
                      <wp:positionV relativeFrom="paragraph">
                        <wp:posOffset>106045</wp:posOffset>
                      </wp:positionV>
                      <wp:extent cx="283845"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6" stroked="t" style="position:absolute;margin-left:130.7pt;margin-top:-12560.65pt;width:22.25pt;height:12569pt;flip:x" wp14:anchorId="68E10635"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имя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tc>
      </w:tr>
      <w:tr>
        <w:trPr/>
        <w:tc>
          <w:tcPr>
            <w:tcW w:w="2685" w:type="dxa"/>
            <w:tcBorders/>
            <w:shd w:fill="auto" w:val="clear"/>
            <w:tcMar>
              <w:left w:w="10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1658620</wp:posOffset>
                      </wp:positionH>
                      <wp:positionV relativeFrom="paragraph">
                        <wp:posOffset>100965</wp:posOffset>
                      </wp:positionV>
                      <wp:extent cx="283845"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7" stroked="t" style="position:absolute;margin-left:130.6pt;margin-top:-12577.25pt;width:22.25pt;height:12585.2pt;flip:x" wp14:anchorId="7E45E395"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отчество</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8" w:type="dxa"/>
            </w:tcMar>
          </w:tcPr>
          <w:p>
            <w:pPr>
              <w:pStyle w:val="Normal"/>
              <w:spacing w:lineRule="auto" w:line="240" w:before="0" w:after="0"/>
              <w:jc w:val="center"/>
              <w:rPr/>
            </w:pPr>
            <w:r>
              <w:rPr>
                <w:rFonts w:cs="Times New Roman" w:ascii="Times New Roman" w:hAnsi="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1657985</wp:posOffset>
                      </wp:positionH>
                      <wp:positionV relativeFrom="paragraph">
                        <wp:posOffset>35560</wp:posOffset>
                      </wp:positionV>
                      <wp:extent cx="283845"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332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8" stroked="t" style="position:absolute;margin-left:130.55pt;margin-top:-12610pt;width:22.25pt;height:12612.8pt;flip:x" wp14:anchorId="4F3F34AA" type="shapetype_32">
                      <w10:wrap type="none"/>
                      <v:fill o:detectmouseclick="t" on="false"/>
                      <v:stroke color="black" weight="12600" endarrow="open" endarrowwidth="medium" endarrowlength="medium" joinstyle="miter" endcap="flat"/>
                    </v:shape>
                  </w:pict>
                </mc:Fallback>
              </mc:AlternateContent>
            </w:r>
            <w:r>
              <w:rPr>
                <w:rFonts w:cs="Times New Roman" w:ascii="Times New Roman" w:hAnsi="Times New Roman"/>
                <w:sz w:val="28"/>
                <w:szCs w:val="28"/>
              </w:rPr>
              <w:t>рождения</w:t>
            </w:r>
          </w:p>
        </w:tc>
        <w:tc>
          <w:tcPr>
            <w:tcW w:w="6309" w:type="dxa"/>
            <w:tcBorders>
              <w:top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36)</w:t>
      </w:r>
      <w:r>
        <w:rPr>
          <w:sz w:val="28"/>
          <w:szCs w:val="28"/>
        </w:rPr>
        <w:t xml:space="preserve"> </w:t>
      </w:r>
      <w:r>
        <w:rPr>
          <w:rFonts w:cs="Times New Roman" w:ascii="Times New Roman" w:hAnsi="Times New Roman"/>
          <w:sz w:val="28"/>
          <w:szCs w:val="28"/>
        </w:rPr>
        <w:t>Понятие нормализации отношений. Третья нормальная форма (</w:t>
      </w:r>
      <w:r>
        <w:rPr>
          <w:rFonts w:cs="Times New Roman" w:ascii="Times New Roman" w:hAnsi="Times New Roman"/>
          <w:sz w:val="28"/>
          <w:szCs w:val="28"/>
          <w:lang w:val="en-US"/>
        </w:rPr>
        <w:t>III</w:t>
      </w:r>
      <w:r>
        <w:rPr>
          <w:rFonts w:cs="Times New Roman" w:ascii="Times New Roman" w:hAnsi="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ascii="Times New Roman" w:hAnsi="Times New Roman"/>
          <w:sz w:val="28"/>
          <w:szCs w:val="28"/>
          <w:lang w:val="en-US"/>
        </w:rPr>
        <w:t>III</w:t>
      </w:r>
      <w:r>
        <w:rPr>
          <w:rFonts w:cs="Times New Roman" w:ascii="Times New Roman" w:hAnsi="Times New Roman"/>
          <w:sz w:val="28"/>
          <w:szCs w:val="28"/>
        </w:rPr>
        <w:t xml:space="preserve"> НФ если находятся во </w:t>
      </w:r>
      <w:r>
        <w:rPr>
          <w:rFonts w:cs="Times New Roman" w:ascii="Times New Roman" w:hAnsi="Times New Roman"/>
          <w:sz w:val="28"/>
          <w:szCs w:val="28"/>
          <w:lang w:val="en-US"/>
        </w:rPr>
        <w:t>II</w:t>
      </w:r>
      <w:r>
        <w:rPr>
          <w:rFonts w:cs="Times New Roman" w:ascii="Times New Roman" w:hAnsi="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ascii="Times New Roman" w:hAnsi="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37)</w:t>
      </w:r>
    </w:p>
    <w:p>
      <w:pPr>
        <w:pStyle w:val="Normal"/>
        <w:rPr>
          <w:rFonts w:ascii="Times New Roman" w:hAnsi="Times New Roman" w:cs="Times New Roman"/>
          <w:sz w:val="28"/>
          <w:szCs w:val="28"/>
        </w:rPr>
      </w:pPr>
      <w:r>
        <w:rPr>
          <w:rFonts w:cs="Times New Roman" w:ascii="Times New Roman" w:hAnsi="Times New Roman"/>
          <w:sz w:val="28"/>
          <w:szCs w:val="28"/>
        </w:rPr>
        <w:t>38)</w:t>
      </w:r>
    </w:p>
    <w:p>
      <w:pPr>
        <w:pStyle w:val="Normal"/>
        <w:rPr>
          <w:rFonts w:ascii="Times New Roman" w:hAnsi="Times New Roman" w:cs="Times New Roman"/>
          <w:sz w:val="28"/>
          <w:szCs w:val="28"/>
        </w:rPr>
      </w:pPr>
      <w:r>
        <w:rPr>
          <w:rFonts w:cs="Times New Roman" w:ascii="Times New Roman" w:hAnsi="Times New Roman"/>
          <w:sz w:val="28"/>
          <w:szCs w:val="28"/>
        </w:rPr>
        <w:t>39)</w:t>
      </w:r>
    </w:p>
    <w:p>
      <w:pPr>
        <w:pStyle w:val="Normal"/>
        <w:rPr>
          <w:rFonts w:ascii="Times New Roman" w:hAnsi="Times New Roman" w:cs="Times New Roman"/>
          <w:sz w:val="28"/>
          <w:szCs w:val="28"/>
        </w:rPr>
      </w:pPr>
      <w:r>
        <w:rPr>
          <w:rFonts w:cs="Times New Roman" w:ascii="Times New Roman" w:hAnsi="Times New Roman"/>
          <w:sz w:val="28"/>
          <w:szCs w:val="28"/>
        </w:rPr>
        <w:t>40)</w:t>
      </w:r>
    </w:p>
    <w:p>
      <w:pPr>
        <w:pStyle w:val="Normal"/>
        <w:rPr>
          <w:rFonts w:ascii="Times New Roman" w:hAnsi="Times New Roman" w:cs="Times New Roman"/>
          <w:sz w:val="28"/>
          <w:szCs w:val="28"/>
        </w:rPr>
      </w:pPr>
      <w:r>
        <w:rPr>
          <w:rFonts w:cs="Times New Roman" w:ascii="Times New Roman" w:hAnsi="Times New Roman"/>
          <w:sz w:val="28"/>
          <w:szCs w:val="28"/>
        </w:rPr>
        <w:t>41)</w:t>
      </w:r>
    </w:p>
    <w:p>
      <w:pPr>
        <w:pStyle w:val="Normal"/>
        <w:rPr>
          <w:rFonts w:ascii="Times New Roman" w:hAnsi="Times New Roman" w:cs="Times New Roman"/>
          <w:sz w:val="28"/>
          <w:szCs w:val="28"/>
        </w:rPr>
      </w:pPr>
      <w:r>
        <w:rPr>
          <w:rFonts w:cs="Times New Roman" w:ascii="Times New Roman" w:hAnsi="Times New Roman"/>
          <w:sz w:val="28"/>
          <w:szCs w:val="28"/>
        </w:rPr>
        <w:t>42)</w:t>
      </w:r>
    </w:p>
    <w:p>
      <w:pPr>
        <w:pStyle w:val="Normal"/>
        <w:rPr>
          <w:rFonts w:ascii="Times New Roman" w:hAnsi="Times New Roman" w:cs="Times New Roman"/>
          <w:sz w:val="28"/>
          <w:szCs w:val="28"/>
        </w:rPr>
      </w:pPr>
      <w:r>
        <w:rPr>
          <w:rFonts w:cs="Times New Roman" w:ascii="Times New Roman" w:hAnsi="Times New Roman"/>
          <w:sz w:val="28"/>
          <w:szCs w:val="28"/>
        </w:rPr>
        <w:t>43)</w:t>
      </w:r>
    </w:p>
    <w:p>
      <w:pPr>
        <w:pStyle w:val="Normal"/>
        <w:rPr>
          <w:rFonts w:ascii="Times New Roman" w:hAnsi="Times New Roman" w:cs="Times New Roman"/>
          <w:sz w:val="28"/>
          <w:szCs w:val="28"/>
        </w:rPr>
      </w:pPr>
      <w:r>
        <w:rPr>
          <w:rFonts w:cs="Times New Roman" w:ascii="Times New Roman" w:hAnsi="Times New Roman"/>
          <w:sz w:val="28"/>
          <w:szCs w:val="28"/>
        </w:rPr>
        <w:t>44)</w:t>
      </w:r>
    </w:p>
    <w:p>
      <w:pPr>
        <w:pStyle w:val="Normal"/>
        <w:rPr>
          <w:rFonts w:ascii="Times New Roman" w:hAnsi="Times New Roman" w:cs="Times New Roman"/>
          <w:sz w:val="28"/>
          <w:szCs w:val="28"/>
        </w:rPr>
      </w:pPr>
      <w:r>
        <w:rPr>
          <w:rFonts w:cs="Times New Roman" w:ascii="Times New Roman" w:hAnsi="Times New Roman"/>
          <w:sz w:val="28"/>
          <w:szCs w:val="28"/>
        </w:rPr>
        <w:t>45)</w:t>
      </w:r>
    </w:p>
    <w:p>
      <w:pPr>
        <w:pStyle w:val="Normal"/>
        <w:rPr>
          <w:rFonts w:ascii="Times New Roman" w:hAnsi="Times New Roman" w:cs="Times New Roman"/>
          <w:sz w:val="28"/>
          <w:szCs w:val="28"/>
        </w:rPr>
      </w:pPr>
      <w:r>
        <w:rPr>
          <w:rFonts w:cs="Times New Roman" w:ascii="Times New Roman" w:hAnsi="Times New Roman"/>
          <w:sz w:val="28"/>
          <w:szCs w:val="28"/>
        </w:rPr>
        <w:t>46)</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Определение СУБД. Назначение СУБД. Классификация СУБД.</w:t>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ascii="Times New Roman" w:hAnsi="Times New Roman"/>
          <w:sz w:val="28"/>
          <w:szCs w:val="28"/>
        </w:rPr>
        <w:t>47)</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ascii="Times New Roman" w:hAnsi="Times New Roman"/>
          <w:sz w:val="28"/>
          <w:szCs w:val="28"/>
        </w:rPr>
        <w:t>48)</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ascii="Times New Roman" w:hAnsi="Times New Roman"/>
          <w:sz w:val="28"/>
          <w:szCs w:val="28"/>
        </w:rPr>
        <w:t>49)</w:t>
      </w:r>
    </w:p>
    <w:p>
      <w:pPr>
        <w:pStyle w:val="Normal"/>
        <w:rPr>
          <w:rFonts w:ascii="Times New Roman" w:hAnsi="Times New Roman" w:cs="Times New Roman"/>
          <w:sz w:val="28"/>
          <w:szCs w:val="28"/>
        </w:rPr>
      </w:pPr>
      <w:r>
        <w:rPr>
          <w:rFonts w:cs="Times New Roman" w:ascii="Times New Roman" w:hAnsi="Times New Roman"/>
          <w:sz w:val="28"/>
          <w:szCs w:val="28"/>
        </w:rPr>
        <w:t>50)</w:t>
      </w:r>
    </w:p>
    <w:p>
      <w:pPr>
        <w:pStyle w:val="Normal"/>
        <w:rPr>
          <w:rFonts w:ascii="Times New Roman" w:hAnsi="Times New Roman" w:cs="Times New Roman"/>
          <w:sz w:val="28"/>
          <w:szCs w:val="28"/>
        </w:rPr>
      </w:pPr>
      <w:r>
        <w:rPr>
          <w:rFonts w:cs="Times New Roman" w:ascii="Times New Roman" w:hAnsi="Times New Roman"/>
          <w:sz w:val="28"/>
          <w:szCs w:val="28"/>
        </w:rPr>
        <w:t>51)</w:t>
      </w:r>
    </w:p>
    <w:p>
      <w:pPr>
        <w:pStyle w:val="Normal"/>
        <w:rPr>
          <w:rFonts w:ascii="Times New Roman" w:hAnsi="Times New Roman" w:cs="Times New Roman"/>
          <w:sz w:val="28"/>
          <w:szCs w:val="28"/>
        </w:rPr>
      </w:pPr>
      <w:r>
        <w:rPr>
          <w:rFonts w:cs="Times New Roman" w:ascii="Times New Roman" w:hAnsi="Times New Roman"/>
          <w:sz w:val="28"/>
          <w:szCs w:val="28"/>
        </w:rPr>
        <w:t>52)</w:t>
      </w:r>
    </w:p>
    <w:p>
      <w:pPr>
        <w:pStyle w:val="Normal"/>
        <w:rPr>
          <w:rFonts w:ascii="Times New Roman" w:hAnsi="Times New Roman" w:cs="Times New Roman"/>
          <w:sz w:val="28"/>
          <w:szCs w:val="28"/>
        </w:rPr>
      </w:pPr>
      <w:r>
        <w:rPr>
          <w:rFonts w:cs="Times New Roman" w:ascii="Times New Roman" w:hAnsi="Times New Roman"/>
          <w:sz w:val="28"/>
          <w:szCs w:val="28"/>
        </w:rPr>
        <w:t>53)</w:t>
      </w:r>
    </w:p>
    <w:p>
      <w:pPr>
        <w:pStyle w:val="Normal"/>
        <w:rPr>
          <w:rFonts w:ascii="Times New Roman" w:hAnsi="Times New Roman" w:cs="Times New Roman"/>
          <w:sz w:val="28"/>
          <w:szCs w:val="28"/>
        </w:rPr>
      </w:pPr>
      <w:r>
        <w:rPr>
          <w:rFonts w:cs="Times New Roman" w:ascii="Times New Roman" w:hAnsi="Times New Roman"/>
          <w:sz w:val="28"/>
          <w:szCs w:val="28"/>
        </w:rPr>
        <w:t>54)</w:t>
      </w:r>
    </w:p>
    <w:p>
      <w:pPr>
        <w:pStyle w:val="Normal"/>
        <w:rPr>
          <w:rFonts w:ascii="Times New Roman" w:hAnsi="Times New Roman" w:cs="Times New Roman"/>
          <w:sz w:val="28"/>
          <w:szCs w:val="28"/>
        </w:rPr>
      </w:pPr>
      <w:r>
        <w:rPr>
          <w:rFonts w:cs="Times New Roman" w:ascii="Times New Roman" w:hAnsi="Times New Roman"/>
          <w:sz w:val="28"/>
          <w:szCs w:val="28"/>
        </w:rPr>
        <w:t>55)</w:t>
      </w:r>
    </w:p>
    <w:p>
      <w:pPr>
        <w:pStyle w:val="Normal"/>
        <w:rPr>
          <w:rFonts w:ascii="Times New Roman" w:hAnsi="Times New Roman" w:cs="Times New Roman"/>
          <w:sz w:val="28"/>
          <w:szCs w:val="28"/>
        </w:rPr>
      </w:pPr>
      <w:r>
        <w:rPr>
          <w:rFonts w:cs="Times New Roman" w:ascii="Times New Roman" w:hAnsi="Times New Roman"/>
          <w:sz w:val="28"/>
          <w:szCs w:val="28"/>
        </w:rPr>
        <w:t>56)</w:t>
      </w:r>
    </w:p>
    <w:p>
      <w:pPr>
        <w:pStyle w:val="Normal"/>
        <w:rPr>
          <w:rFonts w:ascii="Times New Roman" w:hAnsi="Times New Roman" w:cs="Times New Roman"/>
          <w:sz w:val="28"/>
          <w:szCs w:val="28"/>
        </w:rPr>
      </w:pPr>
      <w:r>
        <w:rPr>
          <w:rFonts w:cs="Times New Roman" w:ascii="Times New Roman" w:hAnsi="Times New Roman"/>
          <w:sz w:val="28"/>
          <w:szCs w:val="28"/>
        </w:rPr>
        <w:t>57)</w:t>
      </w:r>
    </w:p>
    <w:p>
      <w:pPr>
        <w:pStyle w:val="Normal"/>
        <w:rPr>
          <w:rFonts w:ascii="Times New Roman" w:hAnsi="Times New Roman" w:cs="Times New Roman"/>
          <w:sz w:val="28"/>
          <w:szCs w:val="28"/>
        </w:rPr>
      </w:pPr>
      <w:r>
        <w:rPr>
          <w:rFonts w:cs="Times New Roman" w:ascii="Times New Roman" w:hAnsi="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ascii="Times New Roman" w:hAnsi="Times New Roman"/>
          <w:b/>
          <w:sz w:val="28"/>
          <w:szCs w:val="28"/>
          <w:u w:val="single"/>
        </w:rPr>
        <w:t>Таблица</w:t>
      </w:r>
      <w:r>
        <w:rPr>
          <w:rFonts w:cs="Times New Roman" w:ascii="Times New Roman" w:hAnsi="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ascii="Times New Roman" w:hAnsi="Times New Roman"/>
          <w:sz w:val="28"/>
          <w:szCs w:val="28"/>
        </w:rPr>
        <w:t>Способы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ascii="Times New Roman" w:hAnsi="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ascii="Times New Roman" w:hAnsi="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59) Информационные блоки  Конструктора таблиц</w:t>
      </w:r>
    </w:p>
    <w:tbl>
      <w:tblPr>
        <w:tblStyle w:val="a4"/>
        <w:tblW w:w="8985" w:type="dxa"/>
        <w:jc w:val="left"/>
        <w:tblInd w:w="360" w:type="dxa"/>
        <w:tblCellMar>
          <w:top w:w="0" w:type="dxa"/>
          <w:left w:w="108" w:type="dxa"/>
          <w:bottom w:w="0" w:type="dxa"/>
          <w:right w:w="108" w:type="dxa"/>
        </w:tblCellMar>
        <w:tblLook w:firstRow="1" w:noVBand="1" w:lastRow="0" w:firstColumn="1" w:lastColumn="0" w:noHBand="0" w:val="04a0"/>
      </w:tblPr>
      <w:tblGrid>
        <w:gridCol w:w="2972"/>
        <w:gridCol w:w="2993"/>
        <w:gridCol w:w="3020"/>
      </w:tblGrid>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поля</w:t>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Тип данных</w:t>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Описание</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8985" w:type="dxa"/>
            <w:gridSpan w:val="3"/>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Свойства поля</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Общие</w:t>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Подстановка</w:t>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ascii="Times New Roman" w:hAnsi="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Normal"/>
        <w:rPr>
          <w:rFonts w:ascii="Times New Roman" w:hAnsi="Times New Roman" w:cs="Times New Roman"/>
          <w:sz w:val="28"/>
          <w:szCs w:val="28"/>
        </w:rPr>
      </w:pPr>
      <w:r>
        <w:rPr>
          <w:rFonts w:cs="Times New Roman" w:ascii="Times New Roman" w:hAnsi="Times New Roman"/>
          <w:sz w:val="28"/>
          <w:szCs w:val="28"/>
        </w:rPr>
        <w:t>60) Объекты БД: запросы. Типы запросов.</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w:t>
      </w:r>
      <w:r>
        <w:rPr>
          <w:rFonts w:cs="Times New Roman" w:ascii="Times New Roman" w:hAnsi="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на выборку</w:t>
      </w:r>
      <w:r>
        <w:rPr>
          <w:rFonts w:cs="Times New Roman" w:ascii="Times New Roman" w:hAnsi="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изменения</w:t>
      </w:r>
      <w:r>
        <w:rPr>
          <w:rFonts w:cs="Times New Roman" w:ascii="Times New Roman" w:hAnsi="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ascii="Times New Roman" w:hAnsi="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u w:val="single"/>
        </w:rPr>
        <w:t>Перекрестные запросы</w:t>
      </w:r>
      <w:r>
        <w:rPr>
          <w:rFonts w:cs="Times New Roman" w:ascii="Times New Roman" w:hAnsi="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с параметрами</w:t>
      </w:r>
      <w:r>
        <w:rPr>
          <w:rFonts w:cs="Times New Roman" w:ascii="Times New Roman" w:hAnsi="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ascii="Times New Roman" w:hAnsi="Times New Roman"/>
          <w:sz w:val="28"/>
          <w:szCs w:val="28"/>
          <w:u w:val="single"/>
        </w:rPr>
        <w:t xml:space="preserve">Запросы </w:t>
      </w:r>
      <w:r>
        <w:rPr>
          <w:rFonts w:cs="Times New Roman" w:ascii="Times New Roman" w:hAnsi="Times New Roman"/>
          <w:sz w:val="28"/>
          <w:szCs w:val="28"/>
          <w:u w:val="single"/>
          <w:lang w:val="en-US"/>
        </w:rPr>
        <w:t>SQL</w:t>
      </w:r>
      <w:r>
        <w:rPr>
          <w:rFonts w:cs="Times New Roman" w:ascii="Times New Roman" w:hAnsi="Times New Roman"/>
          <w:sz w:val="28"/>
          <w:szCs w:val="28"/>
        </w:rPr>
        <w:t xml:space="preserve"> созд. с помощью инструкций </w:t>
      </w:r>
      <w:r>
        <w:rPr>
          <w:rFonts w:cs="Times New Roman" w:ascii="Times New Roman" w:hAnsi="Times New Roman"/>
          <w:sz w:val="28"/>
          <w:szCs w:val="28"/>
          <w:lang w:val="en-US"/>
        </w:rPr>
        <w:t>SQL</w:t>
      </w:r>
      <w:r>
        <w:rPr>
          <w:rFonts w:cs="Times New Roman" w:ascii="Times New Roman" w:hAnsi="Times New Roman"/>
          <w:sz w:val="28"/>
          <w:szCs w:val="28"/>
        </w:rPr>
        <w:t xml:space="preserve"> языка.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61) </w:t>
      </w:r>
      <w:r>
        <w:rPr>
          <w:rFonts w:cs="Times New Roman" w:ascii="Times New Roman" w:hAnsi="Times New Roman"/>
          <w:b/>
          <w:sz w:val="28"/>
          <w:szCs w:val="28"/>
        </w:rPr>
        <w:t>Построение запросов в режиме Конструктора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108" w:type="dxa"/>
        <w:tblCellMar>
          <w:top w:w="0" w:type="dxa"/>
          <w:left w:w="103" w:type="dxa"/>
          <w:bottom w:w="0" w:type="dxa"/>
          <w:right w:w="108" w:type="dxa"/>
        </w:tblCellMar>
        <w:tblLook w:firstRow="1" w:noVBand="1" w:lastRow="0" w:firstColumn="1" w:lastColumn="0" w:noHBand="0" w:val="04a0"/>
      </w:tblPr>
      <w:tblGrid>
        <w:gridCol w:w="2355"/>
        <w:gridCol w:w="2320"/>
        <w:gridCol w:w="2321"/>
        <w:gridCol w:w="1"/>
        <w:gridCol w:w="2352"/>
      </w:tblGrid>
      <w:tr>
        <w:trPr>
          <w:trHeight w:val="826" w:hRule="atLeast"/>
        </w:trPr>
        <w:tc>
          <w:tcPr>
            <w:tcW w:w="6997" w:type="dxa"/>
            <w:gridSpan w:val="4"/>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5945" cy="325120"/>
                      <wp:effectExtent l="0" t="0" r="15240" b="18415"/>
                      <wp:wrapNone/>
                      <wp:docPr id="9" name="Прямоугольник 11"/>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25pt;height:25.5pt" wp14:anchorId="018C254F">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5310" cy="324485"/>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4560" cy="3240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2pt;height:25.45pt" wp14:anchorId="2C679645">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5945" cy="325120"/>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color w:val="000000"/>
                                    </w:rPr>
                                  </w:pPr>
                                  <w:r>
                                    <w:rPr>
                                      <w:rFonts w:cs="Times New Roman" w:ascii="Times New Roman" w:hAnsi="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25pt;height:25.5pt" wp14:anchorId="6269D77E">
                      <w10:wrap type="square"/>
                      <v:fill o:detectmouseclick="t" type="solid" color2="black"/>
                      <v:stroke color="black" weight="12600" joinstyle="miter" endcap="flat"/>
                      <v:textbox>
                        <w:txbxContent>
                          <w:p>
                            <w:pPr>
                              <w:pStyle w:val="Style20"/>
                              <w:spacing w:before="0" w:after="160"/>
                              <w:jc w:val="center"/>
                              <w:rPr>
                                <w:color w:val="000000"/>
                              </w:rPr>
                            </w:pPr>
                            <w:r>
                              <w:rPr>
                                <w:rFonts w:cs="Times New Roman" w:ascii="Times New Roman" w:hAnsi="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4580" cy="429260"/>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3960" cy="4287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3" stroked="t" style="position:absolute;margin-left:42.1pt;margin-top:29.7pt;width:85.3pt;height:33.7pt" wp14:anchorId="2239A9B3" type="shapetype_32">
                      <w10:wrap type="none"/>
                      <v:fill o:detectmouseclick="t" on="false"/>
                      <v:stroke color="black" weight="6480" endarrow="open" endarrowwidth="medium" endarrowlength="medium" joinstyle="miter" endcap="flat"/>
                    </v:shape>
                  </w:pict>
                </mc:Fallback>
              </mc:AlternateContent>
            </w:r>
          </w:p>
        </w:tc>
        <w:tc>
          <w:tcPr>
            <w:tcW w:w="2352"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0645" cy="814070"/>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79920" cy="81360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25pt;height:64pt" wp14:anchorId="608EC21F" type="shapetype_88">
                      <w10:wrap type="none"/>
                      <v:fill o:detectmouseclick="t" on="false"/>
                      <v:stroke color="black" weight="6480" joinstyle="miter" endcap="flat"/>
                      <v:textbox>
                        <w:txbxContent>
                          <w:p>
                            <w:pPr>
                              <w:pStyle w:val="Style20"/>
                              <w:spacing w:before="0" w:after="160"/>
                              <w:jc w:val="center"/>
                              <w:rPr>
                                <w:color w:val="000000"/>
                              </w:rPr>
                            </w:pPr>
                            <w:r>
                              <w:rPr>
                                <w:color w:val="000000"/>
                              </w:rPr>
                            </w:r>
                          </w:p>
                        </w:txbxContent>
                      </v:textbox>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Базовая</w:t>
            </w:r>
            <w:r>
              <w:rPr>
                <w:rFonts w:cs="Times New Roman" w:ascii="Times New Roman" w:hAnsi="Times New Roman"/>
                <w:sz w:val="28"/>
                <w:szCs w:val="28"/>
                <w:lang w:val="en-US"/>
              </w:rPr>
              <w:t xml:space="preserve"> </w:t>
            </w:r>
            <w:r>
              <w:rPr>
                <w:rFonts w:cs="Times New Roman" w:ascii="Times New Roman" w:hAnsi="Times New Roman"/>
                <w:sz w:val="28"/>
                <w:szCs w:val="28"/>
              </w:rPr>
              <w:t>таблица</w:t>
            </w:r>
          </w:p>
        </w:tc>
      </w:tr>
      <w:tr>
        <w:trPr/>
        <w:tc>
          <w:tcPr>
            <w:tcW w:w="6997" w:type="dxa"/>
            <w:gridSpan w:val="4"/>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Параметры запроса</w:t>
            </w:r>
          </w:p>
        </w:tc>
        <w:tc>
          <w:tcPr>
            <w:tcW w:w="2352" w:type="dxa"/>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Поле </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restart"/>
            <w:tcBorders>
              <w:top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1285" cy="1315085"/>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0600" cy="131436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45pt;height:103.45pt" wp14:anchorId="019272B3"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Бланк запроса</w:t>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таблицы</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bottom w:val="nil"/>
              <w:right w:val="nil"/>
              <w:insideH w:val="nil"/>
              <w:insideV w:val="nil"/>
            </w:tcBorders>
            <w:shd w:fill="auto" w:val="clear"/>
            <w:tcMar>
              <w:left w:w="103" w:type="dxa"/>
            </w:tcM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Вывод на экран </w:t>
            </w:r>
          </w:p>
        </w:tc>
        <w:tc>
          <w:tcPr>
            <w:tcW w:w="23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bottom w:val="nil"/>
              <w:right w:val="nil"/>
              <w:insideH w:val="nil"/>
              <w:insideV w:val="nil"/>
            </w:tcBorders>
            <w:shd w:fill="auto" w:val="clear"/>
            <w:tcMar>
              <w:left w:w="103" w:type="dxa"/>
            </w:tcM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360" w:hanging="360"/>
        <w:rPr>
          <w:rFonts w:ascii="Times New Roman" w:hAnsi="Times New Roman" w:cs="Times New Roman"/>
          <w:b/>
          <w:b/>
          <w:sz w:val="28"/>
          <w:szCs w:val="28"/>
        </w:rPr>
      </w:pPr>
      <w:r>
        <w:rPr>
          <w:rFonts w:cs="Times New Roman" w:ascii="Times New Roman" w:hAnsi="Times New Roman"/>
          <w:sz w:val="28"/>
          <w:szCs w:val="28"/>
        </w:rPr>
        <w:t>62)</w:t>
      </w:r>
      <w:r>
        <w:rPr>
          <w:rFonts w:cs="Times New Roman" w:ascii="Times New Roman" w:hAnsi="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ascii="Times New Roman" w:hAnsi="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63) </w:t>
      </w:r>
      <w:r>
        <w:rPr>
          <w:rFonts w:cs="Times New Roman" w:ascii="Times New Roman" w:hAnsi="Times New Roman"/>
          <w:b/>
          <w:sz w:val="28"/>
          <w:szCs w:val="28"/>
        </w:rPr>
        <w:t>Перекрестные  запросы</w:t>
      </w:r>
    </w:p>
    <w:p>
      <w:pPr>
        <w:pStyle w:val="Normal"/>
        <w:rPr>
          <w:rFonts w:ascii="Times New Roman" w:hAnsi="Times New Roman" w:cs="Times New Roman"/>
          <w:sz w:val="28"/>
          <w:szCs w:val="28"/>
        </w:rPr>
      </w:pPr>
      <w:r>
        <w:rPr>
          <w:rFonts w:cs="Times New Roman" w:ascii="Times New Roman" w:hAnsi="Times New Roman"/>
          <w:sz w:val="28"/>
          <w:szCs w:val="28"/>
        </w:rPr>
        <w:t>Перекрестные запросы предназначены для группировки данных и предоставления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64)</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ascii="Times New Roman" w:hAnsi="Times New Roman"/>
          <w:bCs/>
          <w:sz w:val="28"/>
          <w:szCs w:val="28"/>
        </w:rPr>
        <w:t>Назначение форм</w:t>
      </w:r>
    </w:p>
    <w:p>
      <w:pPr>
        <w:pStyle w:val="Normal"/>
        <w:rPr>
          <w:rFonts w:ascii="Times New Roman" w:hAnsi="Times New Roman" w:cs="Times New Roman"/>
          <w:sz w:val="28"/>
          <w:szCs w:val="28"/>
        </w:rPr>
      </w:pPr>
      <w:r>
        <w:rPr>
          <w:rFonts w:cs="Times New Roman" w:ascii="Times New Roman" w:hAnsi="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ascii="Times New Roman" w:hAnsi="Times New Roman"/>
          <w:b/>
          <w:bCs/>
          <w:sz w:val="28"/>
          <w:szCs w:val="28"/>
        </w:rPr>
        <w:t>Формы</w:t>
      </w:r>
      <w:r>
        <w:rPr>
          <w:rFonts w:cs="Times New Roman" w:ascii="Times New Roman" w:hAnsi="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ascii="Times New Roman" w:hAnsi="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ascii="Times New Roman" w:hAnsi="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ascii="Times New Roman" w:hAnsi="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ascii="Times New Roman" w:hAnsi="Times New Roman"/>
          <w:sz w:val="28"/>
          <w:szCs w:val="28"/>
        </w:rPr>
        <w:t>С помощью </w:t>
      </w:r>
      <w:r>
        <w:rPr>
          <w:rFonts w:cs="Times New Roman" w:ascii="Times New Roman" w:hAnsi="Times New Roman"/>
          <w:bCs/>
          <w:sz w:val="28"/>
          <w:szCs w:val="28"/>
        </w:rPr>
        <w:t>мастера форм</w:t>
      </w:r>
      <w:r>
        <w:rPr>
          <w:rFonts w:cs="Times New Roman" w:ascii="Times New Roman" w:hAnsi="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ascii="Times New Roman" w:hAnsi="Times New Roman"/>
          <w:b/>
          <w:bCs/>
          <w:sz w:val="28"/>
          <w:szCs w:val="28"/>
        </w:rPr>
        <w:t>Вручную в режиме конструктора</w:t>
      </w:r>
      <w:r>
        <w:rPr>
          <w:rFonts w:cs="Times New Roman" w:ascii="Times New Roman" w:hAnsi="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ascii="Times New Roman" w:hAnsi="Times New Roman"/>
          <w:bCs/>
          <w:sz w:val="28"/>
          <w:szCs w:val="28"/>
        </w:rPr>
        <w:t>Автоформы в столбец, ленточная </w:t>
      </w:r>
      <w:r>
        <w:rPr>
          <w:rFonts w:cs="Times New Roman" w:ascii="Times New Roman" w:hAnsi="Times New Roman"/>
          <w:sz w:val="28"/>
          <w:szCs w:val="28"/>
        </w:rPr>
        <w:t>и</w:t>
      </w:r>
      <w:r>
        <w:rPr>
          <w:rFonts w:cs="Times New Roman" w:ascii="Times New Roman" w:hAnsi="Times New Roman"/>
          <w:bCs/>
          <w:sz w:val="28"/>
          <w:szCs w:val="28"/>
        </w:rPr>
        <w:t> табличная</w:t>
      </w:r>
      <w:r>
        <w:rPr>
          <w:rFonts w:cs="Times New Roman" w:ascii="Times New Roman" w:hAnsi="Times New Roman"/>
          <w:sz w:val="28"/>
          <w:szCs w:val="28"/>
        </w:rPr>
        <w:t> представляют собой разные варианты представления информации из исходной таблицы. </w:t>
      </w:r>
      <w:r>
        <w:rPr>
          <w:rFonts w:cs="Times New Roman" w:ascii="Times New Roman" w:hAnsi="Times New Roman"/>
          <w:iCs/>
          <w:sz w:val="28"/>
          <w:szCs w:val="28"/>
        </w:rPr>
        <w:t>Автоформа в столбец</w:t>
      </w:r>
      <w:r>
        <w:rPr>
          <w:rFonts w:cs="Times New Roman" w:ascii="Times New Roman" w:hAnsi="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ascii="Times New Roman" w:hAnsi="Times New Roman"/>
          <w:iCs/>
          <w:sz w:val="28"/>
          <w:szCs w:val="28"/>
        </w:rPr>
        <w:t>ленточной автоформе</w:t>
      </w:r>
      <w:r>
        <w:rPr>
          <w:rFonts w:cs="Times New Roman" w:ascii="Times New Roman" w:hAnsi="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ascii="Times New Roman" w:hAnsi="Times New Roman"/>
          <w:iCs/>
          <w:sz w:val="28"/>
          <w:szCs w:val="28"/>
        </w:rPr>
        <w:t>табличной автоформе</w:t>
      </w:r>
      <w:r>
        <w:rPr>
          <w:rFonts w:cs="Times New Roman" w:ascii="Times New Roman" w:hAnsi="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ascii="Times New Roman" w:hAnsi="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ascii="Times New Roman" w:hAnsi="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ascii="Times New Roman" w:hAnsi="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конструктора форм</w:t>
      </w:r>
      <w:r>
        <w:rPr>
          <w:rFonts w:cs="Times New Roman" w:ascii="Times New Roman" w:hAnsi="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формы</w:t>
      </w:r>
      <w:r>
        <w:rPr>
          <w:rFonts w:cs="Times New Roman" w:ascii="Times New Roman" w:hAnsi="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таблицы</w:t>
      </w:r>
      <w:r>
        <w:rPr>
          <w:rFonts w:cs="Times New Roman" w:ascii="Times New Roman" w:hAnsi="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65)</w:t>
      </w:r>
      <w:r>
        <w:rPr>
          <w:rFonts w:eastAsia="Times New Roman" w:cs="Times New Roman" w:ascii="Times New Roman" w:hAnsi="Times New Roman"/>
          <w:b/>
          <w:color w:val="000000"/>
          <w:sz w:val="28"/>
          <w:szCs w:val="28"/>
          <w:lang w:eastAsia="ru-RU"/>
        </w:rPr>
        <w:t xml:space="preserve"> </w:t>
      </w:r>
      <w:r>
        <w:rPr>
          <w:rFonts w:cs="Times New Roman" w:ascii="Times New Roman" w:hAnsi="Times New Roman"/>
          <w:b/>
          <w:sz w:val="28"/>
          <w:szCs w:val="28"/>
        </w:rPr>
        <w:t>Объекты БД: формы. Структура формы.</w:t>
      </w:r>
    </w:p>
    <w:p>
      <w:pPr>
        <w:pStyle w:val="Normal"/>
        <w:rPr>
          <w:rFonts w:ascii="Times New Roman" w:hAnsi="Times New Roman" w:cs="Times New Roman"/>
          <w:sz w:val="28"/>
          <w:szCs w:val="28"/>
        </w:rPr>
      </w:pPr>
      <w:r>
        <w:rPr>
          <w:rFonts w:cs="Times New Roman" w:ascii="Times New Roman" w:hAnsi="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Заголовок формы </w:t>
      </w:r>
      <w:r>
        <w:rPr>
          <w:rFonts w:cs="Times New Roman" w:ascii="Times New Roman" w:hAnsi="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Верхний колонтитул </w:t>
      </w:r>
      <w:r>
        <w:rPr>
          <w:rFonts w:cs="Times New Roman" w:ascii="Times New Roman" w:hAnsi="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Область данных </w:t>
      </w:r>
      <w:r>
        <w:rPr>
          <w:rFonts w:cs="Times New Roman" w:ascii="Times New Roman" w:hAnsi="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Нижний колонтитул </w:t>
      </w:r>
      <w:r>
        <w:rPr>
          <w:rFonts w:cs="Times New Roman" w:ascii="Times New Roman" w:hAnsi="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Примечание формы </w:t>
      </w:r>
      <w:r>
        <w:rPr>
          <w:rFonts w:cs="Times New Roman" w:ascii="Times New Roman" w:hAnsi="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Normal"/>
        <w:rPr>
          <w:rFonts w:ascii="Times New Roman" w:hAnsi="Times New Roman" w:cs="Times New Roman"/>
          <w:b/>
          <w:b/>
          <w:sz w:val="28"/>
          <w:szCs w:val="28"/>
        </w:rPr>
      </w:pPr>
      <w:r>
        <w:rPr>
          <w:rFonts w:cs="Times New Roman" w:ascii="Times New Roman" w:hAnsi="Times New Roman"/>
          <w:sz w:val="28"/>
          <w:szCs w:val="28"/>
        </w:rPr>
        <w:t>66)</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 xml:space="preserve">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ascii="Times New Roman" w:hAnsi="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вычисляемые</w:t>
      </w:r>
    </w:p>
    <w:p>
      <w:pPr>
        <w:pStyle w:val="Normal"/>
        <w:rPr>
          <w:rFonts w:ascii="Times New Roman" w:hAnsi="Times New Roman" w:cs="Times New Roman"/>
          <w:sz w:val="28"/>
          <w:szCs w:val="28"/>
        </w:rPr>
      </w:pPr>
      <w:r>
        <w:rPr>
          <w:rFonts w:cs="Times New Roman" w:ascii="Times New Roman" w:hAnsi="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ascii="Times New Roman" w:hAnsi="Times New Roman"/>
          <w:i/>
          <w:iCs/>
          <w:sz w:val="28"/>
          <w:szCs w:val="28"/>
        </w:rPr>
        <w:t>Присоединенные элементы управления </w:t>
      </w:r>
      <w:r>
        <w:rPr>
          <w:rFonts w:cs="Times New Roman" w:ascii="Times New Roman" w:hAnsi="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ascii="Times New Roman" w:hAnsi="Times New Roman"/>
          <w:i/>
          <w:iCs/>
          <w:sz w:val="28"/>
          <w:szCs w:val="28"/>
        </w:rPr>
        <w:t>Свободные элементы управления </w:t>
      </w:r>
      <w:r>
        <w:rPr>
          <w:rFonts w:cs="Times New Roman" w:ascii="Times New Roman" w:hAnsi="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ascii="Times New Roman" w:hAnsi="Times New Roman"/>
          <w:i/>
          <w:iCs/>
          <w:sz w:val="28"/>
          <w:szCs w:val="28"/>
        </w:rPr>
        <w:t>Вычисляемые элементы управления — </w:t>
      </w:r>
      <w:r>
        <w:rPr>
          <w:rFonts w:cs="Times New Roman" w:ascii="Times New Roman" w:hAnsi="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67)</w:t>
      </w:r>
    </w:p>
    <w:p>
      <w:pPr>
        <w:pStyle w:val="Normal"/>
        <w:rPr>
          <w:rFonts w:ascii="Times New Roman" w:hAnsi="Times New Roman" w:cs="Times New Roman"/>
          <w:sz w:val="28"/>
          <w:szCs w:val="28"/>
        </w:rPr>
      </w:pPr>
      <w:r>
        <w:rPr>
          <w:rFonts w:cs="Times New Roman" w:ascii="Times New Roman" w:hAnsi="Times New Roman"/>
          <w:sz w:val="28"/>
          <w:szCs w:val="28"/>
        </w:rPr>
        <w:t>68)</w:t>
      </w:r>
    </w:p>
    <w:p>
      <w:pPr>
        <w:pStyle w:val="Normal"/>
        <w:rPr>
          <w:rFonts w:ascii="Times New Roman" w:hAnsi="Times New Roman" w:cs="Times New Roman"/>
          <w:sz w:val="28"/>
          <w:szCs w:val="28"/>
        </w:rPr>
      </w:pPr>
      <w:r>
        <w:rPr>
          <w:rFonts w:cs="Times New Roman" w:ascii="Times New Roman" w:hAnsi="Times New Roman"/>
          <w:sz w:val="28"/>
          <w:szCs w:val="28"/>
        </w:rPr>
        <w:t>69)</w:t>
      </w:r>
    </w:p>
    <w:p>
      <w:pPr>
        <w:pStyle w:val="Normal"/>
        <w:rPr>
          <w:rFonts w:ascii="Times New Roman" w:hAnsi="Times New Roman" w:cs="Times New Roman"/>
          <w:sz w:val="28"/>
          <w:szCs w:val="28"/>
        </w:rPr>
      </w:pPr>
      <w:r>
        <w:rPr>
          <w:rFonts w:cs="Times New Roman" w:ascii="Times New Roman" w:hAnsi="Times New Roman"/>
          <w:sz w:val="28"/>
          <w:szCs w:val="28"/>
        </w:rPr>
        <w:t>70)</w:t>
      </w:r>
    </w:p>
    <w:p>
      <w:pPr>
        <w:pStyle w:val="Normal"/>
        <w:rPr>
          <w:rFonts w:ascii="Times New Roman" w:hAnsi="Times New Roman" w:cs="Times New Roman"/>
          <w:sz w:val="28"/>
          <w:szCs w:val="28"/>
        </w:rPr>
      </w:pPr>
      <w:r>
        <w:rPr>
          <w:rFonts w:cs="Times New Roman" w:ascii="Times New Roman" w:hAnsi="Times New Roman"/>
          <w:sz w:val="28"/>
          <w:szCs w:val="28"/>
        </w:rPr>
        <w:t>71)</w:t>
      </w:r>
    </w:p>
    <w:p>
      <w:pPr>
        <w:pStyle w:val="Normal"/>
        <w:rPr>
          <w:rFonts w:ascii="Times New Roman" w:hAnsi="Times New Roman" w:cs="Times New Roman"/>
          <w:sz w:val="28"/>
          <w:szCs w:val="28"/>
        </w:rPr>
      </w:pPr>
      <w:r>
        <w:rPr>
          <w:rFonts w:cs="Times New Roman" w:ascii="Times New Roman" w:hAnsi="Times New Roman"/>
          <w:sz w:val="28"/>
          <w:szCs w:val="28"/>
        </w:rPr>
        <w:t>72)</w:t>
      </w:r>
    </w:p>
    <w:p>
      <w:pPr>
        <w:pStyle w:val="Normal"/>
        <w:rPr>
          <w:rFonts w:ascii="Times New Roman" w:hAnsi="Times New Roman" w:cs="Times New Roman"/>
          <w:sz w:val="28"/>
          <w:szCs w:val="28"/>
        </w:rPr>
      </w:pPr>
      <w:r>
        <w:rPr>
          <w:rFonts w:cs="Times New Roman" w:ascii="Times New Roman" w:hAnsi="Times New Roman"/>
          <w:sz w:val="28"/>
          <w:szCs w:val="28"/>
        </w:rPr>
        <w:t>73)</w:t>
      </w:r>
    </w:p>
    <w:p>
      <w:pPr>
        <w:pStyle w:val="Normal"/>
        <w:rPr>
          <w:rFonts w:ascii="Times New Roman" w:hAnsi="Times New Roman" w:cs="Times New Roman"/>
          <w:sz w:val="28"/>
          <w:szCs w:val="28"/>
        </w:rPr>
      </w:pPr>
      <w:r>
        <w:rPr>
          <w:rFonts w:cs="Times New Roman" w:ascii="Times New Roman" w:hAnsi="Times New Roman"/>
          <w:sz w:val="28"/>
          <w:szCs w:val="28"/>
        </w:rPr>
        <w:t>74)</w:t>
      </w:r>
      <w:r>
        <w:rPr>
          <w:rFonts w:cs="Times New Roman" w:ascii="Times New Roman" w:hAnsi="Times New Roman"/>
          <w:color w:val="000000"/>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75) </w:t>
      </w:r>
    </w:p>
    <w:p>
      <w:pPr>
        <w:pStyle w:val="Normal"/>
        <w:rPr>
          <w:rFonts w:ascii="Times New Roman" w:hAnsi="Times New Roman" w:cs="Times New Roman"/>
          <w:color w:val="000000"/>
          <w:sz w:val="28"/>
          <w:szCs w:val="28"/>
        </w:rPr>
      </w:pPr>
      <w:r>
        <w:rPr>
          <w:rFonts w:cs="Times New Roman" w:ascii="Times New Roman" w:hAnsi="Times New Roman"/>
          <w:sz w:val="28"/>
          <w:szCs w:val="28"/>
        </w:rPr>
        <w:t>76)</w:t>
      </w:r>
      <w:r>
        <w:rPr>
          <w:rFonts w:cs="Times New Roman" w:ascii="Times New Roman" w:hAnsi="Times New Roman"/>
          <w:color w:val="000000"/>
          <w:sz w:val="28"/>
          <w:szCs w:val="28"/>
        </w:rPr>
        <w:t xml:space="preserve">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ascii="Times New Roman" w:hAnsi="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ROLLBACK - откатить внесенные изменения</w:t>
      </w:r>
    </w:p>
    <w:p>
      <w:pPr>
        <w:pStyle w:val="Normal"/>
        <w:rPr>
          <w:rFonts w:ascii="Times New Roman" w:hAnsi="Times New Roman" w:cs="Times New Roman"/>
          <w:color w:val="000000"/>
          <w:sz w:val="28"/>
          <w:szCs w:val="28"/>
        </w:rPr>
      </w:pPr>
      <w:r>
        <w:rPr>
          <w:rFonts w:cs="Times New Roman" w:ascii="Times New Roman" w:hAnsi="Times New Roman"/>
          <w:sz w:val="28"/>
          <w:szCs w:val="28"/>
        </w:rPr>
        <w:t>77)</w:t>
      </w:r>
      <w:r>
        <w:rPr>
          <w:rFonts w:cs="Times New Roman" w:ascii="Times New Roman" w:hAnsi="Times New Roman"/>
          <w:color w:val="000000"/>
          <w:sz w:val="28"/>
          <w:szCs w:val="28"/>
        </w:rPr>
        <w:t xml:space="preserve"> Оператор ввода данных INSERT. </w:t>
      </w:r>
      <w:r>
        <w:rPr>
          <w:rFonts w:cs="Times New Roman" w:ascii="Times New Roman" w:hAnsi="Times New Roman"/>
          <w:sz w:val="28"/>
          <w:szCs w:val="28"/>
        </w:rPr>
        <w:t>Формат команды и ее назначение.</w:t>
      </w:r>
    </w:p>
    <w:p>
      <w:pPr>
        <w:pStyle w:val="Normal"/>
        <w:rPr>
          <w:rFonts w:ascii="Times New Roman" w:hAnsi="Times New Roman" w:cs="Times New Roman"/>
          <w:sz w:val="28"/>
          <w:szCs w:val="28"/>
        </w:rPr>
      </w:pPr>
      <w:r>
        <w:rPr>
          <w:rFonts w:cs="Times New Roman" w:ascii="Times New Roman" w:hAnsi="Times New Roman"/>
          <w:sz w:val="28"/>
          <w:szCs w:val="28"/>
        </w:rPr>
        <w:t>Оператор ввода данных INSERT имеет следующий синтаксис:</w:t>
      </w:r>
    </w:p>
    <w:p>
      <w:pPr>
        <w:pStyle w:val="Normal"/>
        <w:rPr>
          <w:rFonts w:ascii="Times New Roman" w:hAnsi="Times New Roman" w:cs="Times New Roman"/>
          <w:sz w:val="28"/>
          <w:szCs w:val="28"/>
        </w:rPr>
      </w:pPr>
      <w:r>
        <w:rPr>
          <w:rFonts w:cs="Times New Roman" w:ascii="Times New Roman" w:hAnsi="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br/>
        <w:t>78) Оператор удаления данных DELETE. Формат команды и ее назначение.</w:t>
        <w:br/>
        <w:t>Синтаксис оператора DELETE следующий:</w:t>
        <w:b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Cs/>
          <w:sz w:val="28"/>
          <w:szCs w:val="28"/>
        </w:rPr>
      </w:pPr>
      <w:r>
        <w:rPr>
          <w:rFonts w:cs="Times New Roman" w:ascii="Times New Roman" w:hAnsi="Times New Roman"/>
          <w:sz w:val="28"/>
          <w:szCs w:val="28"/>
        </w:rPr>
        <w:t>80) Операторы определения данных</w:t>
      </w:r>
      <w:r>
        <w:rPr>
          <w:rFonts w:cs="Times New Roman" w:ascii="Times New Roman" w:hAnsi="Times New Roman"/>
          <w:bCs/>
          <w:sz w:val="28"/>
          <w:szCs w:val="28"/>
        </w:rPr>
        <w:t>,</w:t>
      </w:r>
      <w:r>
        <w:rPr>
          <w:rFonts w:cs="Times New Roman" w:ascii="Times New Roman" w:hAnsi="Times New Roman"/>
          <w:color w:val="000000"/>
          <w:sz w:val="28"/>
          <w:szCs w:val="28"/>
        </w:rPr>
        <w:t xml:space="preserve">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ascii="Times New Roman" w:hAnsi="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ascii="Times New Roman" w:hAnsi="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81)</w:t>
      </w:r>
    </w:p>
    <w:p>
      <w:pPr>
        <w:pStyle w:val="Normal"/>
        <w:rPr>
          <w:rFonts w:ascii="Times New Roman" w:hAnsi="Times New Roman" w:cs="Times New Roman"/>
          <w:sz w:val="28"/>
          <w:szCs w:val="28"/>
        </w:rPr>
      </w:pPr>
      <w:r>
        <w:rPr>
          <w:rFonts w:cs="Times New Roman" w:ascii="Times New Roman" w:hAnsi="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cc"/>
    <w:family w:val="roman"/>
    <w:pitch w:val="variable"/>
  </w:font>
  <w:font w:name="Tahoma">
    <w:charset w:val="cc"/>
    <w:family w:val="roman"/>
    <w:pitch w:val="variable"/>
  </w:font>
  <w:font w:name="Arial">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3">
    <w:name w:val="Символ нумерации"/>
    <w:qFormat/>
    <w:rPr/>
  </w:style>
  <w:style w:type="character" w:styleId="Style14">
    <w:name w:val="Выделение"/>
    <w:qFormat/>
    <w:rPr>
      <w:i/>
      <w:iCs/>
    </w:rPr>
  </w:style>
  <w:style w:type="character" w:styleId="Texample">
    <w:name w:val="texample"/>
    <w:basedOn w:val="DefaultParagraphFont"/>
    <w:qFormat/>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LibreOffice/5.1.3.2$Windows_x86 LibreOffice_project/644e4637d1d8544fd9f56425bd6cec110e49301b</Application>
  <Pages>23</Pages>
  <Words>4235</Words>
  <Characters>26076</Characters>
  <CharactersWithSpaces>29980</CharactersWithSpaces>
  <Paragraphs>468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2016-05-24T01:08:43Z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