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 xml:space="preserve"> </w:t>
      </w:r>
      <w:r>
        <w:rPr>
          <w:rFonts w:ascii="宋体" w:hAnsi="宋体" w:eastAsia="宋体" w:cs="宋体"/>
          <w:sz w:val="84"/>
          <w:szCs w:val="84"/>
        </w:rPr>
        <w:t xml:space="preserve">《汇编语言程设计》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 xml:space="preserve"> </w:t>
      </w:r>
      <w:r>
        <w:rPr>
          <w:rFonts w:ascii="宋体" w:hAnsi="宋体" w:eastAsia="宋体" w:cs="宋体"/>
          <w:sz w:val="72"/>
          <w:szCs w:val="72"/>
        </w:rPr>
        <w:t>实验指导书 V</w:t>
      </w: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2</w:t>
      </w:r>
      <w:r>
        <w:rPr>
          <w:rFonts w:ascii="宋体" w:hAnsi="宋体" w:eastAsia="宋体" w:cs="宋体"/>
          <w:sz w:val="72"/>
          <w:szCs w:val="72"/>
        </w:rPr>
        <w:t>.0</w:t>
      </w:r>
    </w:p>
    <w:p>
      <w:pPr>
        <w:rPr>
          <w:rFonts w:ascii="宋体" w:hAnsi="宋体" w:eastAsia="宋体" w:cs="宋体"/>
          <w:sz w:val="36"/>
          <w:szCs w:val="36"/>
        </w:rPr>
      </w:pPr>
    </w:p>
    <w:p>
      <w:pPr>
        <w:rPr>
          <w:rFonts w:ascii="宋体" w:hAnsi="宋体" w:eastAsia="宋体" w:cs="宋体"/>
          <w:sz w:val="36"/>
          <w:szCs w:val="36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w:t xml:space="preserve"> 熊迎军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邱日 </w:t>
      </w:r>
      <w:r>
        <w:rPr>
          <w:rFonts w:ascii="宋体" w:hAnsi="宋体" w:eastAsia="宋体" w:cs="宋体"/>
          <w:b/>
          <w:bCs/>
          <w:sz w:val="30"/>
          <w:szCs w:val="30"/>
        </w:rPr>
        <w:t>张俊艺 严一杏</w:t>
      </w: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2940" w:leftChars="0" w:firstLine="420" w:firstLine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2017.2.8</w:t>
      </w: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z w:val="52"/>
          <w:szCs w:val="52"/>
        </w:rPr>
        <w:t xml:space="preserve">目 录 </w:t>
      </w:r>
    </w:p>
    <w:p>
      <w:pPr>
        <w:ind w:left="168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理论篇</w:t>
      </w: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 xml:space="preserve">第一部分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预备</w:t>
      </w:r>
      <w:r>
        <w:rPr>
          <w:rFonts w:ascii="宋体" w:hAnsi="宋体" w:eastAsia="宋体" w:cs="宋体"/>
          <w:b/>
          <w:bCs/>
          <w:sz w:val="28"/>
          <w:szCs w:val="28"/>
        </w:rPr>
        <w:t>知识</w:t>
      </w:r>
    </w:p>
    <w:p>
      <w:pPr>
        <w:ind w:left="168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实验篇</w:t>
      </w: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168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：预备知识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参考教材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439670" cy="3311525"/>
            <wp:effectExtent l="0" t="0" r="17780" b="3175"/>
            <wp:docPr id="71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"https://dn-anything-about-doc.qbox.me/book/huibian.png"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76525" cy="3286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王爽著（第3版）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</w:t>
      </w:r>
      <w:r>
        <w:rPr>
          <w:rStyle w:val="3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《汇编语言（第2版）》</w:t>
      </w:r>
      <w:r>
        <w:rPr>
          <w:rStyle w:val="3"/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郑晓薇著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8"/>
          <w:szCs w:val="3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8"/>
          <w:szCs w:val="36"/>
          <w:u w:val="none"/>
          <w:lang w:eastAsia="zh-CN"/>
        </w:rPr>
        <w:t>§1.1 计算机系统概述</w:t>
      </w:r>
    </w:p>
    <w:p>
      <w:pPr>
        <w:numPr>
          <w:ilvl w:val="0"/>
          <w:numId w:val="3"/>
        </w:numPr>
        <w:overflowPunct w:val="0"/>
        <w:ind w:left="1260" w:leftChars="0" w:hanging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硬件（Hardware）</w:t>
      </w:r>
    </w:p>
    <w:p>
      <w:pPr>
        <w:numPr>
          <w:numId w:val="0"/>
        </w:numPr>
        <w:overflowPunct w:val="0"/>
        <w:ind w:left="1260" w:leftChars="0"/>
        <w:jc w:val="left"/>
        <w:textAlignment w:val="auto"/>
        <w:rPr>
          <w:rFonts w:hint="eastAsia"/>
          <w:color w:val="92D050"/>
          <w:sz w:val="21"/>
          <w:lang w:eastAsia="zh-CN"/>
        </w:rPr>
      </w:pPr>
      <w:r>
        <w:rPr>
          <w:rFonts w:hint="eastAsia"/>
          <w:color w:val="92D050"/>
          <w:sz w:val="21"/>
          <w:lang w:eastAsia="zh-CN"/>
        </w:rPr>
        <w:t>中央处理单元CPU</w:t>
      </w:r>
    </w:p>
    <w:p>
      <w:pPr>
        <w:numPr>
          <w:numId w:val="0"/>
        </w:numPr>
        <w:overflowPunct w:val="0"/>
        <w:ind w:left="1680"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控制器、运算器、寄存器</w:t>
      </w:r>
    </w:p>
    <w:p>
      <w:pPr>
        <w:numPr>
          <w:numId w:val="0"/>
        </w:numPr>
        <w:overflowPunct w:val="0"/>
        <w:ind w:left="1260" w:leftChars="0"/>
        <w:jc w:val="left"/>
        <w:textAlignment w:val="auto"/>
        <w:rPr>
          <w:rFonts w:hint="eastAsia"/>
          <w:color w:val="92D050"/>
          <w:sz w:val="21"/>
          <w:lang w:eastAsia="zh-CN"/>
        </w:rPr>
      </w:pPr>
      <w:r>
        <w:rPr>
          <w:rFonts w:hint="eastAsia"/>
          <w:color w:val="92D050"/>
          <w:sz w:val="21"/>
          <w:lang w:eastAsia="zh-CN"/>
        </w:rPr>
        <w:t>存储器</w:t>
      </w:r>
    </w:p>
    <w:p>
      <w:pPr>
        <w:numPr>
          <w:numId w:val="0"/>
        </w:numPr>
        <w:overflowPunct w:val="0"/>
        <w:ind w:left="1680"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主存储器：RAM和ROM</w:t>
      </w:r>
    </w:p>
    <w:p>
      <w:pPr>
        <w:numPr>
          <w:numId w:val="0"/>
        </w:numPr>
        <w:overflowPunct w:val="0"/>
        <w:ind w:left="1680"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辅助存储器：磁盘、光盘、U盘</w:t>
      </w:r>
    </w:p>
    <w:p>
      <w:pPr>
        <w:numPr>
          <w:numId w:val="0"/>
        </w:numPr>
        <w:overflowPunct w:val="0"/>
        <w:ind w:left="1260" w:leftChars="0"/>
        <w:jc w:val="left"/>
        <w:textAlignment w:val="auto"/>
        <w:rPr>
          <w:rFonts w:hint="eastAsia"/>
          <w:color w:val="92D050"/>
          <w:sz w:val="21"/>
          <w:lang w:eastAsia="zh-CN"/>
        </w:rPr>
      </w:pPr>
      <w:r>
        <w:rPr>
          <w:rFonts w:hint="eastAsia"/>
          <w:color w:val="92D050"/>
          <w:sz w:val="21"/>
          <w:lang w:eastAsia="zh-CN"/>
        </w:rPr>
        <w:t>外部设备</w:t>
      </w:r>
    </w:p>
    <w:p>
      <w:pPr>
        <w:numPr>
          <w:numId w:val="0"/>
        </w:numPr>
        <w:overflowPunct w:val="0"/>
        <w:ind w:left="1680"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输入设备和输出设备</w:t>
      </w:r>
    </w:p>
    <w:p>
      <w:pPr>
        <w:numPr>
          <w:ilvl w:val="0"/>
          <w:numId w:val="3"/>
        </w:numPr>
        <w:overflowPunct w:val="0"/>
        <w:ind w:left="1260" w:leftChars="0" w:hanging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软件（Software）</w:t>
      </w:r>
    </w:p>
    <w:p>
      <w:pPr>
        <w:numPr>
          <w:numId w:val="0"/>
        </w:numPr>
        <w:overflowPunct w:val="0"/>
        <w:ind w:left="1680"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系统软件</w:t>
      </w:r>
    </w:p>
    <w:p>
      <w:pPr>
        <w:numPr>
          <w:numId w:val="0"/>
        </w:numPr>
        <w:overflowPunct w:val="0"/>
        <w:ind w:left="1680" w:leftChars="0"/>
        <w:jc w:val="left"/>
        <w:textAlignment w:val="auto"/>
      </w:pPr>
      <w:r>
        <w:rPr>
          <w:rFonts w:hint="eastAsia"/>
          <w:sz w:val="21"/>
          <w:lang w:eastAsia="zh-CN"/>
        </w:rPr>
        <w:t>应用软件</w:t>
      </w:r>
    </w:p>
    <w:p>
      <w:pPr>
        <w:numPr>
          <w:ilvl w:val="0"/>
          <w:numId w:val="0"/>
        </w:numPr>
        <w:overflowPunct/>
        <w:ind w:leftChars="0"/>
        <w:jc w:val="both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程序员能看到的硬件</w:t>
      </w:r>
    </w:p>
    <w:p>
      <w:pPr>
        <w:numPr>
          <w:ilvl w:val="0"/>
          <w:numId w:val="4"/>
        </w:numPr>
        <w:overflowPunct w:val="0"/>
        <w:ind w:left="420" w:leftChars="0" w:hanging="420" w:firstLineChars="0"/>
        <w:jc w:val="left"/>
        <w:textAlignment w:val="auto"/>
        <w:rPr>
          <w:rFonts w:hint="eastAsia" w:ascii="隶书" w:hAnsi="隶书" w:eastAsia="隶书" w:cs="隶书"/>
          <w:b/>
          <w:i w:val="0"/>
          <w:color w:val="92D05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  <w:t>中央处理单元 CPU（Intel 80x86）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/>
          <w:i w:val="0"/>
          <w:color w:val="92D05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/>
          <w:i w:val="0"/>
          <w:sz w:val="21"/>
          <w:u w:val="none"/>
          <w:lang w:val="en-US" w:eastAsia="zh-CN"/>
        </w:rPr>
        <w:t xml:space="preserve">        </w:t>
      </w:r>
      <w:r>
        <w:rPr>
          <w:rFonts w:hint="eastAsia"/>
          <w:sz w:val="21"/>
          <w:lang w:eastAsia="zh-CN"/>
        </w:rPr>
        <w:t>对汇编语言程序员，最关心其中的</w:t>
      </w:r>
      <w:r>
        <w:rPr>
          <w:rFonts w:hint="eastAsia"/>
          <w:color w:val="FF0000"/>
          <w:sz w:val="21"/>
          <w:lang w:eastAsia="zh-CN"/>
        </w:rPr>
        <w:t>寄存器</w:t>
      </w:r>
      <w:r>
        <w:rPr>
          <w:rFonts w:hint="eastAsia" w:ascii="宋体" w:hAnsi="宋体" w:eastAsia="宋体" w:cs="宋体"/>
          <w:b w:val="0"/>
          <w:i w:val="0"/>
          <w:color w:val="92D050"/>
          <w:sz w:val="21"/>
          <w:u w:val="none"/>
          <w:lang w:eastAsia="zh-CN"/>
        </w:rPr>
        <w:t>（Register）</w:t>
      </w:r>
    </w:p>
    <w:p>
      <w:pPr>
        <w:numPr>
          <w:numId w:val="0"/>
        </w:numPr>
        <w:overflowPunct w:val="0"/>
        <w:ind w:left="1680" w:leftChars="0"/>
        <w:jc w:val="left"/>
        <w:textAlignment w:val="auto"/>
        <w:rPr>
          <w:rFonts w:hint="eastAsia"/>
          <w:sz w:val="21"/>
          <w:lang w:eastAsia="zh-CN"/>
        </w:rPr>
      </w:pPr>
    </w:p>
    <w:p>
      <w:pPr>
        <w:numPr>
          <w:ilvl w:val="0"/>
          <w:numId w:val="5"/>
        </w:numPr>
        <w:overflowPunct w:val="0"/>
        <w:ind w:left="420" w:leftChars="0" w:hanging="420" w:firstLineChars="0"/>
        <w:jc w:val="left"/>
        <w:textAlignment w:val="auto"/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  <w:t>存储器（主存储器）</w:t>
      </w:r>
    </w:p>
    <w:p>
      <w:pPr>
        <w:numPr>
          <w:numId w:val="0"/>
        </w:numPr>
        <w:overflowPunct w:val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val="en-US" w:eastAsia="zh-CN"/>
        </w:rPr>
        <w:t xml:space="preserve">        </w:t>
      </w:r>
      <w:r>
        <w:rPr>
          <w:rFonts w:hint="eastAsia"/>
          <w:sz w:val="21"/>
          <w:lang w:eastAsia="zh-CN"/>
        </w:rPr>
        <w:t>呈现给汇编语言程序员的，是</w:t>
      </w:r>
      <w:r>
        <w:rPr>
          <w:rFonts w:hint="eastAsia"/>
          <w:color w:val="FF0000"/>
          <w:sz w:val="21"/>
          <w:lang w:eastAsia="zh-CN"/>
        </w:rPr>
        <w:t>存储器地址</w:t>
      </w:r>
      <w:r>
        <w:rPr>
          <w:rFonts w:hint="eastAsia" w:ascii="宋体" w:hAnsi="宋体" w:eastAsia="宋体" w:cs="宋体"/>
          <w:b w:val="0"/>
          <w:i w:val="0"/>
          <w:color w:val="92D050"/>
          <w:sz w:val="21"/>
          <w:u w:val="none"/>
          <w:lang w:eastAsia="zh-CN"/>
        </w:rPr>
        <w:t>（Address）</w:t>
      </w:r>
    </w:p>
    <w:p>
      <w:pPr>
        <w:numPr>
          <w:ilvl w:val="0"/>
          <w:numId w:val="6"/>
        </w:numPr>
        <w:overflowPunct w:val="0"/>
        <w:ind w:left="420" w:leftChars="0" w:hanging="420" w:firstLineChars="0"/>
        <w:jc w:val="left"/>
        <w:textAlignment w:val="auto"/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  <w:t>外部设备（接口电路）</w:t>
      </w:r>
    </w:p>
    <w:p>
      <w:pPr>
        <w:numPr>
          <w:ilvl w:val="0"/>
          <w:numId w:val="0"/>
        </w:numPr>
        <w:overflowPunct w:val="0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i w:val="0"/>
          <w:color w:val="92D050"/>
          <w:sz w:val="21"/>
          <w:u w:val="none"/>
          <w:lang w:eastAsia="zh-CN"/>
        </w:rPr>
      </w:pPr>
      <w:r>
        <w:rPr>
          <w:rFonts w:hint="eastAsia"/>
          <w:sz w:val="21"/>
          <w:lang w:eastAsia="zh-CN"/>
        </w:rPr>
        <w:t>汇编语言程序员看到的是</w:t>
      </w:r>
      <w:r>
        <w:rPr>
          <w:rFonts w:hint="eastAsia"/>
          <w:color w:val="FF0000"/>
          <w:sz w:val="21"/>
          <w:lang w:eastAsia="zh-CN"/>
        </w:rPr>
        <w:t>端口</w:t>
      </w:r>
      <w:r>
        <w:rPr>
          <w:rFonts w:hint="eastAsia"/>
          <w:sz w:val="21"/>
          <w:lang w:eastAsia="zh-CN"/>
        </w:rPr>
        <w:t>（I/O地址）</w:t>
      </w:r>
      <w:r>
        <w:rPr>
          <w:rFonts w:hint="eastAsia" w:ascii="宋体" w:hAnsi="宋体" w:eastAsia="宋体" w:cs="宋体"/>
          <w:b w:val="0"/>
          <w:i w:val="0"/>
          <w:color w:val="92D050"/>
          <w:sz w:val="21"/>
          <w:u w:val="none"/>
          <w:lang w:eastAsia="zh-CN"/>
        </w:rPr>
        <w:t>（Port）</w:t>
      </w:r>
    </w:p>
    <w:p>
      <w:pPr>
        <w:numPr>
          <w:numId w:val="0"/>
        </w:numPr>
        <w:overflowPunct w:val="0"/>
        <w:ind w:left="1680" w:leftChars="0"/>
        <w:jc w:val="left"/>
        <w:textAlignment w:val="auto"/>
        <w:rPr>
          <w:rFonts w:hint="eastAsia"/>
          <w:sz w:val="21"/>
          <w:lang w:eastAsia="zh-CN"/>
        </w:rPr>
      </w:pP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寄存器（Register）</w:t>
      </w:r>
    </w:p>
    <w:p>
      <w:pPr>
        <w:numPr>
          <w:numId w:val="0"/>
        </w:numPr>
        <w:overflowPunct w:val="0"/>
        <w:ind w:left="42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寄存器是CPU内部的高速存储单元</w:t>
      </w:r>
    </w:p>
    <w:p>
      <w:pPr>
        <w:numPr>
          <w:numId w:val="0"/>
        </w:numPr>
        <w:overflowPunct w:val="0"/>
        <w:ind w:left="42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它们为处理器提供各种操作所需要的数据或地址等信息</w:t>
      </w:r>
    </w:p>
    <w:p>
      <w:pPr>
        <w:numPr>
          <w:numId w:val="0"/>
        </w:numPr>
        <w:overflowPunct w:val="0"/>
        <w:ind w:left="42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汇编语言程序采用它们各自的符号名</w:t>
      </w:r>
    </w:p>
    <w:p>
      <w:pPr>
        <w:numPr>
          <w:ilvl w:val="0"/>
          <w:numId w:val="7"/>
        </w:numPr>
        <w:overflowPunct w:val="0"/>
        <w:ind w:left="840" w:leftChars="0" w:hanging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16位Intel 8086/80286 CPU中有</w:t>
      </w:r>
    </w:p>
    <w:p>
      <w:pPr>
        <w:numPr>
          <w:numId w:val="0"/>
        </w:numPr>
        <w:overflowPunct w:val="0"/>
        <w:ind w:left="840"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AX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BX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CX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DX</w:t>
      </w:r>
    </w:p>
    <w:p>
      <w:pPr>
        <w:numPr>
          <w:numId w:val="0"/>
        </w:numPr>
        <w:overflowPunct w:val="0"/>
        <w:ind w:left="840"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SI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DI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BP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SP</w:t>
      </w:r>
    </w:p>
    <w:p>
      <w:pPr>
        <w:numPr>
          <w:ilvl w:val="0"/>
          <w:numId w:val="8"/>
        </w:numPr>
        <w:overflowPunct w:val="0"/>
        <w:ind w:left="840" w:leftChars="0" w:hanging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32位80386/80486/Pentium系列 CPU中有</w:t>
      </w:r>
    </w:p>
    <w:p>
      <w:pPr>
        <w:numPr>
          <w:numId w:val="0"/>
        </w:numPr>
        <w:overflowPunct w:val="0"/>
        <w:ind w:left="840"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EAX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EBX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ECX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EDX</w:t>
      </w:r>
    </w:p>
    <w:p>
      <w:pPr>
        <w:numPr>
          <w:numId w:val="0"/>
        </w:numPr>
        <w:overflowPunct w:val="0"/>
        <w:ind w:left="840"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ESI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EDI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EBP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ESP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存储器地址（Address）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存储器是由大量存储单元组成，需要用编号区别每个单元：编号＝地址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存储器地址是存储器中存储单元的编号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每个存储单元存放一个字节量的数据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一个字节B（Byte）＝8个二进制位b（bit）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采用十六进制数来表达地址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Intel 8086具有1兆字节（1MB）存储器容量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存储器地址表示为：00000H ～ FFFFFH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其中大写H（或小写h）表示是十六进制数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端口（Port）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I/O接口电路由接口寄存器组成，需要用编号区别各个寄存器：编号＝地址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I/O地址是接口电路中寄存器的编号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端口是I/O地址的通俗说法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系统通过这些端口与外设进行通信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采用十六进制数来表达端口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Intel 8086支持64K个8位端口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I/O地址可以表示为：0000H ～ FFFFH</w:t>
      </w:r>
    </w:p>
    <w:p>
      <w:pPr>
        <w:numPr>
          <w:numId w:val="0"/>
        </w:numPr>
        <w:overflowPunct w:val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8"/>
          <w:szCs w:val="3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8"/>
          <w:szCs w:val="36"/>
          <w:u w:val="none"/>
          <w:lang w:eastAsia="zh-CN"/>
        </w:rPr>
        <w:t>§1.2 数据存储方式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字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  <w:lang w:eastAsia="zh-CN"/>
        </w:rPr>
        <w:t>由2个字节组成，字地址由两字节中地址较小的一个即低字节的地址决定。存放的式</w:t>
      </w:r>
      <w:r>
        <w:rPr>
          <w:rFonts w:hint="eastAsia"/>
          <w:sz w:val="21"/>
          <w:lang w:val="en-US" w:eastAsia="zh-CN"/>
        </w:rPr>
        <w:tab/>
        <w:t xml:space="preserve"> </w:t>
      </w:r>
      <w:r>
        <w:rPr>
          <w:rFonts w:hint="eastAsia"/>
          <w:sz w:val="21"/>
          <w:lang w:eastAsia="zh-CN"/>
        </w:rPr>
        <w:t>是低8位存放低字节，高8位存放高字节。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/>
          <w:sz w:val="21"/>
          <w:lang w:eastAsia="zh-CN"/>
        </w:rPr>
        <w:t>双字：双字的地址也由四个字节中的最</w:t>
      </w:r>
      <w:r>
        <w:rPr>
          <w:rFonts w:hint="eastAsia"/>
          <w:color w:val="FF0000"/>
          <w:sz w:val="21"/>
          <w:lang w:eastAsia="zh-CN"/>
        </w:rPr>
        <w:t>低</w:t>
      </w:r>
      <w:r>
        <w:rPr>
          <w:rFonts w:hint="eastAsia"/>
          <w:sz w:val="21"/>
          <w:lang w:eastAsia="zh-CN"/>
        </w:rPr>
        <w:t>地址确定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  <w:t>问题：一个字数据该怎样存入计算机主存呢? 双字数据呢？</w:t>
      </w:r>
      <w:r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  <w:br w:type="textWrapping"/>
      </w:r>
      <w:r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  <w:t>高-高 低-低</w:t>
      </w:r>
      <w:r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  <w:br w:type="textWrapping"/>
      </w:r>
      <w:r>
        <w:rPr>
          <w:rFonts w:hint="eastAsia"/>
          <w:sz w:val="21"/>
          <w:lang w:eastAsia="zh-CN"/>
        </w:rPr>
        <w:t>字：要占有连续的两个字节. 16位中，低8位存放在低地址字节，高8位存放在相邻的高地址字节中。</w:t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t>双字：32位中，低16位存放在低地址字，高16位存放在相邻的高地址字地址中。</w:t>
      </w:r>
      <w:r>
        <w:drawing>
          <wp:inline distT="0" distB="0" distL="114300" distR="114300">
            <wp:extent cx="5363845" cy="1496060"/>
            <wp:effectExtent l="0" t="0" r="8255" b="889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 w:ascii="隶书" w:hAnsi="隶书" w:eastAsia="隶书" w:cs="隶书"/>
          <w:b/>
          <w:bCs/>
          <w:i w:val="0"/>
          <w:sz w:val="28"/>
          <w:szCs w:val="28"/>
          <w:u w:val="none"/>
          <w:lang w:eastAsia="zh-CN"/>
        </w:rPr>
        <w:t>1.3.1 数据在计算机中的表示形式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真值与机器数</w:t>
      </w:r>
    </w:p>
    <w:p>
      <w:pPr>
        <w:numPr>
          <w:ilvl w:val="0"/>
          <w:numId w:val="9"/>
        </w:numPr>
        <w:overflowPunct w:val="0"/>
        <w:ind w:left="420" w:leftChars="0" w:hanging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真值：现实中真实的数值</w:t>
      </w:r>
    </w:p>
    <w:p>
      <w:pPr>
        <w:numPr>
          <w:ilvl w:val="0"/>
          <w:numId w:val="10"/>
        </w:numPr>
        <w:overflowPunct w:val="0"/>
        <w:ind w:left="42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机器数：计算机中用0和1数码组合表达的数值</w:t>
      </w:r>
    </w:p>
    <w:p>
      <w:pPr>
        <w:numPr>
          <w:ilvl w:val="0"/>
          <w:numId w:val="11"/>
        </w:numPr>
        <w:overflowPunct w:val="0"/>
        <w:ind w:left="42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无符号数：只表达0和正整数的定点整数</w:t>
      </w:r>
    </w:p>
    <w:p>
      <w:pPr>
        <w:numPr>
          <w:ilvl w:val="0"/>
          <w:numId w:val="12"/>
        </w:numPr>
        <w:overflowPunct w:val="0"/>
        <w:ind w:left="42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有符号数：表达负整数、0和正整数的定点整数</w:t>
      </w:r>
    </w:p>
    <w:p>
      <w:pPr>
        <w:numPr>
          <w:ilvl w:val="0"/>
          <w:numId w:val="13"/>
        </w:numPr>
        <w:overflowPunct w:val="0"/>
        <w:ind w:left="84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符号位需要占用一个位</w:t>
      </w:r>
    </w:p>
    <w:p>
      <w:pPr>
        <w:numPr>
          <w:ilvl w:val="0"/>
          <w:numId w:val="14"/>
        </w:numPr>
        <w:overflowPunct w:val="0"/>
        <w:ind w:left="84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常用机器数的最高位</w:t>
      </w:r>
    </w:p>
    <w:p>
      <w:pPr>
        <w:numPr>
          <w:ilvl w:val="0"/>
          <w:numId w:val="15"/>
        </w:numPr>
        <w:overflowPunct w:val="0"/>
        <w:ind w:left="84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0表示正数、1表示负数</w:t>
      </w:r>
    </w:p>
    <w:p>
      <w:pPr>
        <w:numPr>
          <w:ilvl w:val="0"/>
          <w:numId w:val="16"/>
        </w:numPr>
        <w:overflowPunct w:val="0"/>
        <w:ind w:left="42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定点数：固定小数点的位置表达数值的机器数</w:t>
      </w:r>
    </w:p>
    <w:p>
      <w:pPr>
        <w:numPr>
          <w:ilvl w:val="0"/>
          <w:numId w:val="17"/>
        </w:numPr>
        <w:overflowPunct w:val="0"/>
        <w:ind w:left="84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定点整数：将小数点固定在机器数的最右侧表达的整数</w:t>
      </w:r>
    </w:p>
    <w:p>
      <w:pPr>
        <w:numPr>
          <w:ilvl w:val="0"/>
          <w:numId w:val="18"/>
        </w:numPr>
        <w:overflowPunct w:val="0"/>
        <w:ind w:left="84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定点小数：将小数点固定在机器数的最左侧表达的小数</w:t>
      </w:r>
    </w:p>
    <w:p>
      <w:pPr>
        <w:numPr>
          <w:ilvl w:val="0"/>
          <w:numId w:val="19"/>
        </w:numPr>
        <w:overflowPunct w:val="0"/>
        <w:ind w:left="420" w:leftChars="0" w:hanging="420" w:firstLine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浮点数：小数点浮动表达的实数</w:t>
      </w:r>
    </w:p>
    <w:p>
      <w:pPr>
        <w:numPr>
          <w:ilvl w:val="0"/>
          <w:numId w:val="0"/>
        </w:numPr>
        <w:overflowPunct w:val="0"/>
        <w:ind w:leftChars="0" w:firstLine="420" w:firstLine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无符号数表示范围</w:t>
      </w:r>
    </w:p>
    <w:p>
      <w:pPr>
        <w:numPr>
          <w:ilvl w:val="0"/>
          <w:numId w:val="0"/>
        </w:numPr>
        <w:overflowPunct w:val="0"/>
        <w:ind w:leftChars="0" w:firstLine="420" w:firstLine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有符号数表示范围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（1）数值数据的表示形式</w:t>
      </w:r>
    </w:p>
    <w:p>
      <w:pPr>
        <w:numPr>
          <w:ilvl w:val="0"/>
          <w:numId w:val="20"/>
        </w:numPr>
        <w:overflowPunct w:val="0"/>
        <w:ind w:left="420" w:leftChars="0" w:hanging="420" w:firstLineChars="0"/>
        <w:jc w:val="left"/>
        <w:textAlignment w:val="auto"/>
        <w:rPr>
          <w:rFonts w:hint="eastAsia"/>
          <w:b w:val="0"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对于有符号数，一律采用二进制补码形式</w:t>
      </w:r>
    </w:p>
    <w:p>
      <w:pPr>
        <w:numPr>
          <w:ilvl w:val="0"/>
          <w:numId w:val="0"/>
        </w:numPr>
        <w:overflowPunct/>
        <w:ind w:leftChars="0"/>
        <w:jc w:val="both"/>
        <w:textAlignment w:val="auto"/>
        <w:rPr>
          <w:rFonts w:hint="eastAsia" w:ascii="Times New Roman" w:hAnsi="Times New Roman" w:cs="Times New Roman"/>
          <w:b w:val="0"/>
          <w:i w:val="0"/>
          <w:sz w:val="21"/>
          <w:u w:val="none"/>
          <w:lang w:eastAsia="zh-CN"/>
        </w:rPr>
      </w:pPr>
      <w:r>
        <w:drawing>
          <wp:inline distT="0" distB="0" distL="114300" distR="114300">
            <wp:extent cx="4421505" cy="2335530"/>
            <wp:effectExtent l="0" t="0" r="17145" b="7620"/>
            <wp:docPr id="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补码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补码表示的几个特点：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1.所有</w:t>
      </w:r>
      <w:r>
        <w:rPr>
          <w:rFonts w:hint="eastAsia" w:ascii="楷体_GB2312" w:hAnsi="楷体_GB2312" w:eastAsia="楷体_GB2312" w:cs="楷体_GB2312"/>
          <w:b/>
          <w:i w:val="0"/>
          <w:color w:val="FF0000"/>
          <w:sz w:val="21"/>
          <w:u w:val="none"/>
          <w:lang w:eastAsia="zh-CN"/>
        </w:rPr>
        <w:t>正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数的补码表示</w:t>
      </w:r>
      <w:r>
        <w:rPr>
          <w:rFonts w:hint="eastAsia" w:ascii="楷体_GB2312" w:hAnsi="楷体_GB2312" w:eastAsia="楷体_GB2312" w:cs="楷体_GB2312"/>
          <w:b/>
          <w:i w:val="0"/>
          <w:color w:val="FF0000"/>
          <w:sz w:val="21"/>
          <w:u w:val="none"/>
          <w:lang w:eastAsia="zh-CN"/>
        </w:rPr>
        <w:t>最左(高)位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为</w:t>
      </w:r>
      <w:r>
        <w:rPr>
          <w:rFonts w:hint="eastAsia" w:ascii="楷体_GB2312" w:hAnsi="楷体_GB2312" w:eastAsia="楷体_GB2312" w:cs="楷体_GB2312"/>
          <w:b/>
          <w:i w:val="0"/>
          <w:color w:val="FF0000"/>
          <w:sz w:val="21"/>
          <w:u w:val="none"/>
          <w:lang w:eastAsia="zh-CN"/>
        </w:rPr>
        <w:t>0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，其二进制补码表示为本身；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2.所有</w:t>
      </w:r>
      <w:r>
        <w:rPr>
          <w:rFonts w:hint="eastAsia" w:ascii="楷体_GB2312" w:hAnsi="楷体_GB2312" w:eastAsia="楷体_GB2312" w:cs="楷体_GB2312"/>
          <w:b/>
          <w:i w:val="0"/>
          <w:color w:val="00B050"/>
          <w:sz w:val="21"/>
          <w:u w:val="none"/>
          <w:lang w:eastAsia="zh-CN"/>
        </w:rPr>
        <w:t>负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数的补码表示</w:t>
      </w:r>
      <w:r>
        <w:rPr>
          <w:rFonts w:hint="eastAsia" w:ascii="楷体_GB2312" w:hAnsi="楷体_GB2312" w:eastAsia="楷体_GB2312" w:cs="楷体_GB2312"/>
          <w:b/>
          <w:i w:val="0"/>
          <w:color w:val="00B050"/>
          <w:sz w:val="21"/>
          <w:u w:val="none"/>
          <w:lang w:eastAsia="zh-CN"/>
        </w:rPr>
        <w:t>最左(高)位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为</w:t>
      </w:r>
      <w:r>
        <w:rPr>
          <w:rFonts w:hint="eastAsia" w:ascii="楷体_GB2312" w:hAnsi="楷体_GB2312" w:eastAsia="楷体_GB2312" w:cs="楷体_GB2312"/>
          <w:b/>
          <w:i w:val="0"/>
          <w:color w:val="00B050"/>
          <w:sz w:val="21"/>
          <w:u w:val="none"/>
          <w:lang w:eastAsia="zh-CN"/>
        </w:rPr>
        <w:t>1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，其补码表示为：(原码)除符号位保持不变外，其它位取反加1。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例如：设n=8，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[50]补 = [00110010B]补 = 00110010B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[-50]补 = [-00110010B]补 =11001110B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 xml:space="preserve">  3.一个二进制补码的最高位向左延伸S位，所得到的仍 是此数的补码表示。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（2）字符数据的表示形式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键盘输入的字母和数字、显示器显示的文字等都是字符信息。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西文：常用的将字符与2进制数对应起来的编码方法是美国信息标准交换代码ASCII码。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汉字： GB2312编码（1980）、GBK编码（1990）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区位码表：分94区*94位，包括一级汉字（最常用汉字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，按拼音排序）和二级汉字（稍常用汉字，按部首排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序），均为简体汉字，共约6700个。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ASCII码（美国标准信息交换码）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标准ASCII码用7位二进制编码，有128个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不可显示的控制字符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前32个和最后一个编码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回车CR：0DH   换行LF：0AH   响铃BEL：07H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可显示和打印的字符：20H后的94个编码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数码0～9：30H～39H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大写字母A～Z：41H～5AH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小写字母a～z：61H～7AH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空格：20H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扩展ASCII码：最高D7位为1，表达制表符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/>
          <w:bCs/>
          <w:i w:val="0"/>
          <w:sz w:val="28"/>
          <w:szCs w:val="28"/>
          <w:u w:val="none"/>
          <w:lang w:eastAsia="zh-CN"/>
        </w:rPr>
      </w:pPr>
      <w:r>
        <w:rPr>
          <w:rFonts w:hint="eastAsia" w:ascii="隶书" w:hAnsi="隶书" w:eastAsia="隶书" w:cs="隶书"/>
          <w:b/>
          <w:bCs/>
          <w:i w:val="0"/>
          <w:sz w:val="28"/>
          <w:szCs w:val="28"/>
          <w:u w:val="none"/>
          <w:lang w:eastAsia="zh-CN"/>
        </w:rPr>
        <w:t>1.3.2 进制与编码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二进制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十六进制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进制转换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BCD码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二进制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便于计算机存储及物理实现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特点：逢二进一，由0和1两个数码组成，基数为2，各个位权以2k表示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二进制数：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anan-1…a1a0.b1b2…bm＝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an×2n＋an-1×2n-1＋…＋a1×21＋a0×20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＋b1×2-1＋b2×2-2＋…＋bm×2-m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其中ai，bj非0即1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十六进制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用于表达二进制数，相互转换简单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基数16，逢16进位，位权为16k，16个数码：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0，1，2，3，4，5，6，7，8，9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A，B，C，D，E，F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十六进制数：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anan-1…a1a0.b1b2…bm＝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an×16n＋an-1×16n-1＋…＋a1×161＋ a0×160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＋b1×16-1＋b2×16-2＋…＋bm×16-m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其中ai，bj是0～F中的一个数码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十进制整数转换为二或十六进制数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整数部分转换：用除法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十进制数整数部分不断除以基数2或16，并记下余数，直到商为0为止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由最后一个余数起逆向取各个余数，则为转换成的二进制和十六进制数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126＝01111110B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126＝7EH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十进制小数转换为二或十六进制数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小数部分转换：用乘法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分别乘以各自的基数，记录整数部分，直到小数部分为0为止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0.8125＝0.1101B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0.8125＝0.DH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小数转换会发生总是无法乘到为0的情况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可选取一定位数（精度）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将产生无法避免的转换误差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二或十六进制数转换为十进制数</w:t>
      </w:r>
    </w:p>
    <w:p>
      <w:pPr>
        <w:numPr>
          <w:ilvl w:val="0"/>
          <w:numId w:val="21"/>
        </w:numPr>
        <w:overflowPunct w:val="0"/>
        <w:ind w:left="420" w:leftChars="0" w:hanging="420" w:firstLineChars="0"/>
        <w:jc w:val="left"/>
        <w:textAlignment w:val="auto"/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  <w:t>方法：按权展开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二进制数转换为十进制数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val="en-US" w:eastAsia="zh-CN"/>
        </w:rPr>
        <w:t xml:space="preserve">  </w:t>
      </w:r>
      <w:r>
        <w:rPr>
          <w:rFonts w:hint="eastAsia"/>
          <w:sz w:val="21"/>
          <w:lang w:eastAsia="zh-CN"/>
        </w:rPr>
        <w:t>0011.1010B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eastAsia="zh-CN"/>
        </w:rPr>
        <w:t>＝1×21＋1×20＋1×2-1＋0×2-2＋1×2-3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eastAsia="zh-CN"/>
        </w:rPr>
        <w:t>＝3.625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十六进制数转换为十进制数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val="en-US" w:eastAsia="zh-CN"/>
        </w:rPr>
        <w:t xml:space="preserve">  </w:t>
      </w:r>
      <w:r>
        <w:rPr>
          <w:rFonts w:hint="eastAsia"/>
          <w:sz w:val="21"/>
          <w:lang w:eastAsia="zh-CN"/>
        </w:rPr>
        <w:t>1.2H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eastAsia="zh-CN"/>
        </w:rPr>
        <w:t>＝1×160＋2×16－1</w:t>
      </w:r>
    </w:p>
    <w:p>
      <w:pPr>
        <w:numPr>
          <w:numId w:val="0"/>
        </w:numPr>
        <w:overflowPunct w:val="0"/>
        <w:ind w:leftChars="0"/>
        <w:jc w:val="left"/>
        <w:textAlignment w:val="auto"/>
      </w:pP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eastAsia="zh-CN"/>
        </w:rPr>
        <w:t>＝1.125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  <w:t>BCD码（Binary Coded Decimal）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二进制编码的十进制数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一个十进制数位0～9用4位二进制编码来表示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常用8421 码：低10个4位二进制编码表示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压缩BCD码：一个字节表达两位BCD码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0001 0000 =10 ,1000 1001 =89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非压缩BCD码：一个字节表达一位BCD码（低4位表达数值，高4位常设置为0）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0000 0000 = 0 ,0000 0001 = 1 ,0000 0010 = 2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BCD码很直观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BCD码：0100 1001 0111 1000.0001 0100 1001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十进制真值：4978.149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 w:val="0"/>
          <w:i w:val="0"/>
          <w:sz w:val="21"/>
          <w:u w:val="none"/>
          <w:lang w:eastAsia="zh-CN"/>
        </w:rPr>
      </w:pP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/>
          <w:bCs/>
          <w:i w:val="0"/>
          <w:sz w:val="28"/>
          <w:szCs w:val="28"/>
          <w:u w:val="none"/>
          <w:lang w:eastAsia="zh-CN"/>
        </w:rPr>
      </w:pPr>
      <w:r>
        <w:rPr>
          <w:rFonts w:hint="eastAsia" w:ascii="隶书" w:hAnsi="隶书" w:eastAsia="隶书" w:cs="隶书"/>
          <w:b/>
          <w:bCs/>
          <w:i w:val="0"/>
          <w:sz w:val="28"/>
          <w:szCs w:val="28"/>
          <w:u w:val="none"/>
          <w:lang w:eastAsia="zh-CN"/>
        </w:rPr>
        <w:t>§1.4 存储器编址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存储器的编址</w:t>
      </w:r>
    </w:p>
    <w:p>
      <w:pPr>
        <w:numPr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实地址模式下的存储器地址变换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/>
          <w:bCs/>
          <w:i w:val="0"/>
          <w:sz w:val="28"/>
          <w:szCs w:val="28"/>
          <w:u w:val="none"/>
          <w:lang w:eastAsia="zh-CN"/>
        </w:rPr>
      </w:pPr>
      <w:r>
        <w:rPr>
          <w:rFonts w:hint="eastAsia" w:ascii="隶书" w:hAnsi="隶书" w:eastAsia="隶书" w:cs="隶书"/>
          <w:b/>
          <w:bCs/>
          <w:i w:val="0"/>
          <w:sz w:val="28"/>
          <w:szCs w:val="28"/>
          <w:u w:val="none"/>
          <w:lang w:eastAsia="zh-CN"/>
        </w:rPr>
        <w:t>1.4.1 存储器的编址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8086 CPU有20条地址线</w:t>
      </w:r>
    </w:p>
    <w:p>
      <w:pPr>
        <w:numPr>
          <w:ilvl w:val="0"/>
          <w:numId w:val="0"/>
        </w:numPr>
        <w:overflowPunct w:val="0"/>
        <w:ind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最大可寻址空间为220＝1MB</w:t>
      </w:r>
    </w:p>
    <w:p>
      <w:pPr>
        <w:numPr>
          <w:ilvl w:val="0"/>
          <w:numId w:val="0"/>
        </w:numPr>
        <w:overflowPunct w:val="0"/>
        <w:ind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物理地址范围从00000H～FFFFFH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8086 将1MB空间分成许多逻辑段（Segment）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这样，一个存储单元除具有一个唯一的物理地址外，还具有多个逻辑地址。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物理地址：内存单元在整个内存空间中的惟一的20位地址00000H～FFFFFH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逻辑地址：段基地址 : 段内偏移地址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段地址说明逻辑段在主存中的起始位置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 xml:space="preserve">  8086规定段地址必须是模16地址：xxxx0H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 xml:space="preserve">  省略低4位0000B，段地址就可以用16位数据表示，就能用16位段寄存器表达段地址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36830</wp:posOffset>
            </wp:positionV>
            <wp:extent cx="2489835" cy="2501265"/>
            <wp:effectExtent l="0" t="0" r="5715" b="13335"/>
            <wp:wrapNone/>
            <wp:docPr id="40" name="图片 13" descr="hbja2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 descr="hbja204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偏移地址说明主存单元距离段起始位置的偏移量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每段不超过64KB，偏移地址也可用16位数据表示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8086对逻辑段</w:t>
      </w:r>
      <w:r>
        <w:rPr>
          <w:rFonts w:hint="eastAsia" w:ascii="楷体_GB2312" w:hAnsi="楷体_GB2312" w:eastAsia="楷体_GB2312" w:cs="楷体_GB2312"/>
          <w:b/>
          <w:i w:val="0"/>
          <w:color w:val="00B050"/>
          <w:sz w:val="21"/>
          <w:u w:val="none"/>
          <w:lang w:eastAsia="zh-CN"/>
        </w:rPr>
        <w:t>要求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段地址低4位均为0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每段最大不超过64KB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8086对逻辑段：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并不</w:t>
      </w:r>
      <w:r>
        <w:rPr>
          <w:rFonts w:hint="eastAsia"/>
          <w:lang w:eastAsia="zh-CN"/>
        </w:rPr>
        <w:t>要求必须是64KB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并不</w:t>
      </w:r>
      <w:r>
        <w:rPr>
          <w:rFonts w:hint="eastAsia"/>
          <w:lang w:eastAsia="zh-CN"/>
        </w:rPr>
        <w:t>要求各段之间完全分开（即可以重叠）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</w:pP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</w:pP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</w:pPr>
      <w:r>
        <w:rPr>
          <w:rFonts w:hint="eastAsia" w:ascii="隶书" w:hAnsi="隶书" w:eastAsia="隶书" w:cs="隶书"/>
          <w:b/>
          <w:i w:val="0"/>
          <w:sz w:val="21"/>
          <w:u w:val="none"/>
          <w:lang w:eastAsia="zh-CN"/>
        </w:rPr>
        <w:t>1MB空间最多能分成多少个段？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每隔16个存储单元就可以开始一个段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所以1MB最多可以有：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220÷16＝216＝64K 个段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1MB空间最少能分成多少个段？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每隔64K个存储单元开始一个段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所以1MB最少可以有：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220÷216＝16 个段</w:t>
      </w:r>
    </w:p>
    <w:p>
      <w:pPr>
        <w:numPr>
          <w:ilvl w:val="0"/>
          <w:numId w:val="0"/>
        </w:numPr>
        <w:overflowPunct w:val="0"/>
        <w:ind w:leftChars="0"/>
        <w:jc w:val="center"/>
        <w:textAlignment w:val="auto"/>
      </w:pP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</w:pPr>
      <w:r>
        <w:rPr>
          <w:rFonts w:hint="eastAsia" w:ascii="隶书" w:hAnsi="隶书" w:eastAsia="隶书" w:cs="隶书"/>
          <w:b/>
          <w:bCs/>
          <w:i w:val="0"/>
          <w:sz w:val="28"/>
          <w:szCs w:val="28"/>
          <w:u w:val="none"/>
          <w:lang w:eastAsia="zh-CN"/>
        </w:rPr>
        <w:t>1.4.2 地址变换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none"/>
          <w:lang w:eastAsia="zh-CN"/>
        </w:rPr>
        <w:t>段首地址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  <w:rPr>
          <w:rFonts w:hint="eastAsia" w:ascii="宋体" w:hAnsi="宋体" w:eastAsia="宋体" w:cs="宋体"/>
          <w:b/>
          <w:i w:val="0"/>
          <w:sz w:val="21"/>
          <w:u w:val="singl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u w:val="single"/>
          <w:lang w:eastAsia="zh-CN"/>
        </w:rPr>
        <w:t>物理地址=段基地址×16+偏移地址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例：已知 CS=1055H,DS=250AH,ES=2EF0H,SS=8FF0H</w:t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,画出各段在内存中的分布。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CS=1055H</w:t>
      </w:r>
    </w:p>
    <w:p>
      <w:pPr>
        <w:numPr>
          <w:ilvl w:val="0"/>
          <w:numId w:val="22"/>
        </w:numPr>
        <w:overflowPunct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段首地址=10550H</w:t>
      </w:r>
    </w:p>
    <w:p>
      <w:pPr>
        <w:numPr>
          <w:ilvl w:val="0"/>
          <w:numId w:val="23"/>
        </w:numPr>
        <w:overflowPunct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DS=250AH</w:t>
      </w:r>
    </w:p>
    <w:p>
      <w:pPr>
        <w:numPr>
          <w:ilvl w:val="0"/>
          <w:numId w:val="24"/>
        </w:numPr>
        <w:overflowPunct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段首地址=250A0H</w:t>
      </w:r>
    </w:p>
    <w:p>
      <w:pPr>
        <w:numPr>
          <w:ilvl w:val="0"/>
          <w:numId w:val="25"/>
        </w:numPr>
        <w:overflowPunct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ES=2EF0H</w:t>
      </w:r>
    </w:p>
    <w:p>
      <w:pPr>
        <w:numPr>
          <w:ilvl w:val="0"/>
          <w:numId w:val="26"/>
        </w:numPr>
        <w:overflowPunct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  <w:t>SS=8FF0H</w:t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</w:p>
    <w:p>
      <w:pPr>
        <w:numPr>
          <w:ilvl w:val="0"/>
          <w:numId w:val="27"/>
        </w:numPr>
        <w:overflowPunct/>
        <w:ind w:left="420" w:leftChars="0" w:hanging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例：设某操作数存放在数据段，DS=250AH，数据所在单元的偏移地址=0204H。则该操作数所在单元的物理地址为：</w:t>
      </w:r>
    </w:p>
    <w:p>
      <w:pPr>
        <w:numPr>
          <w:ilvl w:val="0"/>
          <w:numId w:val="28"/>
        </w:numPr>
        <w:overflowPunct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i w:val="0"/>
          <w:sz w:val="21"/>
          <w:u w:val="none"/>
          <w:lang w:eastAsia="zh-CN"/>
        </w:rPr>
      </w:pPr>
      <w:r>
        <w:rPr>
          <w:rFonts w:hint="eastAsia" w:ascii="楷体_GB2312" w:hAnsi="楷体_GB2312" w:eastAsia="楷体_GB2312" w:cs="楷体_GB2312"/>
          <w:b/>
          <w:i w:val="0"/>
          <w:sz w:val="21"/>
          <w:u w:val="none"/>
          <w:lang w:eastAsia="zh-CN"/>
        </w:rPr>
        <w:t>250AH ×16+0204H = 252A4H</w:t>
      </w: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</w:pPr>
    </w:p>
    <w:p>
      <w:pPr>
        <w:numPr>
          <w:ilvl w:val="0"/>
          <w:numId w:val="0"/>
        </w:numPr>
        <w:overflowPunct w:val="0"/>
        <w:ind w:leftChars="0"/>
        <w:jc w:val="left"/>
        <w:textAlignment w:val="auto"/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实验篇</w:t>
      </w:r>
    </w:p>
    <w:p>
      <w:r>
        <w:t>cd\ ——首先要用cd\ 退回到根目录C&gt;下</w:t>
      </w:r>
    </w:p>
    <w:p>
      <w:r>
        <w:rPr>
          <w:rFonts w:hint="default"/>
        </w:rPr>
        <w:t>dir ——显示文件列表</w:t>
      </w:r>
    </w:p>
    <w:p>
      <w:r>
        <w:rPr>
          <w:rFonts w:hint="default"/>
        </w:rPr>
        <w:t>md hb ——建立hb子目录</w:t>
      </w:r>
    </w:p>
    <w:p>
      <w:r>
        <w:rPr>
          <w:rFonts w:hint="default"/>
        </w:rPr>
        <w:t>cd hb ——进入hb子目录</w:t>
      </w:r>
    </w:p>
    <w:p>
      <w:r>
        <w:rPr>
          <w:rFonts w:hint="default"/>
        </w:rPr>
        <w:t>copy d:\dos\masm.exe c:\hb ——将D盘dos</w:t>
      </w:r>
      <w:bookmarkStart w:id="0" w:name="_GoBack"/>
      <w:bookmarkEnd w:id="0"/>
      <w:r>
        <w:rPr>
          <w:rFonts w:hint="default"/>
        </w:rPr>
        <w:t>目录下的masm.exe拷贝到C盘hb目录下</w:t>
      </w:r>
    </w:p>
    <w:p>
      <w:r>
        <w:rPr>
          <w:rFonts w:hint="default"/>
        </w:rPr>
        <w:t>copy d:\dos\link.exe c:\hb ——将D盘dos目录下的link.exe拷贝到C盘hb目录下</w:t>
      </w:r>
    </w:p>
    <w:p>
      <w:r>
        <w:rPr>
          <w:rFonts w:hint="default"/>
        </w:rPr>
        <w:t>cd .. ——退回到上一级目录</w:t>
      </w:r>
    </w:p>
    <w:p>
      <w:r>
        <w:rPr>
          <w:rFonts w:hint="default"/>
        </w:rPr>
        <w:t>del \hb\masm.exe ——删除hb子目录中的某文件</w:t>
      </w:r>
    </w:p>
    <w:p>
      <w:r>
        <w:rPr>
          <w:rFonts w:hint="default"/>
        </w:rPr>
        <w:t>rd hb ——删除hb子目录（子目录中的所有文件必须先删除）</w:t>
      </w:r>
    </w:p>
    <w:p>
      <w:r>
        <w:rPr>
          <w:rFonts w:hint="default"/>
        </w:rPr>
        <w:t>e：——进入e盘</w:t>
      </w:r>
    </w:p>
    <w:p>
      <w:r>
        <w:rPr>
          <w:rFonts w:hint="default"/>
        </w:rPr>
        <w:t>cls ——清屏</w:t>
      </w:r>
    </w:p>
    <w:p>
      <w:r>
        <w:rPr>
          <w:rFonts w:hint="default"/>
        </w:rPr>
        <w:t>type——显示文本文件内容（如type c:\hb\abc.asm）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eastAsia="宋体" w:cs="宋体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行楷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DF21"/>
    <w:multiLevelType w:val="singleLevel"/>
    <w:tmpl w:val="5860DF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60E016"/>
    <w:multiLevelType w:val="singleLevel"/>
    <w:tmpl w:val="5860E0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60E02C"/>
    <w:multiLevelType w:val="singleLevel"/>
    <w:tmpl w:val="5860E0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60E042"/>
    <w:multiLevelType w:val="singleLevel"/>
    <w:tmpl w:val="5860E0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60E085"/>
    <w:multiLevelType w:val="singleLevel"/>
    <w:tmpl w:val="5860E0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60E0A6"/>
    <w:multiLevelType w:val="singleLevel"/>
    <w:tmpl w:val="5860E0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60E1E8"/>
    <w:multiLevelType w:val="singleLevel"/>
    <w:tmpl w:val="5860E1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860E1F3"/>
    <w:multiLevelType w:val="singleLevel"/>
    <w:tmpl w:val="5860E1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860E1FE"/>
    <w:multiLevelType w:val="singleLevel"/>
    <w:tmpl w:val="5860E1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860E209"/>
    <w:multiLevelType w:val="singleLevel"/>
    <w:tmpl w:val="5860E2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860E215"/>
    <w:multiLevelType w:val="singleLevel"/>
    <w:tmpl w:val="5860E2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860E220"/>
    <w:multiLevelType w:val="singleLevel"/>
    <w:tmpl w:val="5860E2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860E22B"/>
    <w:multiLevelType w:val="singleLevel"/>
    <w:tmpl w:val="5860E2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860E236"/>
    <w:multiLevelType w:val="singleLevel"/>
    <w:tmpl w:val="5860E2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860E241"/>
    <w:multiLevelType w:val="singleLevel"/>
    <w:tmpl w:val="5860E2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860E24C"/>
    <w:multiLevelType w:val="singleLevel"/>
    <w:tmpl w:val="5860E2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860E257"/>
    <w:multiLevelType w:val="singleLevel"/>
    <w:tmpl w:val="5860E2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860E2A4"/>
    <w:multiLevelType w:val="singleLevel"/>
    <w:tmpl w:val="5860E2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860E511"/>
    <w:multiLevelType w:val="singleLevel"/>
    <w:tmpl w:val="5860E5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860E81A"/>
    <w:multiLevelType w:val="singleLevel"/>
    <w:tmpl w:val="5860E8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860E825"/>
    <w:multiLevelType w:val="singleLevel"/>
    <w:tmpl w:val="5860E8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860E831"/>
    <w:multiLevelType w:val="singleLevel"/>
    <w:tmpl w:val="5860E8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5860E83C"/>
    <w:multiLevelType w:val="singleLevel"/>
    <w:tmpl w:val="5860E8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5860E852"/>
    <w:multiLevelType w:val="singleLevel"/>
    <w:tmpl w:val="5860E8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860E85E"/>
    <w:multiLevelType w:val="singleLevel"/>
    <w:tmpl w:val="5860E8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5860E874"/>
    <w:multiLevelType w:val="singleLevel"/>
    <w:tmpl w:val="5860E8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89AA48C"/>
    <w:multiLevelType w:val="singleLevel"/>
    <w:tmpl w:val="589AA48C"/>
    <w:lvl w:ilvl="0" w:tentative="0">
      <w:start w:val="1"/>
      <w:numFmt w:val="chineseCounting"/>
      <w:suff w:val="nothing"/>
      <w:lvlText w:val="第%1章"/>
      <w:lvlJc w:val="left"/>
    </w:lvl>
  </w:abstractNum>
  <w:abstractNum w:abstractNumId="27">
    <w:nsid w:val="589AA501"/>
    <w:multiLevelType w:val="singleLevel"/>
    <w:tmpl w:val="589AA50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C1148"/>
    <w:rsid w:val="05DF4F95"/>
    <w:rsid w:val="1D0F0069"/>
    <w:rsid w:val="2653744B"/>
    <w:rsid w:val="29A61241"/>
    <w:rsid w:val="2AE44A3F"/>
    <w:rsid w:val="41B35759"/>
    <w:rsid w:val="42A25781"/>
    <w:rsid w:val="577A6654"/>
    <w:rsid w:val="59186DE4"/>
    <w:rsid w:val="689E7EFF"/>
    <w:rsid w:val="692229AC"/>
    <w:rsid w:val="6B5C1148"/>
    <w:rsid w:val="710A59D0"/>
    <w:rsid w:val="721F7CAC"/>
    <w:rsid w:val="732A60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2017-02-08T04:38:00Z</dcterms:created>
  <dc:creator>E6410</dc:creator>
  <cp:lastModifiedBy>E6410</cp:lastModifiedBy>
  <dcterms:modified xsi:type="dcterms:W3CDTF">2017-02-08T06:25:46Z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