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647A6" w14:textId="77777777" w:rsidR="00D4512D" w:rsidRDefault="00D4512D">
      <w:pPr>
        <w:spacing w:after="80"/>
      </w:pPr>
    </w:p>
    <w:p w14:paraId="6747A7FC" w14:textId="77777777" w:rsidR="00D4512D" w:rsidRDefault="00D4512D">
      <w:pPr>
        <w:spacing w:after="80"/>
      </w:pPr>
    </w:p>
    <w:p w14:paraId="430451FA" w14:textId="77777777" w:rsidR="00D4512D" w:rsidRDefault="00D4512D">
      <w:pPr>
        <w:spacing w:after="80"/>
      </w:pPr>
    </w:p>
    <w:p w14:paraId="17C9BF16" w14:textId="77777777" w:rsidR="00D4512D" w:rsidRDefault="00D4512D">
      <w:pPr>
        <w:spacing w:after="80"/>
      </w:pPr>
    </w:p>
    <w:p w14:paraId="31B46B9C" w14:textId="77777777" w:rsidR="00D4512D" w:rsidRDefault="00D4512D">
      <w:pPr>
        <w:spacing w:after="80"/>
      </w:pPr>
    </w:p>
    <w:p w14:paraId="7191177C" w14:textId="77777777" w:rsidR="00D4512D" w:rsidRDefault="00D4512D">
      <w:pPr>
        <w:spacing w:after="80"/>
      </w:pPr>
    </w:p>
    <w:p w14:paraId="663EEBC0" w14:textId="77777777" w:rsidR="00D4512D" w:rsidRDefault="00D4512D">
      <w:pPr>
        <w:spacing w:after="80"/>
      </w:pPr>
    </w:p>
    <w:p w14:paraId="16E720C2" w14:textId="77777777" w:rsidR="00D4512D" w:rsidRDefault="00D4512D">
      <w:pPr>
        <w:spacing w:after="80"/>
      </w:pPr>
    </w:p>
    <w:p w14:paraId="09FA0904" w14:textId="77777777" w:rsidR="00D4512D" w:rsidRDefault="00D4512D">
      <w:pPr>
        <w:spacing w:after="80"/>
      </w:pPr>
    </w:p>
    <w:p w14:paraId="5838893C" w14:textId="77777777" w:rsidR="00D4512D" w:rsidRDefault="00000000">
      <w:pPr>
        <w:spacing w:after="160"/>
        <w:jc w:val="center"/>
      </w:pPr>
      <w:r>
        <w:rPr>
          <w:b/>
          <w:bCs/>
          <w:color w:val="1B365D"/>
          <w:sz w:val="36"/>
          <w:szCs w:val="36"/>
        </w:rPr>
        <w:t>한국 법규범의 규칙·원칙 자동 분류 시스템</w:t>
      </w:r>
    </w:p>
    <w:p w14:paraId="0BF5B823" w14:textId="77777777" w:rsidR="00D4512D" w:rsidRDefault="00000000">
      <w:pPr>
        <w:spacing w:after="300"/>
        <w:jc w:val="center"/>
      </w:pPr>
      <w:r>
        <w:rPr>
          <w:color w:val="666666"/>
          <w:sz w:val="24"/>
          <w:szCs w:val="24"/>
        </w:rPr>
        <w:t>정규식 기반 분류와 LLM 기반 분류의 비교 연구</w:t>
      </w:r>
    </w:p>
    <w:p w14:paraId="6CA5DB6C" w14:textId="77777777" w:rsidR="00D4512D" w:rsidRDefault="00D4512D">
      <w:pPr>
        <w:spacing w:after="80"/>
      </w:pPr>
    </w:p>
    <w:p w14:paraId="31DFADBB" w14:textId="77777777" w:rsidR="00D4512D" w:rsidRDefault="00D4512D">
      <w:pPr>
        <w:spacing w:after="80"/>
      </w:pPr>
    </w:p>
    <w:p w14:paraId="6D189D32" w14:textId="77777777" w:rsidR="00D4512D" w:rsidRDefault="00D4512D">
      <w:pPr>
        <w:spacing w:after="80"/>
      </w:pPr>
    </w:p>
    <w:p w14:paraId="64538531" w14:textId="77777777" w:rsidR="00D4512D" w:rsidRDefault="00D4512D">
      <w:pPr>
        <w:spacing w:after="80"/>
      </w:pPr>
    </w:p>
    <w:p w14:paraId="73299691" w14:textId="77777777" w:rsidR="00D4512D" w:rsidRDefault="00000000">
      <w:pPr>
        <w:spacing w:after="100"/>
        <w:jc w:val="center"/>
      </w:pPr>
      <w:r>
        <w:rPr>
          <w:color w:val="666666"/>
          <w:sz w:val="22"/>
          <w:szCs w:val="22"/>
        </w:rPr>
        <w:t>2026년 2월</w:t>
      </w:r>
    </w:p>
    <w:p w14:paraId="1D823CDA" w14:textId="77777777" w:rsidR="00D4512D" w:rsidRDefault="00D4512D">
      <w:pPr>
        <w:spacing w:after="80"/>
      </w:pPr>
    </w:p>
    <w:p w14:paraId="28653A8F" w14:textId="77777777" w:rsidR="00D4512D" w:rsidRDefault="00000000">
      <w:pPr>
        <w:spacing w:after="80"/>
        <w:jc w:val="center"/>
      </w:pPr>
      <w:r>
        <w:rPr>
          <w:color w:val="444444"/>
          <w:sz w:val="22"/>
          <w:szCs w:val="22"/>
        </w:rPr>
        <w:t>박도현 교수님 법률 NLP 연구실</w:t>
      </w:r>
    </w:p>
    <w:p w14:paraId="4E843EBD" w14:textId="1C371F4D" w:rsidR="00D4512D" w:rsidRDefault="00000000">
      <w:pPr>
        <w:spacing w:after="80"/>
        <w:jc w:val="center"/>
      </w:pPr>
      <w:r>
        <w:rPr>
          <w:color w:val="444444"/>
          <w:sz w:val="22"/>
          <w:szCs w:val="22"/>
        </w:rPr>
        <w:t xml:space="preserve">인턴 연구원 </w:t>
      </w:r>
      <w:r>
        <w:rPr>
          <w:rFonts w:hint="eastAsia"/>
          <w:color w:val="444444"/>
          <w:sz w:val="22"/>
          <w:szCs w:val="22"/>
        </w:rPr>
        <w:t>신</w:t>
      </w:r>
      <w:r>
        <w:rPr>
          <w:color w:val="444444"/>
          <w:sz w:val="22"/>
          <w:szCs w:val="22"/>
        </w:rPr>
        <w:t>재룡</w:t>
      </w:r>
    </w:p>
    <w:p w14:paraId="4267BABE" w14:textId="77777777" w:rsidR="00D4512D" w:rsidRDefault="00000000">
      <w:r>
        <w:br w:type="page"/>
      </w:r>
    </w:p>
    <w:p w14:paraId="2073DBF3" w14:textId="77777777" w:rsidR="00D4512D" w:rsidRDefault="00D4512D">
      <w:pPr>
        <w:sectPr w:rsidR="00D4512D">
          <w:pgSz w:w="11906" w:h="16838"/>
          <w:pgMar w:top="1440" w:right="1440" w:bottom="1440" w:left="1440" w:header="708" w:footer="708" w:gutter="0"/>
          <w:cols w:space="720"/>
          <w:docGrid w:linePitch="360"/>
        </w:sectPr>
      </w:pPr>
    </w:p>
    <w:p w14:paraId="17C9B359" w14:textId="77777777" w:rsidR="00D4512D" w:rsidRDefault="00000000">
      <w:pPr>
        <w:pBdr>
          <w:bottom w:val="single" w:sz="3" w:space="4" w:color="2E75B6"/>
        </w:pBdr>
        <w:spacing w:before="400" w:after="200"/>
      </w:pPr>
      <w:r>
        <w:rPr>
          <w:b/>
          <w:bCs/>
          <w:color w:val="1B365D"/>
          <w:sz w:val="28"/>
          <w:szCs w:val="28"/>
        </w:rPr>
        <w:lastRenderedPageBreak/>
        <w:t>1. 연구 개요</w:t>
      </w:r>
    </w:p>
    <w:p w14:paraId="2FF22E68" w14:textId="77777777" w:rsidR="00D4512D" w:rsidRDefault="00000000">
      <w:pPr>
        <w:spacing w:before="300" w:after="150"/>
      </w:pPr>
      <w:r>
        <w:rPr>
          <w:b/>
          <w:bCs/>
          <w:color w:val="2E75B6"/>
          <w:sz w:val="24"/>
          <w:szCs w:val="24"/>
        </w:rPr>
        <w:t>1.1 연구 배경 및 목적</w:t>
      </w:r>
    </w:p>
    <w:p w14:paraId="78EB13C9" w14:textId="77777777" w:rsidR="00D4512D" w:rsidRDefault="00000000">
      <w:pPr>
        <w:spacing w:after="120" w:line="360" w:lineRule="auto"/>
        <w:ind w:firstLine="400"/>
        <w:jc w:val="both"/>
      </w:pPr>
      <w:r>
        <w:rPr>
          <w:color w:val="333333"/>
        </w:rPr>
        <w:t>법규범은 그 구조와 적용 방식에 따라 '확정적 법규범(규칙, legal rules)'과 '법원리(원칙, legal principles)'로 구분된다. 김도균 교수의 법적 이익형량 이론에 따르면, 규칙은 구성요건이 충족되면 확정적으로 법률효과가 발생하는 '전부 아니면 무(all-or-nothing)'의 규범이며, 원칙은 가능한 한 최대한 실현되어야 하는 최적화 명령(optimization command)의 성격을 가진다.</w:t>
      </w:r>
    </w:p>
    <w:p w14:paraId="6D62F536" w14:textId="77777777" w:rsidR="00D4512D" w:rsidRDefault="00000000">
      <w:pPr>
        <w:spacing w:after="120" w:line="360" w:lineRule="auto"/>
        <w:ind w:firstLine="400"/>
        <w:jc w:val="both"/>
      </w:pPr>
      <w:r>
        <w:rPr>
          <w:color w:val="333333"/>
        </w:rPr>
        <w:t>본 연구는 한국 현행 법령 전체를 대상으로 각 조항을 '규칙', '원칙', '해당없음'의 세 범주로 자동 분류하는 시스템을 구축하고, 정규식(regex) 기반 접근법과 대규모 언어모델(LLM) 기반 접근법의 성능을 비교·분석하는 것을 목적으로 한다.</w:t>
      </w:r>
    </w:p>
    <w:p w14:paraId="086607BD" w14:textId="77777777" w:rsidR="00D4512D" w:rsidRDefault="00000000">
      <w:pPr>
        <w:spacing w:before="300" w:after="150"/>
      </w:pPr>
      <w:r>
        <w:rPr>
          <w:b/>
          <w:bCs/>
          <w:color w:val="2E75B6"/>
          <w:sz w:val="24"/>
          <w:szCs w:val="24"/>
        </w:rPr>
        <w:t>1.2 이론적 기반</w:t>
      </w:r>
    </w:p>
    <w:p w14:paraId="4D439F86" w14:textId="77777777" w:rsidR="00D4512D" w:rsidRDefault="00000000">
      <w:pPr>
        <w:spacing w:after="120" w:line="360" w:lineRule="auto"/>
        <w:ind w:firstLine="400"/>
        <w:jc w:val="both"/>
      </w:pPr>
      <w:r>
        <w:rPr>
          <w:color w:val="333333"/>
        </w:rPr>
        <w:t>본 연구의 분류 기준은 Alexy(1985)의 규칙·원칙 구분론을 한국 법체계에 적용한 김도균(2007)의 “법적 이익형량의 구조와 정당화문제”(서울대학교 법학 제48권 제2호, pp. 31-115)에 기반한다. Alexy에 따르면 규칙과 원칙은 질적으로 구별되는 규범 유형이며, 김도균 교수는 이를 한국 실정법 맥락에서 재구성하였다. 핵심 이론적 구분은 다음과 같다.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D4512D" w14:paraId="5A64681E" w14:textId="77777777">
        <w:tc>
          <w:tcPr>
            <w:tcW w:w="1800"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364BA48F" w14:textId="77777777" w:rsidR="00D4512D" w:rsidRDefault="00000000">
            <w:pPr>
              <w:jc w:val="center"/>
            </w:pPr>
            <w:r>
              <w:rPr>
                <w:b/>
                <w:bCs/>
                <w:color w:val="FFFFFF"/>
                <w:sz w:val="18"/>
                <w:szCs w:val="18"/>
              </w:rPr>
              <w:t>구분</w:t>
            </w:r>
          </w:p>
        </w:tc>
        <w:tc>
          <w:tcPr>
            <w:tcW w:w="3613"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0EF4C35D" w14:textId="77777777" w:rsidR="00D4512D" w:rsidRDefault="00000000">
            <w:pPr>
              <w:jc w:val="center"/>
            </w:pPr>
            <w:r>
              <w:rPr>
                <w:b/>
                <w:bCs/>
                <w:color w:val="FFFFFF"/>
                <w:sz w:val="18"/>
                <w:szCs w:val="18"/>
              </w:rPr>
              <w:t>확정적 법규범 (규칙)</w:t>
            </w:r>
          </w:p>
        </w:tc>
        <w:tc>
          <w:tcPr>
            <w:tcW w:w="3613"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5EF79037" w14:textId="77777777" w:rsidR="00D4512D" w:rsidRDefault="00000000">
            <w:pPr>
              <w:jc w:val="center"/>
            </w:pPr>
            <w:r>
              <w:rPr>
                <w:b/>
                <w:bCs/>
                <w:color w:val="FFFFFF"/>
                <w:sz w:val="18"/>
                <w:szCs w:val="18"/>
              </w:rPr>
              <w:t>법원리 (원칙)</w:t>
            </w:r>
          </w:p>
        </w:tc>
      </w:tr>
      <w:tr w:rsidR="00D4512D" w14:paraId="7FD5EC9E"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8FB3471" w14:textId="77777777" w:rsidR="00D4512D" w:rsidRDefault="00000000">
            <w:r>
              <w:rPr>
                <w:b/>
                <w:bCs/>
                <w:color w:val="333333"/>
                <w:sz w:val="18"/>
                <w:szCs w:val="18"/>
              </w:rPr>
              <w:t>구조</w:t>
            </w:r>
          </w:p>
        </w:tc>
        <w:tc>
          <w:tcPr>
            <w:tcW w:w="36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817C252" w14:textId="77777777" w:rsidR="00D4512D" w:rsidRDefault="00000000">
            <w:r>
              <w:rPr>
                <w:color w:val="333333"/>
                <w:sz w:val="18"/>
                <w:szCs w:val="18"/>
              </w:rPr>
              <w:t>명확한 구성요건 → 확정적 법률효과</w:t>
            </w:r>
          </w:p>
        </w:tc>
        <w:tc>
          <w:tcPr>
            <w:tcW w:w="36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2869384" w14:textId="77777777" w:rsidR="00D4512D" w:rsidRDefault="00000000">
            <w:r>
              <w:rPr>
                <w:color w:val="333333"/>
                <w:sz w:val="18"/>
                <w:szCs w:val="18"/>
              </w:rPr>
              <w:t>추상적 가치 → 최적화 명령</w:t>
            </w:r>
          </w:p>
        </w:tc>
      </w:tr>
      <w:tr w:rsidR="00D4512D" w14:paraId="3669693B"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CE3560C" w14:textId="77777777" w:rsidR="00D4512D" w:rsidRDefault="00000000">
            <w:r>
              <w:rPr>
                <w:b/>
                <w:bCs/>
                <w:color w:val="333333"/>
                <w:sz w:val="18"/>
                <w:szCs w:val="18"/>
              </w:rPr>
              <w:t>적용 방식</w:t>
            </w:r>
          </w:p>
        </w:tc>
        <w:tc>
          <w:tcPr>
            <w:tcW w:w="36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868E34D" w14:textId="77777777" w:rsidR="00D4512D" w:rsidRDefault="00000000">
            <w:r>
              <w:rPr>
                <w:color w:val="333333"/>
                <w:sz w:val="18"/>
                <w:szCs w:val="18"/>
              </w:rPr>
              <w:t>전부 아니면 무 (all-or-nothing)</w:t>
            </w:r>
          </w:p>
        </w:tc>
        <w:tc>
          <w:tcPr>
            <w:tcW w:w="36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E4CBBF" w14:textId="77777777" w:rsidR="00D4512D" w:rsidRDefault="00000000">
            <w:r>
              <w:rPr>
                <w:color w:val="333333"/>
                <w:sz w:val="18"/>
                <w:szCs w:val="18"/>
              </w:rPr>
              <w:t>정도의 차이 (0~100% 실현)</w:t>
            </w:r>
          </w:p>
        </w:tc>
      </w:tr>
      <w:tr w:rsidR="00D4512D" w14:paraId="684D0F93"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4F6C63E" w14:textId="77777777" w:rsidR="00D4512D" w:rsidRDefault="00000000">
            <w:r>
              <w:rPr>
                <w:b/>
                <w:bCs/>
                <w:color w:val="333333"/>
                <w:sz w:val="18"/>
                <w:szCs w:val="18"/>
              </w:rPr>
              <w:t>법적 추론</w:t>
            </w:r>
          </w:p>
        </w:tc>
        <w:tc>
          <w:tcPr>
            <w:tcW w:w="36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A1FE8C8" w14:textId="77777777" w:rsidR="00D4512D" w:rsidRDefault="00000000">
            <w:r>
              <w:rPr>
                <w:color w:val="333333"/>
                <w:sz w:val="18"/>
                <w:szCs w:val="18"/>
              </w:rPr>
              <w:t>포섭 추론 (subsumption)</w:t>
            </w:r>
          </w:p>
        </w:tc>
        <w:tc>
          <w:tcPr>
            <w:tcW w:w="36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531F33D" w14:textId="77777777" w:rsidR="00D4512D" w:rsidRDefault="00000000">
            <w:r>
              <w:rPr>
                <w:color w:val="333333"/>
                <w:sz w:val="18"/>
                <w:szCs w:val="18"/>
              </w:rPr>
              <w:t>이익형량 (balancing)</w:t>
            </w:r>
          </w:p>
        </w:tc>
      </w:tr>
      <w:tr w:rsidR="00D4512D" w14:paraId="0834CD9C"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F5B5EE1" w14:textId="77777777" w:rsidR="00D4512D" w:rsidRDefault="00000000">
            <w:r>
              <w:rPr>
                <w:b/>
                <w:bCs/>
                <w:color w:val="333333"/>
                <w:sz w:val="18"/>
                <w:szCs w:val="18"/>
              </w:rPr>
              <w:t>예시</w:t>
            </w:r>
          </w:p>
        </w:tc>
        <w:tc>
          <w:tcPr>
            <w:tcW w:w="36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F53CDD5" w14:textId="77777777" w:rsidR="00D4512D" w:rsidRDefault="00000000">
            <w:r>
              <w:rPr>
                <w:color w:val="333333"/>
                <w:sz w:val="18"/>
                <w:szCs w:val="18"/>
              </w:rPr>
              <w:t>형법 조항, 연령 요건, 기한 규정</w:t>
            </w:r>
          </w:p>
        </w:tc>
        <w:tc>
          <w:tcPr>
            <w:tcW w:w="36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D0C3406" w14:textId="77777777" w:rsidR="00D4512D" w:rsidRDefault="00000000">
            <w:r>
              <w:rPr>
                <w:color w:val="333333"/>
                <w:sz w:val="18"/>
                <w:szCs w:val="18"/>
              </w:rPr>
              <w:t>인간존엄, 비례원칙, 신의성실</w:t>
            </w:r>
          </w:p>
        </w:tc>
      </w:tr>
      <w:tr w:rsidR="00D4512D" w14:paraId="5B1F2392" w14:textId="77777777">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CC07DB6" w14:textId="77777777" w:rsidR="00D4512D" w:rsidRDefault="00000000">
            <w:r>
              <w:rPr>
                <w:b/>
                <w:bCs/>
                <w:color w:val="333333"/>
                <w:sz w:val="18"/>
                <w:szCs w:val="18"/>
              </w:rPr>
              <w:t>충돌 해결</w:t>
            </w:r>
          </w:p>
        </w:tc>
        <w:tc>
          <w:tcPr>
            <w:tcW w:w="36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A3971E" w14:textId="77777777" w:rsidR="00D4512D" w:rsidRDefault="00000000">
            <w:r>
              <w:rPr>
                <w:color w:val="333333"/>
                <w:sz w:val="18"/>
                <w:szCs w:val="18"/>
              </w:rPr>
              <w:t>예외 조항 설정 (일방 무효)</w:t>
            </w:r>
          </w:p>
        </w:tc>
        <w:tc>
          <w:tcPr>
            <w:tcW w:w="36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1E9383C" w14:textId="77777777" w:rsidR="00D4512D" w:rsidRDefault="00000000">
            <w:r>
              <w:rPr>
                <w:color w:val="333333"/>
                <w:sz w:val="18"/>
                <w:szCs w:val="18"/>
              </w:rPr>
              <w:t>형량을 통한 조건부 우선순위 결정</w:t>
            </w:r>
          </w:p>
        </w:tc>
      </w:tr>
    </w:tbl>
    <w:p w14:paraId="54A486B5" w14:textId="77777777" w:rsidR="00D4512D" w:rsidRDefault="00000000">
      <w:pPr>
        <w:spacing w:before="60" w:after="200"/>
        <w:jc w:val="center"/>
      </w:pPr>
      <w:r>
        <w:rPr>
          <w:i/>
          <w:iCs/>
          <w:color w:val="666666"/>
          <w:sz w:val="16"/>
          <w:szCs w:val="16"/>
        </w:rPr>
        <w:t>[표 1] 김도균 교수의 규칙·원칙 이원적 규범 유형론</w:t>
      </w:r>
    </w:p>
    <w:p w14:paraId="46D0B275" w14:textId="77777777" w:rsidR="00D4512D" w:rsidRDefault="00000000">
      <w:pPr>
        <w:spacing w:before="300" w:after="150"/>
      </w:pPr>
      <w:r>
        <w:rPr>
          <w:b/>
          <w:bCs/>
          <w:color w:val="2E75B6"/>
          <w:sz w:val="24"/>
          <w:szCs w:val="24"/>
        </w:rPr>
        <w:t>1.3 분류 체계</w:t>
      </w:r>
    </w:p>
    <w:p w14:paraId="4F5B1123" w14:textId="77777777" w:rsidR="00D4512D" w:rsidRDefault="00000000">
      <w:pPr>
        <w:spacing w:after="120" w:line="360" w:lineRule="auto"/>
        <w:ind w:firstLine="400"/>
        <w:jc w:val="both"/>
      </w:pPr>
      <w:r>
        <w:rPr>
          <w:color w:val="333333"/>
        </w:rPr>
        <w:t>본 연구는 세 범주 분류 체계를 채택하였다. 규칙과 원칙 외에 '해당없음' 범주를 추가하여, 정의 규정, 목적 규정, 부칙, 장·절 제목, 위임 조항 등 규범적 명령이 아닌 조항을 별도로 분류하였다. 분류 단위는 '항(paragraph)' 수준으로 설정하여, 하나의 조문 내에서 규칙과 원칙이 혼재하는 경우도 포착</w:t>
      </w:r>
      <w:r>
        <w:rPr>
          <w:color w:val="333333"/>
        </w:rPr>
        <w:lastRenderedPageBreak/>
        <w:t>할 수 있도록 하였다.</w:t>
      </w:r>
    </w:p>
    <w:p w14:paraId="73AD555C" w14:textId="77777777" w:rsidR="00D4512D" w:rsidRDefault="00000000">
      <w:pPr>
        <w:pBdr>
          <w:bottom w:val="single" w:sz="3" w:space="4" w:color="2E75B6"/>
        </w:pBdr>
        <w:spacing w:before="400" w:after="200"/>
      </w:pPr>
      <w:r>
        <w:rPr>
          <w:b/>
          <w:bCs/>
          <w:color w:val="1B365D"/>
          <w:sz w:val="28"/>
          <w:szCs w:val="28"/>
        </w:rPr>
        <w:t>2. 데이터 수집</w:t>
      </w:r>
    </w:p>
    <w:p w14:paraId="5BB0AEF8" w14:textId="77777777" w:rsidR="00D4512D" w:rsidRDefault="00000000">
      <w:pPr>
        <w:spacing w:before="300" w:after="150"/>
      </w:pPr>
      <w:r>
        <w:rPr>
          <w:b/>
          <w:bCs/>
          <w:color w:val="2E75B6"/>
          <w:sz w:val="24"/>
          <w:szCs w:val="24"/>
        </w:rPr>
        <w:t>2.1 수집 방법</w:t>
      </w:r>
    </w:p>
    <w:p w14:paraId="2435465F" w14:textId="77777777" w:rsidR="00D4512D" w:rsidRDefault="00000000">
      <w:pPr>
        <w:spacing w:after="120" w:line="360" w:lineRule="auto"/>
        <w:ind w:firstLine="400"/>
        <w:jc w:val="both"/>
      </w:pPr>
      <w:r>
        <w:rPr>
          <w:color w:val="333333"/>
        </w:rPr>
        <w:t>국가법령정보센터(law.go.kr) Open API를 활용하여 현행 한국 법령의 본문 데이터를 전수 수집하였다. Python 기반 크롤링 스크립트를 개발하여 법령 목록 조회 → 개별 법령 본문 조회 → CSV 파일 저장의 파이프라인을 구축하였다.</w:t>
      </w:r>
    </w:p>
    <w:p w14:paraId="2AD98208" w14:textId="77777777" w:rsidR="00D4512D" w:rsidRDefault="00000000">
      <w:pPr>
        <w:spacing w:before="300" w:after="150"/>
      </w:pPr>
      <w:r>
        <w:rPr>
          <w:b/>
          <w:bCs/>
          <w:color w:val="2E75B6"/>
          <w:sz w:val="24"/>
          <w:szCs w:val="24"/>
        </w:rPr>
        <w:t>2.2 수집 결과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4512D" w14:paraId="03C36B14" w14:textId="77777777">
        <w:tc>
          <w:tcPr>
            <w:tcW w:w="4513"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755E2660" w14:textId="77777777" w:rsidR="00D4512D" w:rsidRDefault="00000000">
            <w:pPr>
              <w:jc w:val="center"/>
            </w:pPr>
            <w:r>
              <w:rPr>
                <w:b/>
                <w:bCs/>
                <w:color w:val="FFFFFF"/>
                <w:sz w:val="18"/>
                <w:szCs w:val="18"/>
              </w:rPr>
              <w:t>항목</w:t>
            </w:r>
          </w:p>
        </w:tc>
        <w:tc>
          <w:tcPr>
            <w:tcW w:w="4513"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37F316EE" w14:textId="77777777" w:rsidR="00D4512D" w:rsidRDefault="00000000">
            <w:pPr>
              <w:jc w:val="center"/>
            </w:pPr>
            <w:r>
              <w:rPr>
                <w:b/>
                <w:bCs/>
                <w:color w:val="FFFFFF"/>
                <w:sz w:val="18"/>
                <w:szCs w:val="18"/>
              </w:rPr>
              <w:t>수치</w:t>
            </w:r>
          </w:p>
        </w:tc>
      </w:tr>
      <w:tr w:rsidR="00D4512D" w14:paraId="29D8D053" w14:textId="77777777">
        <w:tc>
          <w:tcPr>
            <w:tcW w:w="4513"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AEF7DBB" w14:textId="77777777" w:rsidR="00D4512D" w:rsidRDefault="00000000">
            <w:r>
              <w:rPr>
                <w:color w:val="333333"/>
                <w:sz w:val="18"/>
                <w:szCs w:val="18"/>
              </w:rPr>
              <w:t>수집 법령 수</w:t>
            </w:r>
          </w:p>
        </w:tc>
        <w:tc>
          <w:tcPr>
            <w:tcW w:w="45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0B77A39" w14:textId="77777777" w:rsidR="00D4512D" w:rsidRDefault="00000000">
            <w:pPr>
              <w:jc w:val="center"/>
            </w:pPr>
            <w:r>
              <w:rPr>
                <w:color w:val="333333"/>
                <w:sz w:val="18"/>
                <w:szCs w:val="18"/>
              </w:rPr>
              <w:t>5,557개</w:t>
            </w:r>
          </w:p>
        </w:tc>
      </w:tr>
      <w:tr w:rsidR="00D4512D" w14:paraId="69F5F229" w14:textId="77777777">
        <w:tc>
          <w:tcPr>
            <w:tcW w:w="45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DBCBE0A" w14:textId="77777777" w:rsidR="00D4512D" w:rsidRDefault="00000000">
            <w:r>
              <w:rPr>
                <w:color w:val="333333"/>
                <w:sz w:val="18"/>
                <w:szCs w:val="18"/>
              </w:rPr>
              <w:t>총 항(paragraph) 수</w:t>
            </w:r>
          </w:p>
        </w:tc>
        <w:tc>
          <w:tcPr>
            <w:tcW w:w="45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D3872F" w14:textId="77777777" w:rsidR="00D4512D" w:rsidRDefault="00000000">
            <w:pPr>
              <w:jc w:val="center"/>
            </w:pPr>
            <w:r>
              <w:rPr>
                <w:color w:val="333333"/>
                <w:sz w:val="18"/>
                <w:szCs w:val="18"/>
              </w:rPr>
              <w:t>511,145건</w:t>
            </w:r>
          </w:p>
        </w:tc>
      </w:tr>
      <w:tr w:rsidR="00D4512D" w14:paraId="24392141" w14:textId="77777777">
        <w:tc>
          <w:tcPr>
            <w:tcW w:w="4513"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B57F1CD" w14:textId="77777777" w:rsidR="00D4512D" w:rsidRDefault="00000000">
            <w:r>
              <w:rPr>
                <w:color w:val="333333"/>
                <w:sz w:val="18"/>
                <w:szCs w:val="18"/>
              </w:rPr>
              <w:t>저장 형식</w:t>
            </w:r>
          </w:p>
        </w:tc>
        <w:tc>
          <w:tcPr>
            <w:tcW w:w="45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7E41653" w14:textId="77777777" w:rsidR="00D4512D" w:rsidRDefault="00000000">
            <w:pPr>
              <w:jc w:val="center"/>
            </w:pPr>
            <w:r>
              <w:rPr>
                <w:color w:val="333333"/>
                <w:sz w:val="18"/>
                <w:szCs w:val="18"/>
              </w:rPr>
              <w:t>법령별 개별 CSV (Tab-separated, UTF-8-sig)</w:t>
            </w:r>
          </w:p>
        </w:tc>
      </w:tr>
      <w:tr w:rsidR="00D4512D" w14:paraId="60C61ABB" w14:textId="77777777">
        <w:tc>
          <w:tcPr>
            <w:tcW w:w="45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EBD8FCF" w14:textId="77777777" w:rsidR="00D4512D" w:rsidRDefault="00000000">
            <w:r>
              <w:rPr>
                <w:color w:val="333333"/>
                <w:sz w:val="18"/>
                <w:szCs w:val="18"/>
              </w:rPr>
              <w:t>데이터 필드</w:t>
            </w:r>
          </w:p>
        </w:tc>
        <w:tc>
          <w:tcPr>
            <w:tcW w:w="451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942BFD6" w14:textId="77777777" w:rsidR="00D4512D" w:rsidRDefault="00000000">
            <w:pPr>
              <w:jc w:val="center"/>
            </w:pPr>
            <w:r>
              <w:rPr>
                <w:color w:val="333333"/>
                <w:sz w:val="18"/>
                <w:szCs w:val="18"/>
              </w:rPr>
              <w:t>법령명, 조문번호, 조문제목, 조문내용, 항내용, 호내용, 목내용 등 10개</w:t>
            </w:r>
          </w:p>
        </w:tc>
      </w:tr>
    </w:tbl>
    <w:p w14:paraId="2AFC554C" w14:textId="77777777" w:rsidR="00D4512D" w:rsidRDefault="00000000">
      <w:pPr>
        <w:spacing w:before="60" w:after="200"/>
        <w:jc w:val="center"/>
      </w:pPr>
      <w:r>
        <w:rPr>
          <w:i/>
          <w:iCs/>
          <w:color w:val="666666"/>
          <w:sz w:val="16"/>
          <w:szCs w:val="16"/>
        </w:rPr>
        <w:t>[표 2] 데이터 수집 개요</w:t>
      </w:r>
    </w:p>
    <w:p w14:paraId="2D610486" w14:textId="77777777" w:rsidR="00D4512D" w:rsidRDefault="00000000">
      <w:pPr>
        <w:pBdr>
          <w:bottom w:val="single" w:sz="3" w:space="4" w:color="2E75B6"/>
        </w:pBdr>
        <w:spacing w:before="400" w:after="200"/>
      </w:pPr>
      <w:r>
        <w:rPr>
          <w:b/>
          <w:bCs/>
          <w:color w:val="1B365D"/>
          <w:sz w:val="28"/>
          <w:szCs w:val="28"/>
        </w:rPr>
        <w:t>3. 분류 방법론</w:t>
      </w:r>
    </w:p>
    <w:p w14:paraId="7DF76031" w14:textId="77777777" w:rsidR="00D4512D" w:rsidRDefault="00000000">
      <w:pPr>
        <w:spacing w:before="300" w:after="150"/>
      </w:pPr>
      <w:r>
        <w:rPr>
          <w:b/>
          <w:bCs/>
          <w:color w:val="2E75B6"/>
          <w:sz w:val="24"/>
          <w:szCs w:val="24"/>
        </w:rPr>
        <w:t>3.1 정규식 기반 분류기</w:t>
      </w:r>
    </w:p>
    <w:p w14:paraId="16323E00" w14:textId="3B2257AF" w:rsidR="00D4512D" w:rsidRDefault="007A118E">
      <w:pPr>
        <w:spacing w:after="120" w:line="360" w:lineRule="auto"/>
        <w:ind w:firstLine="400"/>
        <w:jc w:val="both"/>
      </w:pPr>
      <w:r w:rsidRPr="007A118E">
        <w:rPr>
          <w:color w:val="333333"/>
        </w:rPr>
        <w:t>본 연구에서 사용된 정규식 패턴은 초기 설계 후 2차에 걸친 반복 개선을 거친 것이다. 1차 분류 결과에서 나타난 오분류 사례를 분석하여 패턴을 수정하고, 2차 적용 후 추가 오류를 보완하는 과정을 거쳤다. 아래에 서술하는 패턴은 이러한 반복 개선이 완료된 최종 버전이며, 6.1절에서 제안하는 3차 개선은 LLM 비교 분석 결과를 반영한 추가 정교화 방향이다.</w:t>
      </w:r>
      <w:r>
        <w:rPr>
          <w:rFonts w:hint="eastAsia"/>
          <w:color w:val="333333"/>
        </w:rPr>
        <w:t xml:space="preserve"> </w:t>
      </w:r>
      <w:r>
        <w:rPr>
          <w:color w:val="333333"/>
        </w:rPr>
        <w:t>김도균 교수의 이론적 프레임워크를 정규식 패턴으로 조작화(operationalize)하여 규칙 기반 분류기를 구축하였다. 분류는 3단계 우선순위로 진행된다.</w:t>
      </w:r>
    </w:p>
    <w:p w14:paraId="208145C4" w14:textId="77777777" w:rsidR="00D4512D" w:rsidRDefault="00000000">
      <w:pPr>
        <w:spacing w:before="200" w:after="100"/>
      </w:pPr>
      <w:r>
        <w:rPr>
          <w:b/>
          <w:bCs/>
          <w:color w:val="333333"/>
          <w:sz w:val="22"/>
          <w:szCs w:val="22"/>
        </w:rPr>
        <w:t>(1) 해당없음 판별 (최우선)</w:t>
      </w:r>
    </w:p>
    <w:p w14:paraId="1A5E39C9" w14:textId="77777777" w:rsidR="00D4512D" w:rsidRDefault="00000000">
      <w:pPr>
        <w:spacing w:after="120" w:line="360" w:lineRule="auto"/>
        <w:ind w:firstLine="400"/>
        <w:jc w:val="both"/>
      </w:pPr>
      <w:r>
        <w:rPr>
          <w:color w:val="333333"/>
        </w:rPr>
        <w:t xml:space="preserve">장·절 제목, 목적 규정("목적으로 한다"), 정의 규정("~를 말한다", "다음과 같다"), 부칙, 삭제 조항, </w:t>
      </w:r>
      <w:r>
        <w:rPr>
          <w:color w:val="333333"/>
        </w:rPr>
        <w:lastRenderedPageBreak/>
        <w:t>위임 규정, 업무 분장 규정, 서식 참조 규정("별표 N과 같다") 등 15개 패턴을 적용하여 규범적 명령이 아닌 조항을 우선 배제한다.</w:t>
      </w:r>
    </w:p>
    <w:p w14:paraId="2BDB95BC" w14:textId="77777777" w:rsidR="00D4512D" w:rsidRDefault="00000000">
      <w:pPr>
        <w:spacing w:before="200" w:after="100"/>
      </w:pPr>
      <w:r>
        <w:rPr>
          <w:b/>
          <w:bCs/>
          <w:color w:val="333333"/>
          <w:sz w:val="22"/>
          <w:szCs w:val="22"/>
        </w:rPr>
        <w:t>(2) 원칙 판별</w:t>
      </w:r>
    </w:p>
    <w:p w14:paraId="220C0C3D" w14:textId="77777777" w:rsidR="00D4512D" w:rsidRDefault="00000000">
      <w:pPr>
        <w:spacing w:after="120" w:line="360" w:lineRule="auto"/>
        <w:ind w:firstLine="400"/>
        <w:jc w:val="both"/>
      </w:pPr>
      <w:r>
        <w:rPr>
          <w:color w:val="333333"/>
        </w:rPr>
        <w:t>추상적 가치·이념 지향("최대한 보장", "존엄·인권·공익 보호", "기본이념"), 비례원칙·형량("비례의 원칙", "신의성실"), 재량·형량 판단("~을 고려하여 정하", "정당한 사유 없이", "필요하다고 인정하는 경우"), 불확정 개념("상당한 이유", "현저하게"), 추상적 기준 위임("적절한 조치를 취하") 등 21개 패턴을 적용한다.</w:t>
      </w:r>
    </w:p>
    <w:p w14:paraId="433E49D1" w14:textId="77777777" w:rsidR="00D4512D" w:rsidRDefault="00000000">
      <w:pPr>
        <w:spacing w:before="200" w:after="100"/>
      </w:pPr>
      <w:r>
        <w:rPr>
          <w:b/>
          <w:bCs/>
          <w:color w:val="333333"/>
          <w:sz w:val="22"/>
          <w:szCs w:val="22"/>
        </w:rPr>
        <w:t>(3) 규칙 판별</w:t>
      </w:r>
    </w:p>
    <w:p w14:paraId="47A29F9B" w14:textId="77777777" w:rsidR="00D4512D" w:rsidRDefault="00000000">
      <w:pPr>
        <w:spacing w:after="120" w:line="360" w:lineRule="auto"/>
        <w:ind w:firstLine="400"/>
        <w:jc w:val="both"/>
      </w:pPr>
      <w:r>
        <w:rPr>
          <w:color w:val="333333"/>
        </w:rPr>
        <w:t>조건부 명령("~하는 경우에는 ~하여야 한다"), 의무 부과("~하여야 한다"), 권한 부여("~할 수 있다"), 구체적 수치·기한, 벌칙, 절차 규정, 간주 규정("~으로 본다"), 확인·승인 의무 등 19개 패턴을 적용한다.</w:t>
      </w:r>
    </w:p>
    <w:p w14:paraId="44D1DE7E" w14:textId="77777777" w:rsidR="00D4512D" w:rsidRDefault="00000000">
      <w:pPr>
        <w:spacing w:before="200" w:after="100"/>
      </w:pPr>
      <w:r>
        <w:rPr>
          <w:b/>
          <w:bCs/>
          <w:color w:val="333333"/>
          <w:sz w:val="22"/>
          <w:szCs w:val="22"/>
        </w:rPr>
        <w:t>(4) 경합 처리</w:t>
      </w:r>
    </w:p>
    <w:p w14:paraId="425151CE" w14:textId="77777777" w:rsidR="00D4512D" w:rsidRDefault="00000000">
      <w:pPr>
        <w:spacing w:after="120" w:line="360" w:lineRule="auto"/>
        <w:ind w:firstLine="400"/>
        <w:jc w:val="both"/>
      </w:pPr>
      <w:r>
        <w:rPr>
          <w:color w:val="333333"/>
        </w:rPr>
        <w:t>원칙과 규칙 패턴이 동시에 매칭되는 경우, 핵심 원칙 패턴(이념선언, 비례원칙, 노력의무, 추상적 존중 등)이 포함되면 원칙으로, 재량·형량 패턴만 있고 규칙 패턴도 있으면 규칙으로 분류한다. 어떤 패턴에도 매칭되지 않는 경우 기본값으로 규칙을 부여한다.</w:t>
      </w:r>
    </w:p>
    <w:p w14:paraId="44BC10FF" w14:textId="77777777" w:rsidR="00D4512D" w:rsidRDefault="00000000">
      <w:pPr>
        <w:spacing w:before="300" w:after="150"/>
      </w:pPr>
      <w:r>
        <w:rPr>
          <w:b/>
          <w:bCs/>
          <w:color w:val="2E75B6"/>
          <w:sz w:val="24"/>
          <w:szCs w:val="24"/>
        </w:rPr>
        <w:t>3.2 LLM 기반 분류기</w:t>
      </w:r>
    </w:p>
    <w:p w14:paraId="7DE4D336" w14:textId="77777777" w:rsidR="00D4512D" w:rsidRDefault="00000000">
      <w:pPr>
        <w:spacing w:after="120" w:line="360" w:lineRule="auto"/>
        <w:ind w:firstLine="400"/>
        <w:jc w:val="both"/>
      </w:pPr>
      <w:r>
        <w:rPr>
          <w:color w:val="333333"/>
        </w:rPr>
        <w:t>Google Gemini 2.5 Flash-Lite 모델을 활용하여 동일한 분류 기준을 시스템 프롬프트로 제공하고 분류를 수행하였다. 프롬프트에는 김도균 교수의 규칙·원칙 구분 이론, 각 범주의 정의와 예시, JSON 형식 출력 지시를 포함하였다. 배치 크기 5, temperature 0.1로 설정하여 300건 샘플을 분류하였다.</w:t>
      </w:r>
    </w:p>
    <w:p w14:paraId="4E87B0E2" w14:textId="77777777" w:rsidR="00D4512D" w:rsidRDefault="00000000">
      <w:pPr>
        <w:spacing w:before="300" w:after="150"/>
      </w:pPr>
      <w:r>
        <w:rPr>
          <w:b/>
          <w:bCs/>
          <w:color w:val="2E75B6"/>
          <w:sz w:val="24"/>
          <w:szCs w:val="24"/>
        </w:rPr>
        <w:t>3.3 평가 방법</w:t>
      </w:r>
    </w:p>
    <w:p w14:paraId="4699A817" w14:textId="77777777" w:rsidR="00D4512D" w:rsidRDefault="00000000">
      <w:pPr>
        <w:spacing w:after="120" w:line="360" w:lineRule="auto"/>
        <w:ind w:firstLine="400"/>
        <w:jc w:val="both"/>
      </w:pPr>
      <w:r>
        <w:rPr>
          <w:color w:val="333333"/>
        </w:rPr>
        <w:t>전체 511,145건에서 정규식 분류 비율에 따라 층화 추출(stratified sampling)한 300건을 평가 샘플로 사용하였다. 정규식 분류 결과와 LLM 분류 결과를 대조하여 교차 빈도표(cross-tabulation), 일치율, 불일치 유형별 분석을 수행하였다. 본 연구에서는 전문가에 의한 Gold Standard 레이블이 부재하므로, 혼동 행렬은 두 분류기 간 상호 비교를 나타내며 어느 한쪽을 정답으로 전제하지 않는다.</w:t>
      </w:r>
    </w:p>
    <w:p w14:paraId="13D229E1" w14:textId="67A86DB3" w:rsidR="00D4512D" w:rsidRDefault="00000000" w:rsidP="007A118E">
      <w:r>
        <w:br w:type="page"/>
      </w:r>
      <w:r>
        <w:rPr>
          <w:b/>
          <w:bCs/>
          <w:color w:val="1B365D"/>
          <w:sz w:val="28"/>
          <w:szCs w:val="28"/>
        </w:rPr>
        <w:lastRenderedPageBreak/>
        <w:t>4. 분류 결과</w:t>
      </w:r>
    </w:p>
    <w:p w14:paraId="009D6BB8" w14:textId="77777777" w:rsidR="00D4512D" w:rsidRDefault="00000000">
      <w:pPr>
        <w:spacing w:before="300" w:after="150"/>
      </w:pPr>
      <w:r>
        <w:rPr>
          <w:b/>
          <w:bCs/>
          <w:color w:val="2E75B6"/>
          <w:sz w:val="24"/>
          <w:szCs w:val="24"/>
        </w:rPr>
        <w:t>4.1 전체 법령 분류 결과 (정규식 기반)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4512D" w14:paraId="38B6E922" w14:textId="77777777">
        <w:tc>
          <w:tcPr>
            <w:tcW w:w="3008"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323A1031" w14:textId="77777777" w:rsidR="00D4512D" w:rsidRDefault="00000000">
            <w:pPr>
              <w:jc w:val="center"/>
            </w:pPr>
            <w:r>
              <w:rPr>
                <w:b/>
                <w:bCs/>
                <w:color w:val="FFFFFF"/>
                <w:sz w:val="18"/>
                <w:szCs w:val="18"/>
              </w:rPr>
              <w:t>분류</w:t>
            </w:r>
          </w:p>
        </w:tc>
        <w:tc>
          <w:tcPr>
            <w:tcW w:w="3009"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788BF0EE" w14:textId="77777777" w:rsidR="00D4512D" w:rsidRDefault="00000000">
            <w:pPr>
              <w:jc w:val="center"/>
            </w:pPr>
            <w:r>
              <w:rPr>
                <w:b/>
                <w:bCs/>
                <w:color w:val="FFFFFF"/>
                <w:sz w:val="18"/>
                <w:szCs w:val="18"/>
              </w:rPr>
              <w:t>건수</w:t>
            </w:r>
          </w:p>
        </w:tc>
        <w:tc>
          <w:tcPr>
            <w:tcW w:w="3009"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2BA6CA98" w14:textId="77777777" w:rsidR="00D4512D" w:rsidRDefault="00000000">
            <w:pPr>
              <w:jc w:val="center"/>
            </w:pPr>
            <w:r>
              <w:rPr>
                <w:b/>
                <w:bCs/>
                <w:color w:val="FFFFFF"/>
                <w:sz w:val="18"/>
                <w:szCs w:val="18"/>
              </w:rPr>
              <w:t>비율</w:t>
            </w:r>
          </w:p>
        </w:tc>
      </w:tr>
      <w:tr w:rsidR="00D4512D" w14:paraId="6BF5C145"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1A94DE" w14:textId="77777777" w:rsidR="00D4512D" w:rsidRDefault="00000000">
            <w:r>
              <w:rPr>
                <w:b/>
                <w:bCs/>
                <w:color w:val="333333"/>
                <w:sz w:val="18"/>
                <w:szCs w:val="18"/>
              </w:rPr>
              <w:t>규칙</w:t>
            </w:r>
          </w:p>
        </w:tc>
        <w:tc>
          <w:tcPr>
            <w:tcW w:w="300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2CDE87C" w14:textId="77777777" w:rsidR="00D4512D" w:rsidRDefault="00000000">
            <w:pPr>
              <w:jc w:val="center"/>
            </w:pPr>
            <w:r>
              <w:rPr>
                <w:color w:val="333333"/>
                <w:sz w:val="18"/>
                <w:szCs w:val="18"/>
              </w:rPr>
              <w:t>390,534건</w:t>
            </w:r>
          </w:p>
        </w:tc>
        <w:tc>
          <w:tcPr>
            <w:tcW w:w="300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05C9CBD" w14:textId="77777777" w:rsidR="00D4512D" w:rsidRDefault="00000000">
            <w:pPr>
              <w:jc w:val="center"/>
            </w:pPr>
            <w:r>
              <w:rPr>
                <w:color w:val="333333"/>
                <w:sz w:val="18"/>
                <w:szCs w:val="18"/>
              </w:rPr>
              <w:t>76.4%</w:t>
            </w:r>
          </w:p>
        </w:tc>
      </w:tr>
      <w:tr w:rsidR="00D4512D" w14:paraId="5A2B5AF3" w14:textId="77777777">
        <w:tc>
          <w:tcPr>
            <w:tcW w:w="300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E047744" w14:textId="77777777" w:rsidR="00D4512D" w:rsidRDefault="00000000">
            <w:r>
              <w:rPr>
                <w:b/>
                <w:bCs/>
                <w:color w:val="333333"/>
                <w:sz w:val="18"/>
                <w:szCs w:val="18"/>
              </w:rPr>
              <w:t>해당없음</w:t>
            </w:r>
          </w:p>
        </w:tc>
        <w:tc>
          <w:tcPr>
            <w:tcW w:w="300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C6047A5" w14:textId="77777777" w:rsidR="00D4512D" w:rsidRDefault="00000000">
            <w:pPr>
              <w:jc w:val="center"/>
            </w:pPr>
            <w:r>
              <w:rPr>
                <w:color w:val="333333"/>
                <w:sz w:val="18"/>
                <w:szCs w:val="18"/>
              </w:rPr>
              <w:t>112,863건</w:t>
            </w:r>
          </w:p>
        </w:tc>
        <w:tc>
          <w:tcPr>
            <w:tcW w:w="300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4A9338C" w14:textId="77777777" w:rsidR="00D4512D" w:rsidRDefault="00000000">
            <w:pPr>
              <w:jc w:val="center"/>
            </w:pPr>
            <w:r>
              <w:rPr>
                <w:color w:val="333333"/>
                <w:sz w:val="18"/>
                <w:szCs w:val="18"/>
              </w:rPr>
              <w:t>22.1%</w:t>
            </w:r>
          </w:p>
        </w:tc>
      </w:tr>
      <w:tr w:rsidR="00D4512D" w14:paraId="0536C726"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4CF4FE" w14:textId="77777777" w:rsidR="00D4512D" w:rsidRDefault="00000000">
            <w:r>
              <w:rPr>
                <w:b/>
                <w:bCs/>
                <w:color w:val="333333"/>
                <w:sz w:val="18"/>
                <w:szCs w:val="18"/>
              </w:rPr>
              <w:t>원칙</w:t>
            </w:r>
          </w:p>
        </w:tc>
        <w:tc>
          <w:tcPr>
            <w:tcW w:w="300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5F9083" w14:textId="77777777" w:rsidR="00D4512D" w:rsidRDefault="00000000">
            <w:pPr>
              <w:jc w:val="center"/>
            </w:pPr>
            <w:r>
              <w:rPr>
                <w:color w:val="333333"/>
                <w:sz w:val="18"/>
                <w:szCs w:val="18"/>
              </w:rPr>
              <w:t>7,748건</w:t>
            </w:r>
          </w:p>
        </w:tc>
        <w:tc>
          <w:tcPr>
            <w:tcW w:w="300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037BC11" w14:textId="77777777" w:rsidR="00D4512D" w:rsidRDefault="00000000">
            <w:pPr>
              <w:jc w:val="center"/>
            </w:pPr>
            <w:r>
              <w:rPr>
                <w:color w:val="333333"/>
                <w:sz w:val="18"/>
                <w:szCs w:val="18"/>
              </w:rPr>
              <w:t>1.5%</w:t>
            </w:r>
          </w:p>
        </w:tc>
      </w:tr>
      <w:tr w:rsidR="00D4512D" w14:paraId="53487E05" w14:textId="77777777">
        <w:tc>
          <w:tcPr>
            <w:tcW w:w="30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14:paraId="2182B0A8" w14:textId="77777777" w:rsidR="00D4512D" w:rsidRDefault="00000000">
            <w:r>
              <w:rPr>
                <w:b/>
                <w:bCs/>
                <w:color w:val="333333"/>
                <w:sz w:val="18"/>
                <w:szCs w:val="18"/>
              </w:rPr>
              <w:t>합계</w:t>
            </w:r>
          </w:p>
        </w:tc>
        <w:tc>
          <w:tcPr>
            <w:tcW w:w="3009"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14:paraId="2DBFEB2F" w14:textId="77777777" w:rsidR="00D4512D" w:rsidRDefault="00000000">
            <w:pPr>
              <w:jc w:val="center"/>
            </w:pPr>
            <w:r>
              <w:rPr>
                <w:b/>
                <w:bCs/>
                <w:color w:val="333333"/>
                <w:sz w:val="18"/>
                <w:szCs w:val="18"/>
              </w:rPr>
              <w:t>511,145건</w:t>
            </w:r>
          </w:p>
        </w:tc>
        <w:tc>
          <w:tcPr>
            <w:tcW w:w="3009"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14:paraId="36AE2EDC" w14:textId="77777777" w:rsidR="00D4512D" w:rsidRDefault="00000000">
            <w:pPr>
              <w:jc w:val="center"/>
            </w:pPr>
            <w:r>
              <w:rPr>
                <w:b/>
                <w:bCs/>
                <w:color w:val="333333"/>
                <w:sz w:val="18"/>
                <w:szCs w:val="18"/>
              </w:rPr>
              <w:t>100.0%</w:t>
            </w:r>
          </w:p>
        </w:tc>
      </w:tr>
    </w:tbl>
    <w:p w14:paraId="1F176654" w14:textId="77777777" w:rsidR="00D4512D" w:rsidRDefault="00000000">
      <w:pPr>
        <w:spacing w:before="60" w:after="200"/>
        <w:jc w:val="center"/>
      </w:pPr>
      <w:r>
        <w:rPr>
          <w:i/>
          <w:iCs/>
          <w:color w:val="666666"/>
          <w:sz w:val="16"/>
          <w:szCs w:val="16"/>
        </w:rPr>
        <w:t>[표 3] 전체 법령 분류 결과 (정규식, N=511,145)</w:t>
      </w:r>
    </w:p>
    <w:p w14:paraId="5FBD5631" w14:textId="77777777" w:rsidR="00D4512D" w:rsidRDefault="00000000">
      <w:pPr>
        <w:spacing w:after="120" w:line="360" w:lineRule="auto"/>
        <w:ind w:firstLine="400"/>
        <w:jc w:val="both"/>
      </w:pPr>
      <w:r>
        <w:rPr>
          <w:color w:val="333333"/>
        </w:rPr>
        <w:t>한국 현행 법령의 76.4%가 규칙, 22.1%가 비규범적 조항(해당없음), 1.5%가 원칙으로 분류되었다. 원칙의 비율이 낮은 것은 대부분의 법조항이 구체적인 구성요건과 법률효과를 갖춘 확정적 법규범임을 반영하며, 원칙은 주로 기본법의 총칙, 헌법, 기본이념 조항에 집중되어 있다.</w:t>
      </w:r>
    </w:p>
    <w:p w14:paraId="7DA0800C" w14:textId="77777777" w:rsidR="00D4512D" w:rsidRDefault="00000000">
      <w:pPr>
        <w:spacing w:before="300" w:after="150"/>
      </w:pPr>
      <w:r>
        <w:rPr>
          <w:b/>
          <w:bCs/>
          <w:color w:val="2E75B6"/>
          <w:sz w:val="24"/>
          <w:szCs w:val="24"/>
        </w:rPr>
        <w:t>4.2 샘플 분류 비교 (정규식 vs LLM)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690"/>
        <w:gridCol w:w="1690"/>
        <w:gridCol w:w="1695"/>
        <w:gridCol w:w="1695"/>
      </w:tblGrid>
      <w:tr w:rsidR="00D4512D" w14:paraId="4CC86875" w14:textId="77777777">
        <w:tc>
          <w:tcPr>
            <w:tcW w:w="2256"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115D3BEE" w14:textId="77777777" w:rsidR="00D4512D" w:rsidRDefault="00000000">
            <w:pPr>
              <w:jc w:val="center"/>
            </w:pPr>
            <w:r>
              <w:rPr>
                <w:b/>
                <w:bCs/>
                <w:color w:val="FFFFFF"/>
                <w:sz w:val="18"/>
                <w:szCs w:val="18"/>
              </w:rPr>
              <w:t>분류 방법</w:t>
            </w:r>
          </w:p>
        </w:tc>
        <w:tc>
          <w:tcPr>
            <w:tcW w:w="1690"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40D0DEC5" w14:textId="77777777" w:rsidR="00D4512D" w:rsidRDefault="00000000">
            <w:pPr>
              <w:jc w:val="center"/>
            </w:pPr>
            <w:r>
              <w:rPr>
                <w:b/>
                <w:bCs/>
                <w:color w:val="FFFFFF"/>
                <w:sz w:val="18"/>
                <w:szCs w:val="18"/>
              </w:rPr>
              <w:t>규칙</w:t>
            </w:r>
          </w:p>
        </w:tc>
        <w:tc>
          <w:tcPr>
            <w:tcW w:w="1690"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27FF0615" w14:textId="77777777" w:rsidR="00D4512D" w:rsidRDefault="00000000">
            <w:pPr>
              <w:jc w:val="center"/>
            </w:pPr>
            <w:r>
              <w:rPr>
                <w:b/>
                <w:bCs/>
                <w:color w:val="FFFFFF"/>
                <w:sz w:val="18"/>
                <w:szCs w:val="18"/>
              </w:rPr>
              <w:t>원칙</w:t>
            </w:r>
          </w:p>
        </w:tc>
        <w:tc>
          <w:tcPr>
            <w:tcW w:w="1695"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7D991749" w14:textId="77777777" w:rsidR="00D4512D" w:rsidRDefault="00000000">
            <w:pPr>
              <w:jc w:val="center"/>
            </w:pPr>
            <w:r>
              <w:rPr>
                <w:b/>
                <w:bCs/>
                <w:color w:val="FFFFFF"/>
                <w:sz w:val="18"/>
                <w:szCs w:val="18"/>
              </w:rPr>
              <w:t>해당없음</w:t>
            </w:r>
          </w:p>
        </w:tc>
        <w:tc>
          <w:tcPr>
            <w:tcW w:w="1695"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751F4C8B" w14:textId="77777777" w:rsidR="00D4512D" w:rsidRDefault="00000000">
            <w:pPr>
              <w:jc w:val="center"/>
            </w:pPr>
            <w:r>
              <w:rPr>
                <w:b/>
                <w:bCs/>
                <w:color w:val="FFFFFF"/>
                <w:sz w:val="18"/>
                <w:szCs w:val="18"/>
              </w:rPr>
              <w:t>합계</w:t>
            </w:r>
          </w:p>
        </w:tc>
      </w:tr>
      <w:tr w:rsidR="00D4512D" w14:paraId="1D722BA5" w14:textId="77777777">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5C2300" w14:textId="77777777" w:rsidR="00D4512D" w:rsidRDefault="00000000">
            <w:r>
              <w:rPr>
                <w:b/>
                <w:bCs/>
                <w:color w:val="333333"/>
                <w:sz w:val="18"/>
                <w:szCs w:val="18"/>
              </w:rPr>
              <w:t>정규식</w:t>
            </w:r>
          </w:p>
        </w:tc>
        <w:tc>
          <w:tcPr>
            <w:tcW w:w="16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B79050" w14:textId="77777777" w:rsidR="00D4512D" w:rsidRDefault="00000000">
            <w:pPr>
              <w:jc w:val="center"/>
            </w:pPr>
            <w:r>
              <w:rPr>
                <w:color w:val="333333"/>
                <w:sz w:val="18"/>
                <w:szCs w:val="18"/>
              </w:rPr>
              <w:t>229건 (76.3%)</w:t>
            </w:r>
          </w:p>
        </w:tc>
        <w:tc>
          <w:tcPr>
            <w:tcW w:w="16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9283AAF" w14:textId="77777777" w:rsidR="00D4512D" w:rsidRDefault="00000000">
            <w:pPr>
              <w:jc w:val="center"/>
            </w:pPr>
            <w:r>
              <w:rPr>
                <w:color w:val="333333"/>
                <w:sz w:val="18"/>
                <w:szCs w:val="18"/>
              </w:rPr>
              <w:t>5건 (1.7%)</w:t>
            </w:r>
          </w:p>
        </w:tc>
        <w:tc>
          <w:tcPr>
            <w:tcW w:w="16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601B72" w14:textId="77777777" w:rsidR="00D4512D" w:rsidRDefault="00000000">
            <w:pPr>
              <w:jc w:val="center"/>
            </w:pPr>
            <w:r>
              <w:rPr>
                <w:color w:val="333333"/>
                <w:sz w:val="18"/>
                <w:szCs w:val="18"/>
              </w:rPr>
              <w:t>66건 (22.0%)</w:t>
            </w:r>
          </w:p>
        </w:tc>
        <w:tc>
          <w:tcPr>
            <w:tcW w:w="16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09D662" w14:textId="77777777" w:rsidR="00D4512D" w:rsidRDefault="00000000">
            <w:pPr>
              <w:jc w:val="center"/>
            </w:pPr>
            <w:r>
              <w:rPr>
                <w:color w:val="333333"/>
                <w:sz w:val="18"/>
                <w:szCs w:val="18"/>
              </w:rPr>
              <w:t>300건</w:t>
            </w:r>
          </w:p>
        </w:tc>
      </w:tr>
      <w:tr w:rsidR="00D4512D" w14:paraId="30AA58FA" w14:textId="77777777">
        <w:tc>
          <w:tcPr>
            <w:tcW w:w="225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0011BB4" w14:textId="77777777" w:rsidR="00D4512D" w:rsidRDefault="00000000">
            <w:r>
              <w:rPr>
                <w:b/>
                <w:bCs/>
                <w:color w:val="333333"/>
                <w:sz w:val="18"/>
                <w:szCs w:val="18"/>
              </w:rPr>
              <w:t>Gemini LLM</w:t>
            </w:r>
          </w:p>
        </w:tc>
        <w:tc>
          <w:tcPr>
            <w:tcW w:w="169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5909C2A" w14:textId="77777777" w:rsidR="00D4512D" w:rsidRDefault="00000000">
            <w:pPr>
              <w:jc w:val="center"/>
            </w:pPr>
            <w:r>
              <w:rPr>
                <w:color w:val="333333"/>
                <w:sz w:val="18"/>
                <w:szCs w:val="18"/>
              </w:rPr>
              <w:t>196건 (65.3%)</w:t>
            </w:r>
          </w:p>
        </w:tc>
        <w:tc>
          <w:tcPr>
            <w:tcW w:w="169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7C3AD95" w14:textId="77777777" w:rsidR="00D4512D" w:rsidRDefault="00000000">
            <w:pPr>
              <w:jc w:val="center"/>
            </w:pPr>
            <w:r>
              <w:rPr>
                <w:color w:val="333333"/>
                <w:sz w:val="18"/>
                <w:szCs w:val="18"/>
              </w:rPr>
              <w:t>13건 (4.3%)</w:t>
            </w:r>
          </w:p>
        </w:tc>
        <w:tc>
          <w:tcPr>
            <w:tcW w:w="169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8E6FB0E" w14:textId="77777777" w:rsidR="00D4512D" w:rsidRDefault="00000000">
            <w:pPr>
              <w:jc w:val="center"/>
            </w:pPr>
            <w:r>
              <w:rPr>
                <w:color w:val="333333"/>
                <w:sz w:val="18"/>
                <w:szCs w:val="18"/>
              </w:rPr>
              <w:t>91건 (30.3%)</w:t>
            </w:r>
          </w:p>
        </w:tc>
        <w:tc>
          <w:tcPr>
            <w:tcW w:w="169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03A1E54" w14:textId="77777777" w:rsidR="00D4512D" w:rsidRDefault="00000000">
            <w:pPr>
              <w:jc w:val="center"/>
            </w:pPr>
            <w:r>
              <w:rPr>
                <w:color w:val="333333"/>
                <w:sz w:val="18"/>
                <w:szCs w:val="18"/>
              </w:rPr>
              <w:t>300건</w:t>
            </w:r>
          </w:p>
        </w:tc>
      </w:tr>
    </w:tbl>
    <w:p w14:paraId="12244E35" w14:textId="77777777" w:rsidR="00D4512D" w:rsidRDefault="00000000">
      <w:pPr>
        <w:spacing w:before="60" w:after="200"/>
        <w:jc w:val="center"/>
      </w:pPr>
      <w:r>
        <w:rPr>
          <w:i/>
          <w:iCs/>
          <w:color w:val="666666"/>
          <w:sz w:val="16"/>
          <w:szCs w:val="16"/>
        </w:rPr>
        <w:t>[표 4] 분류 방법별 분포 비교 (N=300)</w:t>
      </w:r>
    </w:p>
    <w:p w14:paraId="15D90380" w14:textId="77777777" w:rsidR="00D4512D" w:rsidRDefault="00000000">
      <w:pPr>
        <w:spacing w:after="120" w:line="360" w:lineRule="auto"/>
        <w:ind w:firstLine="400"/>
        <w:jc w:val="both"/>
      </w:pPr>
      <w:r>
        <w:rPr>
          <w:color w:val="333333"/>
        </w:rPr>
        <w:t>LLM은 정규식 대비 원칙을 2.5배(5건→13건), 해당없음을 1.4배(66건→91건) 더 많이 식별하였고, 규칙 비율은 76.3%에서 65.3%로 감소하였다. 다만, 원칙 범주의 표본 크기(정규식 5건, LLM 13건)가 매우 작아 이 차이의 통계적 유의성은 제한적이다. 분류 경향 차이의 해석은 5절 논의에서 상술한다.</w:t>
      </w:r>
    </w:p>
    <w:p w14:paraId="4167FA79" w14:textId="7C025D72" w:rsidR="00D4512D" w:rsidRDefault="00000000">
      <w:pPr>
        <w:spacing w:before="300" w:after="150"/>
      </w:pPr>
      <w:r>
        <w:rPr>
          <w:b/>
          <w:bCs/>
          <w:color w:val="2E75B6"/>
          <w:sz w:val="24"/>
          <w:szCs w:val="24"/>
        </w:rPr>
        <w:t xml:space="preserve">4.3 </w:t>
      </w:r>
      <w:r w:rsidR="007A118E">
        <w:rPr>
          <w:rFonts w:hint="eastAsia"/>
          <w:b/>
          <w:bCs/>
          <w:color w:val="2E75B6"/>
          <w:sz w:val="24"/>
          <w:szCs w:val="24"/>
        </w:rPr>
        <w:t>교차 빈도표(</w:t>
      </w:r>
      <w:r>
        <w:rPr>
          <w:b/>
          <w:bCs/>
          <w:color w:val="2E75B6"/>
          <w:sz w:val="24"/>
          <w:szCs w:val="24"/>
        </w:rPr>
        <w:t>혼동 행렬</w:t>
      </w:r>
      <w:r w:rsidR="007A118E">
        <w:rPr>
          <w:rFonts w:hint="eastAsia"/>
          <w:b/>
          <w:bCs/>
          <w:color w:val="2E75B6"/>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690"/>
        <w:gridCol w:w="1690"/>
        <w:gridCol w:w="1695"/>
        <w:gridCol w:w="1695"/>
      </w:tblGrid>
      <w:tr w:rsidR="00D4512D" w14:paraId="38C67BC0" w14:textId="77777777">
        <w:tc>
          <w:tcPr>
            <w:tcW w:w="2256"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4D00DDE8" w14:textId="427F25FF" w:rsidR="00D4512D" w:rsidRDefault="00000000">
            <w:pPr>
              <w:jc w:val="center"/>
            </w:pPr>
            <w:r>
              <w:rPr>
                <w:b/>
                <w:bCs/>
                <w:color w:val="FFFFFF"/>
                <w:sz w:val="18"/>
                <w:szCs w:val="18"/>
              </w:rPr>
              <w:t xml:space="preserve">정규식 </w:t>
            </w:r>
            <w:r w:rsidR="007A118E">
              <w:rPr>
                <w:rFonts w:hint="eastAsia"/>
                <w:b/>
                <w:bCs/>
                <w:color w:val="FFFFFF"/>
                <w:sz w:val="18"/>
                <w:szCs w:val="18"/>
              </w:rPr>
              <w:t>/</w:t>
            </w:r>
            <w:r>
              <w:rPr>
                <w:b/>
                <w:bCs/>
                <w:color w:val="FFFFFF"/>
                <w:sz w:val="18"/>
                <w:szCs w:val="18"/>
              </w:rPr>
              <w:t xml:space="preserve"> Gemini</w:t>
            </w:r>
          </w:p>
        </w:tc>
        <w:tc>
          <w:tcPr>
            <w:tcW w:w="1690"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354DE0FA" w14:textId="77777777" w:rsidR="00D4512D" w:rsidRDefault="00000000">
            <w:pPr>
              <w:jc w:val="center"/>
            </w:pPr>
            <w:r>
              <w:rPr>
                <w:b/>
                <w:bCs/>
                <w:color w:val="FFFFFF"/>
                <w:sz w:val="18"/>
                <w:szCs w:val="18"/>
              </w:rPr>
              <w:t>규칙</w:t>
            </w:r>
          </w:p>
        </w:tc>
        <w:tc>
          <w:tcPr>
            <w:tcW w:w="1690"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07BCAC8B" w14:textId="77777777" w:rsidR="00D4512D" w:rsidRDefault="00000000">
            <w:pPr>
              <w:jc w:val="center"/>
            </w:pPr>
            <w:r>
              <w:rPr>
                <w:b/>
                <w:bCs/>
                <w:color w:val="FFFFFF"/>
                <w:sz w:val="18"/>
                <w:szCs w:val="18"/>
              </w:rPr>
              <w:t>원칙</w:t>
            </w:r>
          </w:p>
        </w:tc>
        <w:tc>
          <w:tcPr>
            <w:tcW w:w="1695"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6C33FC2D" w14:textId="77777777" w:rsidR="00D4512D" w:rsidRDefault="00000000">
            <w:pPr>
              <w:jc w:val="center"/>
            </w:pPr>
            <w:r>
              <w:rPr>
                <w:b/>
                <w:bCs/>
                <w:color w:val="FFFFFF"/>
                <w:sz w:val="18"/>
                <w:szCs w:val="18"/>
              </w:rPr>
              <w:t>해당없음</w:t>
            </w:r>
          </w:p>
        </w:tc>
        <w:tc>
          <w:tcPr>
            <w:tcW w:w="1695"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215E4695" w14:textId="77777777" w:rsidR="00D4512D" w:rsidRDefault="00000000">
            <w:pPr>
              <w:jc w:val="center"/>
            </w:pPr>
            <w:r>
              <w:rPr>
                <w:b/>
                <w:bCs/>
                <w:color w:val="FFFFFF"/>
                <w:sz w:val="18"/>
                <w:szCs w:val="18"/>
              </w:rPr>
              <w:t>소계</w:t>
            </w:r>
          </w:p>
        </w:tc>
      </w:tr>
      <w:tr w:rsidR="00D4512D" w14:paraId="00EF010D" w14:textId="77777777">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1864260" w14:textId="77777777" w:rsidR="00D4512D" w:rsidRDefault="00000000">
            <w:r>
              <w:rPr>
                <w:b/>
                <w:bCs/>
                <w:color w:val="333333"/>
                <w:sz w:val="18"/>
                <w:szCs w:val="18"/>
              </w:rPr>
              <w:t>규칙</w:t>
            </w:r>
          </w:p>
        </w:tc>
        <w:tc>
          <w:tcPr>
            <w:tcW w:w="169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14:paraId="06AD3D9C" w14:textId="77777777" w:rsidR="00D4512D" w:rsidRDefault="00000000">
            <w:pPr>
              <w:jc w:val="center"/>
            </w:pPr>
            <w:r>
              <w:rPr>
                <w:b/>
                <w:bCs/>
                <w:color w:val="333333"/>
                <w:sz w:val="18"/>
                <w:szCs w:val="18"/>
              </w:rPr>
              <w:t>178</w:t>
            </w:r>
          </w:p>
        </w:tc>
        <w:tc>
          <w:tcPr>
            <w:tcW w:w="16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215041" w14:textId="77777777" w:rsidR="00D4512D" w:rsidRDefault="00000000">
            <w:pPr>
              <w:jc w:val="center"/>
            </w:pPr>
            <w:r>
              <w:rPr>
                <w:color w:val="333333"/>
                <w:sz w:val="18"/>
                <w:szCs w:val="18"/>
              </w:rPr>
              <w:t>13</w:t>
            </w:r>
          </w:p>
        </w:tc>
        <w:tc>
          <w:tcPr>
            <w:tcW w:w="16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10AB7F" w14:textId="77777777" w:rsidR="00D4512D" w:rsidRDefault="00000000">
            <w:pPr>
              <w:jc w:val="center"/>
            </w:pPr>
            <w:r>
              <w:rPr>
                <w:color w:val="333333"/>
                <w:sz w:val="18"/>
                <w:szCs w:val="18"/>
              </w:rPr>
              <w:t>38</w:t>
            </w:r>
          </w:p>
        </w:tc>
        <w:tc>
          <w:tcPr>
            <w:tcW w:w="16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9017D5" w14:textId="77777777" w:rsidR="00D4512D" w:rsidRDefault="00000000">
            <w:pPr>
              <w:jc w:val="center"/>
            </w:pPr>
            <w:r>
              <w:rPr>
                <w:b/>
                <w:bCs/>
                <w:color w:val="333333"/>
                <w:sz w:val="18"/>
                <w:szCs w:val="18"/>
              </w:rPr>
              <w:t>229</w:t>
            </w:r>
          </w:p>
        </w:tc>
      </w:tr>
      <w:tr w:rsidR="00D4512D" w14:paraId="61565C7B" w14:textId="77777777">
        <w:tc>
          <w:tcPr>
            <w:tcW w:w="225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C080BD0" w14:textId="77777777" w:rsidR="00D4512D" w:rsidRDefault="00000000">
            <w:r>
              <w:rPr>
                <w:b/>
                <w:bCs/>
                <w:color w:val="333333"/>
                <w:sz w:val="18"/>
                <w:szCs w:val="18"/>
              </w:rPr>
              <w:t>원칙</w:t>
            </w:r>
          </w:p>
        </w:tc>
        <w:tc>
          <w:tcPr>
            <w:tcW w:w="169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0BBA1E55" w14:textId="77777777" w:rsidR="00D4512D" w:rsidRDefault="00000000">
            <w:pPr>
              <w:jc w:val="center"/>
            </w:pPr>
            <w:r>
              <w:rPr>
                <w:color w:val="333333"/>
                <w:sz w:val="18"/>
                <w:szCs w:val="18"/>
              </w:rPr>
              <w:t>5</w:t>
            </w:r>
          </w:p>
        </w:tc>
        <w:tc>
          <w:tcPr>
            <w:tcW w:w="169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7E2A53CE" w14:textId="77777777" w:rsidR="00D4512D" w:rsidRDefault="00000000">
            <w:pPr>
              <w:jc w:val="center"/>
            </w:pPr>
            <w:r>
              <w:rPr>
                <w:b/>
                <w:bCs/>
                <w:color w:val="333333"/>
                <w:sz w:val="18"/>
                <w:szCs w:val="18"/>
              </w:rPr>
              <w:t>0</w:t>
            </w:r>
          </w:p>
        </w:tc>
        <w:tc>
          <w:tcPr>
            <w:tcW w:w="169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8DDF721" w14:textId="77777777" w:rsidR="00D4512D" w:rsidRDefault="00000000">
            <w:pPr>
              <w:jc w:val="center"/>
            </w:pPr>
            <w:r>
              <w:rPr>
                <w:color w:val="333333"/>
                <w:sz w:val="18"/>
                <w:szCs w:val="18"/>
              </w:rPr>
              <w:t>0</w:t>
            </w:r>
          </w:p>
        </w:tc>
        <w:tc>
          <w:tcPr>
            <w:tcW w:w="169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65E790B" w14:textId="77777777" w:rsidR="00D4512D" w:rsidRDefault="00000000">
            <w:pPr>
              <w:jc w:val="center"/>
            </w:pPr>
            <w:r>
              <w:rPr>
                <w:b/>
                <w:bCs/>
                <w:color w:val="333333"/>
                <w:sz w:val="18"/>
                <w:szCs w:val="18"/>
              </w:rPr>
              <w:t>5</w:t>
            </w:r>
          </w:p>
        </w:tc>
      </w:tr>
      <w:tr w:rsidR="00D4512D" w14:paraId="5451A8B5" w14:textId="77777777">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926D172" w14:textId="77777777" w:rsidR="00D4512D" w:rsidRDefault="00000000">
            <w:r>
              <w:rPr>
                <w:b/>
                <w:bCs/>
                <w:color w:val="333333"/>
                <w:sz w:val="18"/>
                <w:szCs w:val="18"/>
              </w:rPr>
              <w:t>해당없음</w:t>
            </w:r>
          </w:p>
        </w:tc>
        <w:tc>
          <w:tcPr>
            <w:tcW w:w="16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13DD86E" w14:textId="77777777" w:rsidR="00D4512D" w:rsidRDefault="00000000">
            <w:pPr>
              <w:jc w:val="center"/>
            </w:pPr>
            <w:r>
              <w:rPr>
                <w:color w:val="333333"/>
                <w:sz w:val="18"/>
                <w:szCs w:val="18"/>
              </w:rPr>
              <w:t>13</w:t>
            </w:r>
          </w:p>
        </w:tc>
        <w:tc>
          <w:tcPr>
            <w:tcW w:w="16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CA4E1E1" w14:textId="77777777" w:rsidR="00D4512D" w:rsidRDefault="00000000">
            <w:pPr>
              <w:jc w:val="center"/>
            </w:pPr>
            <w:r>
              <w:rPr>
                <w:color w:val="333333"/>
                <w:sz w:val="18"/>
                <w:szCs w:val="18"/>
              </w:rPr>
              <w:t>0</w:t>
            </w:r>
          </w:p>
        </w:tc>
        <w:tc>
          <w:tcPr>
            <w:tcW w:w="169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14:paraId="0C7A6090" w14:textId="77777777" w:rsidR="00D4512D" w:rsidRDefault="00000000">
            <w:pPr>
              <w:jc w:val="center"/>
            </w:pPr>
            <w:r>
              <w:rPr>
                <w:b/>
                <w:bCs/>
                <w:color w:val="333333"/>
                <w:sz w:val="18"/>
                <w:szCs w:val="18"/>
              </w:rPr>
              <w:t>53</w:t>
            </w:r>
          </w:p>
        </w:tc>
        <w:tc>
          <w:tcPr>
            <w:tcW w:w="16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DD73679" w14:textId="77777777" w:rsidR="00D4512D" w:rsidRDefault="00000000">
            <w:pPr>
              <w:jc w:val="center"/>
            </w:pPr>
            <w:r>
              <w:rPr>
                <w:b/>
                <w:bCs/>
                <w:color w:val="333333"/>
                <w:sz w:val="18"/>
                <w:szCs w:val="18"/>
              </w:rPr>
              <w:t>66</w:t>
            </w:r>
          </w:p>
        </w:tc>
      </w:tr>
      <w:tr w:rsidR="00D4512D" w14:paraId="58DE2BE7" w14:textId="77777777">
        <w:tc>
          <w:tcPr>
            <w:tcW w:w="2256"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14:paraId="5BC1FF0B" w14:textId="77777777" w:rsidR="00D4512D" w:rsidRDefault="00000000">
            <w:r>
              <w:rPr>
                <w:b/>
                <w:bCs/>
                <w:color w:val="333333"/>
                <w:sz w:val="18"/>
                <w:szCs w:val="18"/>
              </w:rPr>
              <w:t>소계</w:t>
            </w:r>
          </w:p>
        </w:tc>
        <w:tc>
          <w:tcPr>
            <w:tcW w:w="169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14:paraId="3C623A4A" w14:textId="77777777" w:rsidR="00D4512D" w:rsidRDefault="00000000">
            <w:pPr>
              <w:jc w:val="center"/>
            </w:pPr>
            <w:r>
              <w:rPr>
                <w:b/>
                <w:bCs/>
                <w:color w:val="333333"/>
                <w:sz w:val="18"/>
                <w:szCs w:val="18"/>
              </w:rPr>
              <w:t>196</w:t>
            </w:r>
          </w:p>
        </w:tc>
        <w:tc>
          <w:tcPr>
            <w:tcW w:w="169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14:paraId="1F62F4F0" w14:textId="77777777" w:rsidR="00D4512D" w:rsidRDefault="00000000">
            <w:pPr>
              <w:jc w:val="center"/>
            </w:pPr>
            <w:r>
              <w:rPr>
                <w:b/>
                <w:bCs/>
                <w:color w:val="333333"/>
                <w:sz w:val="18"/>
                <w:szCs w:val="18"/>
              </w:rPr>
              <w:t>13</w:t>
            </w:r>
          </w:p>
        </w:tc>
        <w:tc>
          <w:tcPr>
            <w:tcW w:w="169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14:paraId="325B5CAD" w14:textId="77777777" w:rsidR="00D4512D" w:rsidRDefault="00000000">
            <w:pPr>
              <w:jc w:val="center"/>
            </w:pPr>
            <w:r>
              <w:rPr>
                <w:b/>
                <w:bCs/>
                <w:color w:val="333333"/>
                <w:sz w:val="18"/>
                <w:szCs w:val="18"/>
              </w:rPr>
              <w:t>91</w:t>
            </w:r>
          </w:p>
        </w:tc>
        <w:tc>
          <w:tcPr>
            <w:tcW w:w="169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14:paraId="75FF293E" w14:textId="77777777" w:rsidR="00D4512D" w:rsidRDefault="00000000">
            <w:pPr>
              <w:jc w:val="center"/>
            </w:pPr>
            <w:r>
              <w:rPr>
                <w:b/>
                <w:bCs/>
                <w:color w:val="333333"/>
                <w:sz w:val="18"/>
                <w:szCs w:val="18"/>
              </w:rPr>
              <w:t>300</w:t>
            </w:r>
          </w:p>
        </w:tc>
      </w:tr>
    </w:tbl>
    <w:p w14:paraId="5E472AD6" w14:textId="77777777" w:rsidR="00D4512D" w:rsidRDefault="00000000">
      <w:pPr>
        <w:spacing w:before="60" w:after="120"/>
        <w:jc w:val="center"/>
      </w:pPr>
      <w:r>
        <w:rPr>
          <w:i/>
          <w:iCs/>
          <w:color w:val="666666"/>
          <w:sz w:val="16"/>
          <w:szCs w:val="16"/>
        </w:rPr>
        <w:t>[표 5] 교차 빈도표(혼동 행렬): 정규식 × Gemini LLM (N=300)</w:t>
      </w:r>
    </w:p>
    <w:p w14:paraId="6B433F7D" w14:textId="77777777" w:rsidR="00D4512D" w:rsidRDefault="00000000">
      <w:pPr>
        <w:spacing w:after="120" w:line="360" w:lineRule="auto"/>
        <w:jc w:val="both"/>
      </w:pPr>
      <w:r>
        <w:rPr>
          <w:color w:val="333333"/>
        </w:rPr>
        <w:t xml:space="preserve">전체 일치율은 </w:t>
      </w:r>
      <w:r>
        <w:rPr>
          <w:b/>
          <w:bCs/>
          <w:color w:val="333333"/>
        </w:rPr>
        <w:t>77.0% (231/300)</w:t>
      </w:r>
      <w:r>
        <w:rPr>
          <w:color w:val="333333"/>
        </w:rPr>
        <w:t xml:space="preserve">이다. 우연 일치를 보정한 Cohen’s Kappa 계수는 </w:t>
      </w:r>
      <w:r>
        <w:rPr>
          <w:b/>
          <w:bCs/>
          <w:color w:val="333333"/>
        </w:rPr>
        <w:t>κ = 0.47</w:t>
      </w:r>
      <w:r>
        <w:rPr>
          <w:color w:val="333333"/>
        </w:rPr>
        <w:t>로, 중간 수</w:t>
      </w:r>
      <w:r>
        <w:rPr>
          <w:color w:val="333333"/>
        </w:rPr>
        <w:lastRenderedPageBreak/>
        <w:t>준(moderate agreement)의 일치도를 나타낸다. 규칙 범주의 높은 기저 비율(약 70%)을 고려하면 단순 일치율은 과대 추정될 수 있으므로, Kappa 계수가 보다 보수적인 평가 지표가 된다. 불일치 69건의 유형별 분석은 다음과 같다.</w:t>
      </w:r>
    </w:p>
    <w:p w14:paraId="0DE77FE5" w14:textId="77777777" w:rsidR="00D4512D" w:rsidRDefault="00000000">
      <w:pPr>
        <w:spacing w:before="300" w:after="150"/>
      </w:pPr>
      <w:r>
        <w:rPr>
          <w:b/>
          <w:bCs/>
          <w:color w:val="2E75B6"/>
          <w:sz w:val="24"/>
          <w:szCs w:val="24"/>
        </w:rPr>
        <w:t>4.4 불일치 유형 분석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900"/>
        <w:gridCol w:w="5426"/>
      </w:tblGrid>
      <w:tr w:rsidR="00D4512D" w14:paraId="6B115AC9"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052233CF" w14:textId="77777777" w:rsidR="00D4512D" w:rsidRDefault="00000000">
            <w:pPr>
              <w:jc w:val="center"/>
            </w:pPr>
            <w:r>
              <w:rPr>
                <w:b/>
                <w:bCs/>
                <w:color w:val="FFFFFF"/>
                <w:sz w:val="18"/>
                <w:szCs w:val="18"/>
              </w:rPr>
              <w:t>불일치 유형</w:t>
            </w:r>
          </w:p>
        </w:tc>
        <w:tc>
          <w:tcPr>
            <w:tcW w:w="900"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0C2A47D8" w14:textId="77777777" w:rsidR="00D4512D" w:rsidRDefault="00000000">
            <w:pPr>
              <w:jc w:val="center"/>
            </w:pPr>
            <w:r>
              <w:rPr>
                <w:b/>
                <w:bCs/>
                <w:color w:val="FFFFFF"/>
                <w:sz w:val="18"/>
                <w:szCs w:val="18"/>
              </w:rPr>
              <w:t>건수</w:t>
            </w:r>
          </w:p>
        </w:tc>
        <w:tc>
          <w:tcPr>
            <w:tcW w:w="5426" w:type="dxa"/>
            <w:tcBorders>
              <w:top w:val="single" w:sz="1" w:space="0" w:color="BBBBBB"/>
              <w:left w:val="single" w:sz="1" w:space="0" w:color="BBBBBB"/>
              <w:bottom w:val="single" w:sz="1" w:space="0" w:color="BBBBBB"/>
              <w:right w:val="single" w:sz="1" w:space="0" w:color="BBBBBB"/>
            </w:tcBorders>
            <w:shd w:val="clear" w:color="auto" w:fill="1B365D"/>
            <w:tcMar>
              <w:top w:w="60" w:type="dxa"/>
              <w:left w:w="100" w:type="dxa"/>
              <w:bottom w:w="60" w:type="dxa"/>
              <w:right w:w="100" w:type="dxa"/>
            </w:tcMar>
            <w:vAlign w:val="center"/>
          </w:tcPr>
          <w:p w14:paraId="4D12F36C" w14:textId="77777777" w:rsidR="00D4512D" w:rsidRDefault="00000000">
            <w:pPr>
              <w:jc w:val="center"/>
            </w:pPr>
            <w:r>
              <w:rPr>
                <w:b/>
                <w:bCs/>
                <w:color w:val="FFFFFF"/>
                <w:sz w:val="18"/>
                <w:szCs w:val="18"/>
              </w:rPr>
              <w:t>주요 원인 및 대표 사례</w:t>
            </w:r>
          </w:p>
        </w:tc>
      </w:tr>
      <w:tr w:rsidR="00D4512D" w14:paraId="76AD0ADD" w14:textId="77777777">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3D4C815" w14:textId="77777777" w:rsidR="00D4512D" w:rsidRDefault="00000000">
            <w:r>
              <w:rPr>
                <w:b/>
                <w:bCs/>
                <w:color w:val="333333"/>
                <w:sz w:val="18"/>
                <w:szCs w:val="18"/>
              </w:rPr>
              <w:t>정규식:규칙 → Gemini:해당없음</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0C993B" w14:textId="77777777" w:rsidR="00D4512D" w:rsidRDefault="00000000">
            <w:pPr>
              <w:jc w:val="center"/>
            </w:pPr>
            <w:r>
              <w:rPr>
                <w:color w:val="333333"/>
                <w:sz w:val="18"/>
                <w:szCs w:val="18"/>
              </w:rPr>
              <w:t>38건</w:t>
            </w:r>
          </w:p>
        </w:tc>
        <w:tc>
          <w:tcPr>
            <w:tcW w:w="5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5F50D7" w14:textId="77777777" w:rsidR="00D4512D" w:rsidRDefault="00000000">
            <w:r>
              <w:rPr>
                <w:color w:val="333333"/>
                <w:sz w:val="18"/>
                <w:szCs w:val="18"/>
              </w:rPr>
              <w:t>서식 규정("별지 서식과 같다"), 위임 규정("정관으로 정한다"), 조직·직제 규정 등을 정규식이 규칙으로 과잉 분류</w:t>
            </w:r>
          </w:p>
        </w:tc>
      </w:tr>
      <w:tr w:rsidR="00D4512D" w14:paraId="1A12459F" w14:textId="77777777">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786BA6B" w14:textId="77777777" w:rsidR="00D4512D" w:rsidRDefault="00000000">
            <w:r>
              <w:rPr>
                <w:b/>
                <w:bCs/>
                <w:color w:val="333333"/>
                <w:sz w:val="18"/>
                <w:szCs w:val="18"/>
              </w:rPr>
              <w:t>정규식:규칙 → Gemini:원칙</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36AA778F" w14:textId="77777777" w:rsidR="00D4512D" w:rsidRDefault="00000000">
            <w:pPr>
              <w:jc w:val="center"/>
            </w:pPr>
            <w:r>
              <w:rPr>
                <w:color w:val="333333"/>
                <w:sz w:val="18"/>
                <w:szCs w:val="18"/>
              </w:rPr>
              <w:t>13건</w:t>
            </w:r>
          </w:p>
        </w:tc>
        <w:tc>
          <w:tcPr>
            <w:tcW w:w="54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44B976E0" w14:textId="77777777" w:rsidR="00D4512D" w:rsidRDefault="00000000">
            <w:r>
              <w:rPr>
                <w:color w:val="333333"/>
                <w:sz w:val="18"/>
                <w:szCs w:val="18"/>
              </w:rPr>
              <w:t>"성실히 수행하여야", "품위를 유지하여야", "차별해서는 아니 된다" 등 형식적으로 의무 부과이나 내용이 추상적 가치 지향인 조항</w:t>
            </w:r>
          </w:p>
        </w:tc>
      </w:tr>
      <w:tr w:rsidR="00D4512D" w14:paraId="70EED3E3" w14:textId="77777777">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A059ADC" w14:textId="77777777" w:rsidR="00D4512D" w:rsidRDefault="00000000">
            <w:r>
              <w:rPr>
                <w:b/>
                <w:bCs/>
                <w:color w:val="333333"/>
                <w:sz w:val="18"/>
                <w:szCs w:val="18"/>
              </w:rPr>
              <w:t>정규식:해당없음 → Gemini:규칙</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12C94E" w14:textId="77777777" w:rsidR="00D4512D" w:rsidRDefault="00000000">
            <w:pPr>
              <w:jc w:val="center"/>
            </w:pPr>
            <w:r>
              <w:rPr>
                <w:color w:val="333333"/>
                <w:sz w:val="18"/>
                <w:szCs w:val="18"/>
              </w:rPr>
              <w:t>13건</w:t>
            </w:r>
          </w:p>
        </w:tc>
        <w:tc>
          <w:tcPr>
            <w:tcW w:w="5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C197F0" w14:textId="77777777" w:rsidR="00D4512D" w:rsidRDefault="00000000">
            <w:r>
              <w:rPr>
                <w:color w:val="333333"/>
                <w:sz w:val="18"/>
                <w:szCs w:val="18"/>
              </w:rPr>
              <w:t>구체적 한도 금액, 우선 적용 규정 등 확정적 법률효과가 있는 조항을 정규식이 해당없음으로 오분류</w:t>
            </w:r>
          </w:p>
        </w:tc>
      </w:tr>
      <w:tr w:rsidR="00D4512D" w14:paraId="3E97DBD0" w14:textId="77777777">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1543957E" w14:textId="77777777" w:rsidR="00D4512D" w:rsidRDefault="00000000">
            <w:r>
              <w:rPr>
                <w:b/>
                <w:bCs/>
                <w:color w:val="333333"/>
                <w:sz w:val="18"/>
                <w:szCs w:val="18"/>
              </w:rPr>
              <w:t>정규식:원칙 → Gemini:규칙</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5CCAB726" w14:textId="77777777" w:rsidR="00D4512D" w:rsidRDefault="00000000">
            <w:pPr>
              <w:jc w:val="center"/>
            </w:pPr>
            <w:r>
              <w:rPr>
                <w:color w:val="333333"/>
                <w:sz w:val="18"/>
                <w:szCs w:val="18"/>
              </w:rPr>
              <w:t>5건</w:t>
            </w:r>
          </w:p>
        </w:tc>
        <w:tc>
          <w:tcPr>
            <w:tcW w:w="542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vAlign w:val="center"/>
          </w:tcPr>
          <w:p w14:paraId="67E1055E" w14:textId="77777777" w:rsidR="00D4512D" w:rsidRDefault="00000000">
            <w:r>
              <w:rPr>
                <w:color w:val="333333"/>
                <w:sz w:val="18"/>
                <w:szCs w:val="18"/>
              </w:rPr>
              <w:t>"필요하다고 인정하는 경우" 패턴이 원칙으로 분류되었으나, 법률효과가 특정되어 있어 규칙이 적절</w:t>
            </w:r>
          </w:p>
        </w:tc>
      </w:tr>
    </w:tbl>
    <w:p w14:paraId="62D88D48" w14:textId="77777777" w:rsidR="00D4512D" w:rsidRDefault="00000000">
      <w:pPr>
        <w:spacing w:before="60" w:after="200"/>
        <w:jc w:val="center"/>
      </w:pPr>
      <w:r>
        <w:rPr>
          <w:i/>
          <w:iCs/>
          <w:color w:val="666666"/>
          <w:sz w:val="16"/>
          <w:szCs w:val="16"/>
        </w:rPr>
        <w:t>[표 6] 불일치 유형별 분석 (N=69)</w:t>
      </w:r>
    </w:p>
    <w:p w14:paraId="28B0F161" w14:textId="77777777" w:rsidR="00D4512D" w:rsidRDefault="00000000">
      <w:pPr>
        <w:pBdr>
          <w:bottom w:val="single" w:sz="3" w:space="4" w:color="2E75B6"/>
        </w:pBdr>
        <w:spacing w:before="400" w:after="200"/>
        <w:rPr>
          <w:rFonts w:hint="eastAsia"/>
        </w:rPr>
      </w:pPr>
      <w:r>
        <w:rPr>
          <w:b/>
          <w:bCs/>
          <w:color w:val="1B365D"/>
          <w:sz w:val="28"/>
          <w:szCs w:val="28"/>
        </w:rPr>
        <w:t>5. 논의</w:t>
      </w:r>
    </w:p>
    <w:p w14:paraId="2728D122" w14:textId="77777777" w:rsidR="00D4512D" w:rsidRDefault="00000000">
      <w:pPr>
        <w:spacing w:before="300" w:after="150"/>
      </w:pPr>
      <w:r>
        <w:rPr>
          <w:b/>
          <w:bCs/>
          <w:color w:val="2E75B6"/>
          <w:sz w:val="24"/>
          <w:szCs w:val="24"/>
        </w:rPr>
        <w:t>5.1 정규식 기반 접근의 강점과 한계</w:t>
      </w:r>
    </w:p>
    <w:p w14:paraId="63EBD659" w14:textId="77777777" w:rsidR="00D4512D" w:rsidRDefault="00000000">
      <w:pPr>
        <w:spacing w:after="120" w:line="360" w:lineRule="auto"/>
        <w:ind w:firstLine="400"/>
        <w:jc w:val="both"/>
      </w:pPr>
      <w:r>
        <w:rPr>
          <w:color w:val="333333"/>
        </w:rPr>
        <w:t>정규식 기반 분류기는 51만 건의 전수 분류를 수 분 내에 완료할 수 있는 처리 속도, 분류 근거의 완전한 투명성, 그리고 API 비용이 발생하지 않는 경제성을 갖추고 있다. 두 분류기 간 77%의 일치율(Cohen’s κ = 0.47)은 텍스트 표면 패턴만으로도 법규범의 유형을 일정 수준 포착할 수 있음을 시사하나, Kappa 계수 기준으로는 중간 수준의 합의에 그치며, 이는 규칙 범주의 높은 기저 비율에 기인한 단순 일치율의 과대 추정 가능성을 반영한다.</w:t>
      </w:r>
    </w:p>
    <w:p w14:paraId="698AFBBB" w14:textId="7C42E8FE" w:rsidR="00D4512D" w:rsidRDefault="00000000">
      <w:pPr>
        <w:spacing w:after="120" w:line="360" w:lineRule="auto"/>
        <w:ind w:firstLine="400"/>
        <w:jc w:val="both"/>
      </w:pPr>
      <w:r>
        <w:rPr>
          <w:color w:val="333333"/>
        </w:rPr>
        <w:t>그러나 정규식의 구조적 한계도 명확하다. 첫째, "~하여야 한다"라는 동일한 어미가 확정적 의무 부과(규칙)와 추상적 가치 지향(원칙) 양쪽에 사용되나, 정규식은 이를 구분하지 못한다. "성실히 그 업무를 수행하며 품위를 유지하여야 한다"(원칙)와 "30일 이내에 신고하여야 한다"(규칙)는 동일한 패턴으로 매칭된다. 둘째, 서식 참조, 위임, 조직 규정 등 다양한 형태의 비규범적 조항을 포괄적으로 포착하기 어렵다.</w:t>
      </w:r>
    </w:p>
    <w:p w14:paraId="13E82840" w14:textId="77777777" w:rsidR="00D4512D" w:rsidRDefault="00000000">
      <w:pPr>
        <w:spacing w:before="300" w:after="150"/>
      </w:pPr>
      <w:r>
        <w:rPr>
          <w:b/>
          <w:bCs/>
          <w:color w:val="2E75B6"/>
          <w:sz w:val="24"/>
          <w:szCs w:val="24"/>
        </w:rPr>
        <w:lastRenderedPageBreak/>
        <w:t>5.2 LLM 기반 접근의 강점과 한계</w:t>
      </w:r>
    </w:p>
    <w:p w14:paraId="4C5CE7A1" w14:textId="77777777" w:rsidR="00D4512D" w:rsidRDefault="00000000">
      <w:pPr>
        <w:spacing w:after="120" w:line="360" w:lineRule="auto"/>
        <w:ind w:firstLine="400"/>
        <w:jc w:val="both"/>
      </w:pPr>
      <w:r>
        <w:rPr>
          <w:color w:val="333333"/>
        </w:rPr>
        <w:t>LLM은 텍스트의 의미적 맥락을 분석하여 형식과 내용의 괴리를 포착하는 데 강점을 보인 것으로 판단된다. 정규식이 규칙으로 분류한 조항 중 LLM이 원칙으로 재분류한 13건은, 형식적으로 의무 부과 구조를 갖추면서도 실질적으로 추상적 가치를 지향하는 경우가 대부분이었다. 또한 서식·위임·조직 규정 등을 해당없음으로 분리하는 데에서도 LLM이 보다 세밀한 구분을 시도한 것으로 보인다. 특히 “차별해서는 아니 된다”를 단순 금지 규정이 아닌 평등이라는 추상적 가치의 실현으로, “필요하다고 인정하는 경우”를 불확정 개념이 아닌 법률효과가 특정된 조건부 규칙으로 판단한 것은 법학적 이론에 부합하는 방향의 판단이나, Gold Standard 없이는 LLM의 분류가 실제로 더 정확한지 확정할 수 없다는 점에 유의해야 한다.</w:t>
      </w:r>
    </w:p>
    <w:p w14:paraId="232EF72A" w14:textId="77777777" w:rsidR="00D4512D" w:rsidRDefault="00000000">
      <w:pPr>
        <w:spacing w:after="120" w:line="360" w:lineRule="auto"/>
        <w:ind w:firstLine="400"/>
        <w:jc w:val="both"/>
      </w:pPr>
      <w:r>
        <w:rPr>
          <w:color w:val="333333"/>
        </w:rPr>
        <w:t>반면, LLM 기반 접근은 전수 분류 시 상당한 API 비용과 시간이 소요되며, 분류 근거의 일관성이 완전히 보장되지 않는다는 한계가 있다. 또한 무료 API 할당량 제한으로 인해 대규모 분류 작업에 제약이 존재한다.</w:t>
      </w:r>
    </w:p>
    <w:p w14:paraId="5BCCBA68" w14:textId="77777777" w:rsidR="00D4512D" w:rsidRDefault="00000000">
      <w:pPr>
        <w:spacing w:before="300" w:after="150"/>
      </w:pPr>
      <w:r>
        <w:rPr>
          <w:b/>
          <w:bCs/>
          <w:color w:val="2E75B6"/>
          <w:sz w:val="24"/>
          <w:szCs w:val="24"/>
        </w:rPr>
        <w:t>5.3 핵심 발견: 규칙·원칙 경계 영역</w:t>
      </w:r>
    </w:p>
    <w:p w14:paraId="581811CE" w14:textId="77777777" w:rsidR="00D4512D" w:rsidRDefault="00000000">
      <w:pPr>
        <w:spacing w:after="120" w:line="360" w:lineRule="auto"/>
        <w:ind w:firstLine="400"/>
        <w:jc w:val="both"/>
      </w:pPr>
      <w:r>
        <w:rPr>
          <w:color w:val="333333"/>
        </w:rPr>
        <w:t>본 연구에서 가장 이론적으로 흥미로운 발견은 규칙과 원칙의 경계 영역이다. 두 분류기 간 불일치가 집중된 조항들은 대부분 형식적으로는 확정적 의무 부과 구조를 갖추면서도 내용적으로는 추상적 가치를 지향하는 규범이었다. 이는 김도균 교수가 논의한 규칙과 원칙의 이론적 연속성을 실증적으로 보여주는 결과이다.</w:t>
      </w:r>
    </w:p>
    <w:p w14:paraId="2E6FE680" w14:textId="77777777" w:rsidR="00D4512D" w:rsidRDefault="00000000">
      <w:r>
        <w:br w:type="page"/>
      </w:r>
    </w:p>
    <w:p w14:paraId="15EA8E1A" w14:textId="77777777" w:rsidR="00D4512D" w:rsidRDefault="00000000">
      <w:pPr>
        <w:pBdr>
          <w:bottom w:val="single" w:sz="3" w:space="4" w:color="2E75B6"/>
        </w:pBdr>
        <w:spacing w:before="400" w:after="200"/>
      </w:pPr>
      <w:r>
        <w:rPr>
          <w:b/>
          <w:bCs/>
          <w:color w:val="1B365D"/>
          <w:sz w:val="28"/>
          <w:szCs w:val="28"/>
        </w:rPr>
        <w:lastRenderedPageBreak/>
        <w:t>6. 향후 개선 방향</w:t>
      </w:r>
    </w:p>
    <w:p w14:paraId="625A2780" w14:textId="5257D27A" w:rsidR="00D4512D" w:rsidRDefault="00000000">
      <w:pPr>
        <w:spacing w:before="300" w:after="150"/>
      </w:pPr>
      <w:r>
        <w:rPr>
          <w:b/>
          <w:bCs/>
          <w:color w:val="2E75B6"/>
          <w:sz w:val="24"/>
          <w:szCs w:val="24"/>
        </w:rPr>
        <w:t xml:space="preserve">6.1 정규식 패턴 </w:t>
      </w:r>
      <w:r w:rsidR="007A118E">
        <w:rPr>
          <w:rFonts w:hint="eastAsia"/>
          <w:b/>
          <w:bCs/>
          <w:color w:val="2E75B6"/>
          <w:sz w:val="24"/>
          <w:szCs w:val="24"/>
        </w:rPr>
        <w:t>3차 추가 개선</w:t>
      </w:r>
    </w:p>
    <w:p w14:paraId="37AA5236" w14:textId="77777777" w:rsidR="00D4512D" w:rsidRDefault="00000000">
      <w:pPr>
        <w:spacing w:after="120" w:line="360" w:lineRule="auto"/>
        <w:ind w:firstLine="400"/>
        <w:jc w:val="both"/>
      </w:pPr>
      <w:r>
        <w:rPr>
          <w:color w:val="333333"/>
        </w:rPr>
        <w:t>본 비교 분석에서 도출된 개선 사항을 반영하여 정규식 패턴을 추가 정교화할 수 있다. 구체적으로, 해당없음 패턴에 "별지 서식", "정관으로 정한다", 조직·직제 규정을 추가하고, 원칙 패턴에 "성실히/성실하게 ~하여야", "품위를 유지", "차별해서는 아니 된다" 등 추상적 의무 표현을 추가하며, "필요하다고 인정하는 경우" 패턴은 후행하는 법률효과의 확정성 여부에 따라 분기하도록 개선할 수 있다.</w:t>
      </w:r>
    </w:p>
    <w:p w14:paraId="1C20ACFF" w14:textId="77777777" w:rsidR="00D4512D" w:rsidRDefault="00000000">
      <w:pPr>
        <w:spacing w:before="300" w:after="150"/>
      </w:pPr>
      <w:r>
        <w:rPr>
          <w:b/>
          <w:bCs/>
          <w:color w:val="2E75B6"/>
          <w:sz w:val="24"/>
          <w:szCs w:val="24"/>
        </w:rPr>
        <w:t>6.2 하이브리드 분류 파이프라인</w:t>
      </w:r>
    </w:p>
    <w:p w14:paraId="2C998223" w14:textId="77777777" w:rsidR="00D4512D" w:rsidRDefault="00000000">
      <w:pPr>
        <w:spacing w:after="120" w:line="360" w:lineRule="auto"/>
        <w:ind w:firstLine="400"/>
        <w:jc w:val="both"/>
      </w:pPr>
      <w:r>
        <w:rPr>
          <w:color w:val="333333"/>
        </w:rPr>
        <w:t>정규식과 LLM의 강점을 결합한 2단계 파이프라인을 구축할 수 있다. 1단계에서 정규식으로 전수 분류를 수행하고, 2단계에서 정규식의 신뢰도가 낮은 조항(예: 기본값으로 분류된 항목, 원칙-규칙 경합 항목)만 LLM으로 재분류하는 방식이다. 이를 통해 비용 효율성과 분류 정확도를 동시에 확보할 수 있다.</w:t>
      </w:r>
    </w:p>
    <w:p w14:paraId="182247D8" w14:textId="77777777" w:rsidR="00D4512D" w:rsidRDefault="00000000">
      <w:pPr>
        <w:spacing w:before="300" w:after="150"/>
      </w:pPr>
      <w:r>
        <w:rPr>
          <w:b/>
          <w:bCs/>
          <w:color w:val="2E75B6"/>
          <w:sz w:val="24"/>
          <w:szCs w:val="24"/>
        </w:rPr>
        <w:t>6.3 전문가 검증 및 Gold Standard 구축</w:t>
      </w:r>
    </w:p>
    <w:p w14:paraId="762AD5C0" w14:textId="77777777" w:rsidR="00D4512D" w:rsidRDefault="00000000">
      <w:pPr>
        <w:spacing w:after="120" w:line="360" w:lineRule="auto"/>
        <w:ind w:firstLine="400"/>
        <w:jc w:val="both"/>
      </w:pPr>
      <w:r>
        <w:rPr>
          <w:color w:val="333333"/>
        </w:rPr>
        <w:t>현재 연구는 정규식과 LLM의 상호 비교에 그치고 있으며, 법학 전문가에 의한 Gold Standard 레이블이 부재하다. 향후 300건 샘플에 대한 전문가 수동 분류를 수행하여 각 분류기의 절대적 정확도(precision, recall, F1-score)를 측정하고, 분류기 간 Cohen's Kappa 등 평가자 간 일치도를 산출할 필요가 있다.</w:t>
      </w:r>
    </w:p>
    <w:p w14:paraId="64570E00" w14:textId="77777777" w:rsidR="00D4512D" w:rsidRDefault="00000000">
      <w:pPr>
        <w:spacing w:before="300" w:after="150"/>
      </w:pPr>
      <w:r>
        <w:rPr>
          <w:b/>
          <w:bCs/>
          <w:color w:val="2E75B6"/>
          <w:sz w:val="24"/>
          <w:szCs w:val="24"/>
        </w:rPr>
        <w:t>6.4 분류 결과의 법학적 활용</w:t>
      </w:r>
    </w:p>
    <w:p w14:paraId="7AC0FB60" w14:textId="77777777" w:rsidR="00D4512D" w:rsidRDefault="00000000">
      <w:pPr>
        <w:spacing w:after="120" w:line="360" w:lineRule="auto"/>
        <w:ind w:firstLine="400"/>
        <w:jc w:val="both"/>
      </w:pPr>
      <w:r>
        <w:rPr>
          <w:color w:val="333333"/>
        </w:rPr>
        <w:t>자동 분류된 결과를 바탕으로, 법령별·분야별 원칙 조항의 분포 분석, 원칙 조항이 집중된 법령의 특성 분석, 시계열적 변화 추적(원칙 조항의 증감 추이) 등 법학적 연구로 확장할 수 있다. 이는 한국 법체계의 규범 구조에 대한 계량적 이해를 제공할 수 있다.</w:t>
      </w:r>
    </w:p>
    <w:p w14:paraId="587888DC" w14:textId="77777777" w:rsidR="00D4512D" w:rsidRDefault="00000000">
      <w:pPr>
        <w:pBdr>
          <w:bottom w:val="single" w:sz="3" w:space="4" w:color="2E75B6"/>
        </w:pBdr>
        <w:spacing w:before="400" w:after="200"/>
      </w:pPr>
      <w:r>
        <w:rPr>
          <w:b/>
          <w:bCs/>
          <w:color w:val="1B365D"/>
          <w:sz w:val="28"/>
          <w:szCs w:val="28"/>
        </w:rPr>
        <w:t>7. 결론</w:t>
      </w:r>
    </w:p>
    <w:p w14:paraId="23274AD9" w14:textId="77777777" w:rsidR="00D4512D" w:rsidRDefault="00000000">
      <w:pPr>
        <w:spacing w:after="120" w:line="360" w:lineRule="auto"/>
        <w:ind w:firstLine="400"/>
        <w:jc w:val="both"/>
      </w:pPr>
      <w:r>
        <w:rPr>
          <w:color w:val="333333"/>
        </w:rPr>
        <w:t xml:space="preserve">본 연구는 한국 현행 법령 5,557개(511,145개 항)를 대상으로 김도균 교수의 규칙·원칙 이원적 규범 유형론에 기반한 자동 분류 시스템을 구축하고, 정규식 기반 접근법과 LLM(Gemini 2.5 Flash-Lite) </w:t>
      </w:r>
      <w:r>
        <w:rPr>
          <w:color w:val="333333"/>
        </w:rPr>
        <w:lastRenderedPageBreak/>
        <w:t>기반 접근법을 비교·분석하였다.</w:t>
      </w:r>
    </w:p>
    <w:p w14:paraId="356F2207" w14:textId="77777777" w:rsidR="00D4512D" w:rsidRDefault="00000000">
      <w:pPr>
        <w:spacing w:after="120" w:line="360" w:lineRule="auto"/>
        <w:ind w:firstLine="400"/>
        <w:jc w:val="both"/>
      </w:pPr>
      <w:r>
        <w:rPr>
          <w:color w:val="333333"/>
        </w:rPr>
        <w:t>정규식 기반 분류기는 전체 법령의 76.4%를 규칙, 22.1%를 해당없음, 1.5%를 원칙으로 분류하였으며, 300건 샘플에서 LLM과 77.0%의 일치율(Cohen’s κ = 0.47)을 보였다. LLM은 정규식 대비 원칙을 더 많이 식별하였고, 특히 형식과 내용이 괴리되는 경계 영역의 조항에서 보다 세밀한 구분을 시도하는 것으로 나타났으나, 전문가 검증 없이는 분류 정확도의 우열을 단정할 수 없다.</w:t>
      </w:r>
    </w:p>
    <w:p w14:paraId="03792D0E" w14:textId="77777777" w:rsidR="00D4512D" w:rsidRDefault="00000000">
      <w:pPr>
        <w:spacing w:after="120" w:line="360" w:lineRule="auto"/>
        <w:ind w:firstLine="400"/>
        <w:jc w:val="both"/>
      </w:pPr>
      <w:r>
        <w:rPr>
          <w:color w:val="333333"/>
        </w:rPr>
        <w:t>본 연구는 법학 이론의 분류 체계를 NLP 기법으로 조작화하고 대규모 법령 데이터에 적용한 시도로서, 법규범의 구조적 특성에 대한 계량적 분석의 가능성을 보여준다. 향후 전문가 검증, 하이브리드 파이프라인 구축, 분야별 심층 분석을 통해 연구를 확장할 수 있을 것이다.</w:t>
      </w:r>
    </w:p>
    <w:p w14:paraId="5AC222A3" w14:textId="77777777" w:rsidR="00D4512D" w:rsidRDefault="00D4512D">
      <w:pPr>
        <w:spacing w:after="80"/>
      </w:pPr>
    </w:p>
    <w:p w14:paraId="64B7BC07" w14:textId="77777777" w:rsidR="00D4512D" w:rsidRDefault="00000000">
      <w:pPr>
        <w:pBdr>
          <w:bottom w:val="single" w:sz="3" w:space="4" w:color="2E75B6"/>
        </w:pBdr>
        <w:spacing w:before="400" w:after="200"/>
      </w:pPr>
      <w:r>
        <w:rPr>
          <w:b/>
          <w:bCs/>
          <w:color w:val="1B365D"/>
          <w:sz w:val="28"/>
          <w:szCs w:val="28"/>
        </w:rPr>
        <w:t>참고문헌</w:t>
      </w:r>
    </w:p>
    <w:p w14:paraId="4D7119F2" w14:textId="03107A98" w:rsidR="00D4512D" w:rsidRDefault="00000000">
      <w:pPr>
        <w:spacing w:after="120" w:line="360" w:lineRule="auto"/>
        <w:jc w:val="both"/>
      </w:pPr>
      <w:r>
        <w:rPr>
          <w:color w:val="333333"/>
        </w:rPr>
        <w:t>김도균 (2007). "법적 이익형량의 구조와 정당화문제". 서울대학교 법학, 48(2), 31-115.</w:t>
      </w:r>
    </w:p>
    <w:p w14:paraId="4D7119F3" w14:textId="31713CC4" w:rsidR="00D4512D" w:rsidRDefault="00000000">
      <w:pPr>
        <w:spacing w:after="120" w:line="360" w:lineRule="auto"/>
        <w:jc w:val="both"/>
      </w:pPr>
      <w:r>
        <w:rPr>
          <w:color w:val="333333"/>
        </w:rPr>
        <w:t>Alexy, R. (1985). Theorie der Grundrechte.</w:t>
      </w:r>
    </w:p>
    <w:sectPr w:rsidR="00D4512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211A2" w14:textId="77777777" w:rsidR="005F75A5" w:rsidRDefault="005F75A5">
      <w:r>
        <w:separator/>
      </w:r>
    </w:p>
  </w:endnote>
  <w:endnote w:type="continuationSeparator" w:id="0">
    <w:p w14:paraId="7CCECB47" w14:textId="77777777" w:rsidR="005F75A5" w:rsidRDefault="005F7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D6D3E" w14:textId="2CEE6256" w:rsidR="00D4512D" w:rsidRDefault="00000000">
    <w:pPr>
      <w:jc w:val="center"/>
    </w:pPr>
    <w:r>
      <w:rPr>
        <w:color w:val="999999"/>
        <w:sz w:val="16"/>
        <w:szCs w:val="16"/>
      </w:rPr>
      <w:fldChar w:fldCharType="begin"/>
    </w:r>
    <w:r>
      <w:rPr>
        <w:color w:val="999999"/>
        <w:sz w:val="16"/>
        <w:szCs w:val="16"/>
      </w:rPr>
      <w:instrText>PAGE</w:instrText>
    </w:r>
    <w:r>
      <w:rPr>
        <w:color w:val="999999"/>
        <w:sz w:val="16"/>
        <w:szCs w:val="16"/>
      </w:rPr>
      <w:fldChar w:fldCharType="separate"/>
    </w:r>
    <w:r w:rsidR="00953A99">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0EA90" w14:textId="77777777" w:rsidR="005F75A5" w:rsidRDefault="005F75A5">
      <w:r>
        <w:separator/>
      </w:r>
    </w:p>
  </w:footnote>
  <w:footnote w:type="continuationSeparator" w:id="0">
    <w:p w14:paraId="33BD8E9B" w14:textId="77777777" w:rsidR="005F75A5" w:rsidRDefault="005F7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8BD2" w14:textId="77777777" w:rsidR="00D4512D" w:rsidRDefault="00000000">
    <w:pPr>
      <w:jc w:val="right"/>
    </w:pPr>
    <w:r>
      <w:rPr>
        <w:i/>
        <w:iCs/>
        <w:color w:val="999999"/>
        <w:sz w:val="16"/>
        <w:szCs w:val="16"/>
      </w:rPr>
      <w:t>한국 법규범의 규칙·원칙 자동 분류 시스템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D66CD"/>
    <w:multiLevelType w:val="hybridMultilevel"/>
    <w:tmpl w:val="364EDC74"/>
    <w:lvl w:ilvl="0" w:tplc="E5F8EF42">
      <w:start w:val="1"/>
      <w:numFmt w:val="bullet"/>
      <w:lvlText w:val="●"/>
      <w:lvlJc w:val="left"/>
      <w:pPr>
        <w:ind w:left="720" w:hanging="360"/>
      </w:pPr>
    </w:lvl>
    <w:lvl w:ilvl="1" w:tplc="3B767010">
      <w:start w:val="1"/>
      <w:numFmt w:val="bullet"/>
      <w:lvlText w:val="○"/>
      <w:lvlJc w:val="left"/>
      <w:pPr>
        <w:ind w:left="1440" w:hanging="360"/>
      </w:pPr>
    </w:lvl>
    <w:lvl w:ilvl="2" w:tplc="9E0015DA">
      <w:start w:val="1"/>
      <w:numFmt w:val="bullet"/>
      <w:lvlText w:val="■"/>
      <w:lvlJc w:val="left"/>
      <w:pPr>
        <w:ind w:left="2160" w:hanging="360"/>
      </w:pPr>
    </w:lvl>
    <w:lvl w:ilvl="3" w:tplc="CC6A9726">
      <w:start w:val="1"/>
      <w:numFmt w:val="bullet"/>
      <w:lvlText w:val="●"/>
      <w:lvlJc w:val="left"/>
      <w:pPr>
        <w:ind w:left="2880" w:hanging="360"/>
      </w:pPr>
    </w:lvl>
    <w:lvl w:ilvl="4" w:tplc="FCB66E84">
      <w:start w:val="1"/>
      <w:numFmt w:val="bullet"/>
      <w:lvlText w:val="○"/>
      <w:lvlJc w:val="left"/>
      <w:pPr>
        <w:ind w:left="3600" w:hanging="360"/>
      </w:pPr>
    </w:lvl>
    <w:lvl w:ilvl="5" w:tplc="5792FA62">
      <w:start w:val="1"/>
      <w:numFmt w:val="bullet"/>
      <w:lvlText w:val="■"/>
      <w:lvlJc w:val="left"/>
      <w:pPr>
        <w:ind w:left="4320" w:hanging="360"/>
      </w:pPr>
    </w:lvl>
    <w:lvl w:ilvl="6" w:tplc="2B7EE53C">
      <w:start w:val="1"/>
      <w:numFmt w:val="bullet"/>
      <w:lvlText w:val="●"/>
      <w:lvlJc w:val="left"/>
      <w:pPr>
        <w:ind w:left="5040" w:hanging="360"/>
      </w:pPr>
    </w:lvl>
    <w:lvl w:ilvl="7" w:tplc="DF264F22">
      <w:start w:val="1"/>
      <w:numFmt w:val="bullet"/>
      <w:lvlText w:val="●"/>
      <w:lvlJc w:val="left"/>
      <w:pPr>
        <w:ind w:left="5760" w:hanging="360"/>
      </w:pPr>
    </w:lvl>
    <w:lvl w:ilvl="8" w:tplc="567C61DC">
      <w:start w:val="1"/>
      <w:numFmt w:val="bullet"/>
      <w:lvlText w:val="●"/>
      <w:lvlJc w:val="left"/>
      <w:pPr>
        <w:ind w:left="6480" w:hanging="360"/>
      </w:pPr>
    </w:lvl>
  </w:abstractNum>
  <w:num w:numId="1" w16cid:durableId="1461917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displayBackgroundShape/>
  <w:bordersDoNotSurroundHeader/>
  <w:bordersDoNotSurroundFooter/>
  <w:proofState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12D"/>
    <w:rsid w:val="00025035"/>
    <w:rsid w:val="002B19E2"/>
    <w:rsid w:val="00396276"/>
    <w:rsid w:val="005F75A5"/>
    <w:rsid w:val="00655DF1"/>
    <w:rsid w:val="007A118E"/>
    <w:rsid w:val="007A7CEC"/>
    <w:rsid w:val="00953A99"/>
    <w:rsid w:val="00B03729"/>
    <w:rsid w:val="00B73114"/>
    <w:rsid w:val="00D4512D"/>
    <w:rsid w:val="00F773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A2D0A3B"/>
  <w15:docId w15:val="{0573B1CA-13E3-8144-812D-08795168C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1584</Words>
  <Characters>5561</Characters>
  <Application>Microsoft Office Word</Application>
  <DocSecurity>0</DocSecurity>
  <Lines>278</Lines>
  <Paragraphs>216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신재룡</cp:lastModifiedBy>
  <cp:revision>2</cp:revision>
  <dcterms:created xsi:type="dcterms:W3CDTF">2026-03-02T05:52:00Z</dcterms:created>
  <dcterms:modified xsi:type="dcterms:W3CDTF">2026-03-02T05:52:00Z</dcterms:modified>
</cp:coreProperties>
</file>