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A9" w:rsidRDefault="004329A9" w:rsidP="004329A9">
      <w:pPr>
        <w:spacing w:line="600" w:lineRule="auto"/>
        <w:jc w:val="center"/>
        <w:rPr>
          <w:rFonts w:ascii="楷体" w:eastAsia="楷体" w:hAnsi="楷体"/>
          <w:b/>
          <w:sz w:val="36"/>
          <w:szCs w:val="36"/>
        </w:rPr>
      </w:pPr>
      <w:bookmarkStart w:id="0" w:name="_Toc507616924"/>
      <w:bookmarkStart w:id="1" w:name="_Toc453337359"/>
      <w:bookmarkStart w:id="2" w:name="_Toc171075499"/>
      <w:bookmarkStart w:id="3" w:name="_Toc171075758"/>
      <w:bookmarkStart w:id="4" w:name="_Toc534491624"/>
      <w:bookmarkStart w:id="5" w:name="_Toc534490556"/>
      <w:bookmarkStart w:id="6" w:name="_Toc171484251"/>
      <w:bookmarkStart w:id="7" w:name="_Toc171483703"/>
      <w:bookmarkStart w:id="8" w:name="_Toc171243424"/>
      <w:bookmarkStart w:id="9" w:name="_Toc171087184"/>
      <w:r>
        <w:rPr>
          <w:rFonts w:ascii="楷体" w:eastAsia="楷体" w:hAnsi="楷体" w:hint="eastAsia"/>
          <w:b/>
          <w:sz w:val="36"/>
          <w:szCs w:val="36"/>
        </w:rPr>
        <w:t>南昌航空大学实验报告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课程名称：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微机原理及应用   </w:t>
      </w:r>
      <w:r>
        <w:rPr>
          <w:rFonts w:ascii="楷体" w:eastAsia="楷体" w:hAnsi="楷体" w:hint="eastAsia"/>
          <w:sz w:val="28"/>
          <w:szCs w:val="28"/>
        </w:rPr>
        <w:t xml:space="preserve">   实验名称：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单片机</w:t>
      </w:r>
      <w:r w:rsidR="00E126FB">
        <w:rPr>
          <w:rFonts w:ascii="楷体" w:eastAsia="楷体" w:hAnsi="楷体" w:hint="eastAsia"/>
          <w:sz w:val="28"/>
          <w:szCs w:val="28"/>
          <w:u w:val="single"/>
        </w:rPr>
        <w:t>存储器扩展实验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班级学号：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15031419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</w:rPr>
        <w:t xml:space="preserve">   实验人： 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刘传佳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实验时间：</w:t>
      </w:r>
      <w:r w:rsidR="00324EB1" w:rsidRPr="00324EB1">
        <w:rPr>
          <w:rFonts w:ascii="楷体" w:eastAsia="楷体" w:hAnsi="楷体"/>
          <w:sz w:val="28"/>
          <w:szCs w:val="28"/>
          <w:u w:val="single"/>
        </w:rPr>
        <w:t>2018年4月</w:t>
      </w:r>
      <w:r w:rsidR="008A1142">
        <w:rPr>
          <w:rFonts w:ascii="楷体" w:eastAsia="楷体" w:hAnsi="楷体" w:hint="eastAsia"/>
          <w:sz w:val="28"/>
          <w:szCs w:val="28"/>
          <w:u w:val="single"/>
        </w:rPr>
        <w:t>2</w:t>
      </w:r>
      <w:r w:rsidR="00E126FB">
        <w:rPr>
          <w:rFonts w:ascii="楷体" w:eastAsia="楷体" w:hAnsi="楷体" w:hint="eastAsia"/>
          <w:sz w:val="28"/>
          <w:szCs w:val="28"/>
          <w:u w:val="single"/>
        </w:rPr>
        <w:t>5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 实验成绩：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 </w:t>
      </w:r>
      <w:r w:rsidR="00126A51"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329A9" w:rsidRPr="008A1142" w:rsidRDefault="004329A9" w:rsidP="004329A9">
      <w:pPr>
        <w:pStyle w:val="a9"/>
        <w:ind w:firstLineChars="0" w:firstLine="0"/>
        <w:rPr>
          <w:rFonts w:cs="宋体"/>
          <w:b/>
          <w:kern w:val="0"/>
        </w:rPr>
      </w:pPr>
      <w:bookmarkStart w:id="10" w:name="_Toc171484252"/>
      <w:bookmarkStart w:id="11" w:name="_Toc171243425"/>
      <w:bookmarkStart w:id="12" w:name="_Toc171483704"/>
      <w:bookmarkStart w:id="13" w:name="_Toc171087185"/>
      <w:bookmarkStart w:id="14" w:name="_Toc171075759"/>
      <w:bookmarkStart w:id="15" w:name="_Toc171075500"/>
      <w:bookmarkStart w:id="16" w:name="_Toc534491625"/>
      <w:bookmarkStart w:id="17" w:name="_Toc534490557"/>
    </w:p>
    <w:p w:rsidR="004329A9" w:rsidRDefault="004329A9" w:rsidP="004329A9">
      <w:pPr>
        <w:spacing w:line="600" w:lineRule="auto"/>
        <w:rPr>
          <w:rFonts w:cs="宋体"/>
          <w:b/>
          <w:kern w:val="0"/>
        </w:rPr>
      </w:pPr>
      <w:r w:rsidRPr="004329A9">
        <w:rPr>
          <w:rFonts w:ascii="Times New Roman" w:eastAsia="宋体" w:hAnsi="Times New Roman" w:cs="宋体" w:hint="eastAsia"/>
          <w:b/>
          <w:kern w:val="0"/>
          <w:szCs w:val="24"/>
        </w:rPr>
        <w:t>一、实验目的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rFonts w:cs="宋体"/>
          <w:b/>
          <w:kern w:val="0"/>
        </w:rPr>
        <w:t xml:space="preserve"> </w:t>
      </w:r>
    </w:p>
    <w:p w:rsidR="00192C60" w:rsidRDefault="00192C60" w:rsidP="00192C60">
      <w:pPr>
        <w:widowControl/>
        <w:spacing w:line="240" w:lineRule="auto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1、进一步熟悉 Protel 软件和 Keil 软件的使用。 </w:t>
      </w:r>
    </w:p>
    <w:p w:rsidR="00192C60" w:rsidRDefault="00192C60" w:rsidP="00192C60">
      <w:pPr>
        <w:widowControl/>
        <w:spacing w:line="240" w:lineRule="auto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2、掌握单片机系统译码电路的设计方法。 </w:t>
      </w:r>
    </w:p>
    <w:p w:rsidR="00192C60" w:rsidRPr="00192C60" w:rsidRDefault="00192C60" w:rsidP="00192C60">
      <w:pPr>
        <w:widowControl/>
        <w:spacing w:line="240" w:lineRule="auto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 xml:space="preserve">3、掌握外部RAM 的读写方法。 </w:t>
      </w:r>
    </w:p>
    <w:p w:rsidR="00AA7CF5" w:rsidRPr="004329A9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二、实验内容</w:t>
      </w:r>
    </w:p>
    <w:p w:rsidR="00C45B9B" w:rsidRDefault="00192C60" w:rsidP="00C45B9B">
      <w:pPr>
        <w:widowControl/>
        <w:spacing w:line="24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1、</w:t>
      </w:r>
      <w:r w:rsidR="00C45B9B">
        <w:rPr>
          <w:rFonts w:ascii="宋体" w:eastAsia="宋体" w:hAnsi="宋体" w:cs="宋体" w:hint="eastAsia"/>
          <w:kern w:val="0"/>
          <w:szCs w:val="24"/>
        </w:rPr>
        <w:t>基础部分：</w:t>
      </w:r>
    </w:p>
    <w:p w:rsidR="00C45B9B" w:rsidRDefault="00C45B9B" w:rsidP="00C45B9B">
      <w:pPr>
        <w:widowControl/>
        <w:spacing w:line="240" w:lineRule="auto"/>
        <w:ind w:left="42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1）设计硬件电路：扩展</w:t>
      </w:r>
      <w:proofErr w:type="gramStart"/>
      <w:r>
        <w:rPr>
          <w:rFonts w:ascii="宋体" w:eastAsia="宋体" w:hAnsi="宋体" w:cs="宋体" w:hint="eastAsia"/>
          <w:kern w:val="0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Cs w:val="24"/>
        </w:rPr>
        <w:t>存储系统，要求有8</w:t>
      </w:r>
      <w:r>
        <w:rPr>
          <w:rFonts w:ascii="宋体" w:eastAsia="宋体" w:hAnsi="宋体" w:cs="宋体"/>
          <w:kern w:val="0"/>
          <w:szCs w:val="24"/>
        </w:rPr>
        <w:t>KB</w:t>
      </w:r>
      <w:r>
        <w:rPr>
          <w:rFonts w:ascii="宋体" w:eastAsia="宋体" w:hAnsi="宋体" w:cs="宋体" w:hint="eastAsia"/>
          <w:kern w:val="0"/>
          <w:szCs w:val="24"/>
        </w:rPr>
        <w:t>的R</w:t>
      </w:r>
      <w:r>
        <w:rPr>
          <w:rFonts w:ascii="宋体" w:eastAsia="宋体" w:hAnsi="宋体" w:cs="宋体"/>
          <w:kern w:val="0"/>
          <w:szCs w:val="24"/>
        </w:rPr>
        <w:t>AM</w:t>
      </w:r>
      <w:r>
        <w:rPr>
          <w:rFonts w:ascii="宋体" w:eastAsia="宋体" w:hAnsi="宋体" w:cs="宋体" w:hint="eastAsia"/>
          <w:kern w:val="0"/>
          <w:szCs w:val="24"/>
        </w:rPr>
        <w:t>和8</w:t>
      </w:r>
      <w:r>
        <w:rPr>
          <w:rFonts w:ascii="宋体" w:eastAsia="宋体" w:hAnsi="宋体" w:cs="宋体"/>
          <w:kern w:val="0"/>
          <w:szCs w:val="24"/>
        </w:rPr>
        <w:t>KB</w:t>
      </w:r>
      <w:r>
        <w:rPr>
          <w:rFonts w:ascii="宋体" w:eastAsia="宋体" w:hAnsi="宋体" w:cs="宋体" w:hint="eastAsia"/>
          <w:kern w:val="0"/>
          <w:szCs w:val="24"/>
        </w:rPr>
        <w:t>的R</w:t>
      </w:r>
      <w:r>
        <w:rPr>
          <w:rFonts w:ascii="宋体" w:eastAsia="宋体" w:hAnsi="宋体" w:cs="宋体"/>
          <w:kern w:val="0"/>
          <w:szCs w:val="24"/>
        </w:rPr>
        <w:t>OM</w:t>
      </w:r>
      <w:r>
        <w:rPr>
          <w:rFonts w:ascii="宋体" w:eastAsia="宋体" w:hAnsi="宋体" w:cs="宋体" w:hint="eastAsia"/>
          <w:kern w:val="0"/>
          <w:szCs w:val="24"/>
        </w:rPr>
        <w:t>，P</w:t>
      </w:r>
      <w:r>
        <w:rPr>
          <w:rFonts w:ascii="宋体" w:eastAsia="宋体" w:hAnsi="宋体" w:cs="宋体"/>
          <w:kern w:val="0"/>
          <w:szCs w:val="24"/>
        </w:rPr>
        <w:t>1</w:t>
      </w:r>
      <w:r>
        <w:rPr>
          <w:rFonts w:ascii="宋体" w:eastAsia="宋体" w:hAnsi="宋体" w:cs="宋体" w:hint="eastAsia"/>
          <w:kern w:val="0"/>
          <w:szCs w:val="24"/>
        </w:rPr>
        <w:t>口控制L</w:t>
      </w:r>
      <w:r>
        <w:rPr>
          <w:rFonts w:ascii="宋体" w:eastAsia="宋体" w:hAnsi="宋体" w:cs="宋体"/>
          <w:kern w:val="0"/>
          <w:szCs w:val="24"/>
        </w:rPr>
        <w:t>ED</w:t>
      </w:r>
      <w:r>
        <w:rPr>
          <w:rFonts w:ascii="宋体" w:eastAsia="宋体" w:hAnsi="宋体" w:cs="宋体" w:hint="eastAsia"/>
          <w:kern w:val="0"/>
          <w:szCs w:val="24"/>
        </w:rPr>
        <w:t>的指示灯。</w:t>
      </w:r>
    </w:p>
    <w:p w:rsidR="00192C60" w:rsidRDefault="00C45B9B" w:rsidP="00C45B9B">
      <w:pPr>
        <w:widowControl/>
        <w:spacing w:line="240" w:lineRule="auto"/>
        <w:ind w:left="42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2）编程实现初始化16个连续的外部R</w:t>
      </w:r>
      <w:r>
        <w:rPr>
          <w:rFonts w:ascii="宋体" w:eastAsia="宋体" w:hAnsi="宋体" w:cs="宋体"/>
          <w:kern w:val="0"/>
          <w:szCs w:val="24"/>
        </w:rPr>
        <w:t>AM</w:t>
      </w:r>
      <w:r>
        <w:rPr>
          <w:rFonts w:ascii="宋体" w:eastAsia="宋体" w:hAnsi="宋体" w:cs="宋体" w:hint="eastAsia"/>
          <w:kern w:val="0"/>
          <w:szCs w:val="24"/>
        </w:rPr>
        <w:t>单元</w:t>
      </w:r>
    </w:p>
    <w:p w:rsidR="00192C60" w:rsidRDefault="00192C60" w:rsidP="0051275F">
      <w:pPr>
        <w:widowControl/>
        <w:spacing w:line="240" w:lineRule="auto"/>
        <w:ind w:leftChars="100" w:left="240" w:firstLine="18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2、</w:t>
      </w:r>
      <w:r w:rsidR="00C45B9B">
        <w:rPr>
          <w:rFonts w:ascii="宋体" w:eastAsia="宋体" w:hAnsi="宋体" w:cs="宋体" w:hint="eastAsia"/>
          <w:kern w:val="0"/>
          <w:szCs w:val="24"/>
        </w:rPr>
        <w:t>提高部分：每隔1s循环读出以上16个外部R</w:t>
      </w:r>
      <w:r w:rsidR="00C45B9B">
        <w:rPr>
          <w:rFonts w:ascii="宋体" w:eastAsia="宋体" w:hAnsi="宋体" w:cs="宋体"/>
          <w:kern w:val="0"/>
          <w:szCs w:val="24"/>
        </w:rPr>
        <w:t>AM</w:t>
      </w:r>
      <w:r w:rsidR="00C45B9B">
        <w:rPr>
          <w:rFonts w:ascii="宋体" w:eastAsia="宋体" w:hAnsi="宋体" w:cs="宋体" w:hint="eastAsia"/>
          <w:kern w:val="0"/>
          <w:szCs w:val="24"/>
        </w:rPr>
        <w:t>单元的信息，从P</w:t>
      </w:r>
      <w:r w:rsidR="00C45B9B">
        <w:rPr>
          <w:rFonts w:ascii="宋体" w:eastAsia="宋体" w:hAnsi="宋体" w:cs="宋体"/>
          <w:kern w:val="0"/>
          <w:szCs w:val="24"/>
        </w:rPr>
        <w:t>1</w:t>
      </w:r>
      <w:r w:rsidR="00C45B9B">
        <w:rPr>
          <w:rFonts w:ascii="宋体" w:eastAsia="宋体" w:hAnsi="宋体" w:cs="宋体" w:hint="eastAsia"/>
          <w:kern w:val="0"/>
          <w:szCs w:val="24"/>
        </w:rPr>
        <w:t>口</w:t>
      </w:r>
      <w:r w:rsidR="0051275F">
        <w:rPr>
          <w:rFonts w:ascii="宋体" w:eastAsia="宋体" w:hAnsi="宋体" w:cs="宋体" w:hint="eastAsia"/>
          <w:kern w:val="0"/>
          <w:szCs w:val="24"/>
        </w:rPr>
        <w:t xml:space="preserve"> </w:t>
      </w:r>
      <w:r w:rsidR="0051275F">
        <w:rPr>
          <w:rFonts w:ascii="宋体" w:eastAsia="宋体" w:hAnsi="宋体" w:cs="宋体"/>
          <w:kern w:val="0"/>
          <w:szCs w:val="24"/>
        </w:rPr>
        <w:t xml:space="preserve"> </w:t>
      </w:r>
      <w:r w:rsidR="00C45B9B">
        <w:rPr>
          <w:rFonts w:ascii="宋体" w:eastAsia="宋体" w:hAnsi="宋体" w:cs="宋体" w:hint="eastAsia"/>
          <w:kern w:val="0"/>
          <w:szCs w:val="24"/>
        </w:rPr>
        <w:t>输出</w:t>
      </w:r>
    </w:p>
    <w:p w:rsidR="00192C60" w:rsidRDefault="00192C60" w:rsidP="00192C60">
      <w:pPr>
        <w:widowControl/>
        <w:spacing w:line="24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3、</w:t>
      </w:r>
      <w:r w:rsidR="00C45B9B">
        <w:rPr>
          <w:rFonts w:ascii="宋体" w:eastAsia="宋体" w:hAnsi="宋体" w:cs="宋体" w:hint="eastAsia"/>
          <w:kern w:val="0"/>
          <w:szCs w:val="24"/>
        </w:rPr>
        <w:t>扩展部分：外部的R</w:t>
      </w:r>
      <w:r w:rsidR="00C45B9B">
        <w:rPr>
          <w:rFonts w:ascii="宋体" w:eastAsia="宋体" w:hAnsi="宋体" w:cs="宋体"/>
          <w:kern w:val="0"/>
          <w:szCs w:val="24"/>
        </w:rPr>
        <w:t>AM</w:t>
      </w:r>
      <w:r w:rsidR="00C45B9B">
        <w:rPr>
          <w:rFonts w:ascii="宋体" w:eastAsia="宋体" w:hAnsi="宋体" w:cs="宋体" w:hint="eastAsia"/>
          <w:kern w:val="0"/>
          <w:szCs w:val="24"/>
        </w:rPr>
        <w:t>和R</w:t>
      </w:r>
      <w:r w:rsidR="00C45B9B">
        <w:rPr>
          <w:rFonts w:ascii="宋体" w:eastAsia="宋体" w:hAnsi="宋体" w:cs="宋体"/>
          <w:kern w:val="0"/>
          <w:szCs w:val="24"/>
        </w:rPr>
        <w:t>OM</w:t>
      </w:r>
      <w:r w:rsidR="00C45B9B">
        <w:rPr>
          <w:rFonts w:ascii="宋体" w:eastAsia="宋体" w:hAnsi="宋体" w:cs="宋体" w:hint="eastAsia"/>
          <w:kern w:val="0"/>
          <w:szCs w:val="24"/>
        </w:rPr>
        <w:t>都扩展到32</w:t>
      </w:r>
      <w:r w:rsidR="00C45B9B">
        <w:rPr>
          <w:rFonts w:ascii="宋体" w:eastAsia="宋体" w:hAnsi="宋体" w:cs="宋体"/>
          <w:kern w:val="0"/>
          <w:szCs w:val="24"/>
        </w:rPr>
        <w:t>KB</w:t>
      </w:r>
      <w:r w:rsidRPr="00192C60">
        <w:rPr>
          <w:rFonts w:ascii="宋体" w:eastAsia="宋体" w:hAnsi="宋体" w:cs="宋体"/>
          <w:kern w:val="0"/>
          <w:szCs w:val="24"/>
        </w:rPr>
        <w:t> </w:t>
      </w:r>
    </w:p>
    <w:p w:rsidR="004D5110" w:rsidRPr="00192C60" w:rsidRDefault="00192C60" w:rsidP="0051275F">
      <w:pPr>
        <w:widowControl/>
        <w:spacing w:line="240" w:lineRule="auto"/>
        <w:ind w:left="420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192C60">
        <w:rPr>
          <w:rFonts w:ascii="宋体" w:eastAsia="宋体" w:hAnsi="宋体" w:cs="宋体"/>
          <w:kern w:val="0"/>
          <w:szCs w:val="24"/>
        </w:rPr>
        <w:t>4、</w:t>
      </w:r>
      <w:r w:rsidR="00A846D9">
        <w:rPr>
          <w:rFonts w:ascii="宋体" w:eastAsia="宋体" w:hAnsi="宋体" w:cs="宋体" w:hint="eastAsia"/>
          <w:kern w:val="0"/>
          <w:szCs w:val="24"/>
        </w:rPr>
        <w:t>扩展部分：</w:t>
      </w:r>
      <w:r w:rsidRPr="00192C60">
        <w:rPr>
          <w:rFonts w:ascii="宋体" w:eastAsia="宋体" w:hAnsi="宋体" w:cs="宋体"/>
          <w:kern w:val="0"/>
          <w:szCs w:val="24"/>
        </w:rPr>
        <w:t>加入一个按钮控制系统的启停,(提高部分)</w:t>
      </w:r>
      <w:r w:rsidR="0051275F" w:rsidRPr="00192C60">
        <w:rPr>
          <w:rFonts w:ascii="宋体" w:eastAsia="宋体" w:hAnsi="宋体" w:cs="宋体"/>
          <w:kern w:val="0"/>
          <w:sz w:val="21"/>
          <w:szCs w:val="21"/>
        </w:rPr>
        <w:t xml:space="preserve"> </w:t>
      </w:r>
    </w:p>
    <w:p w:rsidR="00AA7CF5" w:rsidRPr="004329A9" w:rsidRDefault="004D5110" w:rsidP="004D5110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三</w:t>
      </w:r>
      <w:r w:rsidR="004329A9">
        <w:rPr>
          <w:rFonts w:ascii="Times New Roman" w:eastAsia="宋体" w:hAnsi="Times New Roman" w:cs="宋体" w:hint="eastAsia"/>
          <w:b/>
          <w:kern w:val="0"/>
          <w:szCs w:val="24"/>
        </w:rPr>
        <w:t>、</w:t>
      </w:r>
      <w:r w:rsidR="002D09F4">
        <w:rPr>
          <w:rFonts w:ascii="Times New Roman" w:eastAsia="宋体" w:hAnsi="Times New Roman" w:cs="宋体" w:hint="eastAsia"/>
          <w:b/>
          <w:kern w:val="0"/>
          <w:szCs w:val="24"/>
        </w:rPr>
        <w:t>系统硬件电路图</w:t>
      </w:r>
    </w:p>
    <w:p w:rsidR="00444A26" w:rsidRDefault="00444A26" w:rsidP="006C04CC">
      <w:pPr>
        <w:spacing w:line="240" w:lineRule="auto"/>
        <w:ind w:left="2520"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AA7CF5" w:rsidRPr="002F7523" w:rsidRDefault="007A622E" w:rsidP="006C04CC">
      <w:pPr>
        <w:spacing w:line="240" w:lineRule="auto"/>
        <w:ind w:left="2520" w:firstLine="420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AA5E20">
        <w:rPr>
          <w:rFonts w:ascii="宋体" w:eastAsia="宋体" w:hAnsi="宋体" w:cs="宋体" w:hint="eastAsia"/>
          <w:kern w:val="0"/>
          <w:sz w:val="21"/>
          <w:szCs w:val="21"/>
        </w:rPr>
        <w:t>4</w:t>
      </w:r>
      <w:r w:rsidR="002F7523" w:rsidRPr="002F7523">
        <w:rPr>
          <w:rFonts w:ascii="宋体" w:eastAsia="宋体" w:hAnsi="宋体" w:cs="宋体" w:hint="eastAsia"/>
          <w:kern w:val="0"/>
          <w:sz w:val="21"/>
          <w:szCs w:val="21"/>
        </w:rPr>
        <w:t>-1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硬件电路设计</w:t>
      </w:r>
    </w:p>
    <w:p w:rsidR="008810AA" w:rsidRDefault="004D5110" w:rsidP="008810AA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四</w:t>
      </w:r>
      <w:r w:rsidR="008810AA" w:rsidRPr="004329A9">
        <w:rPr>
          <w:rFonts w:ascii="Times New Roman" w:eastAsia="宋体" w:hAnsi="Times New Roman" w:cs="宋体"/>
          <w:b/>
          <w:kern w:val="0"/>
          <w:szCs w:val="24"/>
        </w:rPr>
        <w:t>、流程图</w:t>
      </w:r>
    </w:p>
    <w:p w:rsidR="005F260F" w:rsidRDefault="005F260F" w:rsidP="008810AA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8810AA">
      <w:pPr>
        <w:spacing w:line="240" w:lineRule="auto"/>
        <w:rPr>
          <w:sz w:val="18"/>
          <w:szCs w:val="18"/>
        </w:rPr>
      </w:pPr>
    </w:p>
    <w:p w:rsidR="00ED590B" w:rsidRPr="00305314" w:rsidRDefault="008810AA" w:rsidP="0000309C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00309C">
        <w:rPr>
          <w:rFonts w:ascii="宋体" w:eastAsia="宋体" w:hAnsi="宋体" w:cs="宋体" w:hint="eastAsia"/>
          <w:kern w:val="0"/>
          <w:sz w:val="21"/>
          <w:szCs w:val="21"/>
        </w:rPr>
        <w:t>4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-2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 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流程图</w:t>
      </w:r>
    </w:p>
    <w:p w:rsidR="009B3492" w:rsidRDefault="007A622E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五、程序设计</w:t>
      </w:r>
    </w:p>
    <w:p w:rsidR="00015860" w:rsidRDefault="00015860" w:rsidP="00015860">
      <w:pPr>
        <w:widowControl/>
        <w:spacing w:line="240" w:lineRule="auto"/>
        <w:ind w:left="420"/>
        <w:jc w:val="left"/>
        <w:rPr>
          <w:rFonts w:ascii="Times New Roman" w:eastAsia="宋体" w:hAnsi="Times New Roman" w:cs="宋体" w:hint="eastAsia"/>
          <w:b/>
          <w:kern w:val="0"/>
          <w:szCs w:val="24"/>
        </w:rPr>
      </w:pPr>
      <w:bookmarkStart w:id="18" w:name="_GoBack"/>
      <w:bookmarkEnd w:id="18"/>
    </w:p>
    <w:p w:rsidR="00C127A5" w:rsidRPr="002A723E" w:rsidRDefault="00C127A5" w:rsidP="00C45B9B">
      <w:pPr>
        <w:spacing w:line="600" w:lineRule="auto"/>
        <w:ind w:left="420" w:firstLine="420"/>
        <w:rPr>
          <w:rFonts w:ascii="Times New Roman" w:eastAsia="宋体" w:hAnsi="Times New Roman" w:cs="宋体"/>
          <w:b/>
          <w:kern w:val="0"/>
          <w:szCs w:val="24"/>
        </w:rPr>
      </w:pPr>
    </w:p>
    <w:sectPr w:rsidR="00C127A5" w:rsidRPr="002A723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454" w:rsidRDefault="00314454">
      <w:pPr>
        <w:spacing w:line="240" w:lineRule="auto"/>
      </w:pPr>
      <w:r>
        <w:separator/>
      </w:r>
    </w:p>
  </w:endnote>
  <w:endnote w:type="continuationSeparator" w:id="0">
    <w:p w:rsidR="00314454" w:rsidRDefault="00314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AA7CF5" w:rsidRDefault="007A622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A7CF5" w:rsidRDefault="00AA7C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454" w:rsidRDefault="00314454">
      <w:pPr>
        <w:spacing w:line="240" w:lineRule="auto"/>
      </w:pPr>
      <w:r>
        <w:separator/>
      </w:r>
    </w:p>
  </w:footnote>
  <w:footnote w:type="continuationSeparator" w:id="0">
    <w:p w:rsidR="00314454" w:rsidRDefault="00314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0309C"/>
    <w:rsid w:val="00015860"/>
    <w:rsid w:val="00020632"/>
    <w:rsid w:val="00020C79"/>
    <w:rsid w:val="00050906"/>
    <w:rsid w:val="00076BA9"/>
    <w:rsid w:val="00093C03"/>
    <w:rsid w:val="000B0092"/>
    <w:rsid w:val="000C199E"/>
    <w:rsid w:val="000D47AF"/>
    <w:rsid w:val="00126A51"/>
    <w:rsid w:val="00162F87"/>
    <w:rsid w:val="00171C17"/>
    <w:rsid w:val="00180044"/>
    <w:rsid w:val="00192C60"/>
    <w:rsid w:val="001B0DEC"/>
    <w:rsid w:val="001B4F79"/>
    <w:rsid w:val="001D7525"/>
    <w:rsid w:val="001F417F"/>
    <w:rsid w:val="002439FD"/>
    <w:rsid w:val="00265736"/>
    <w:rsid w:val="002702F9"/>
    <w:rsid w:val="00284F01"/>
    <w:rsid w:val="002A0049"/>
    <w:rsid w:val="002A68E5"/>
    <w:rsid w:val="002A723E"/>
    <w:rsid w:val="002B57A9"/>
    <w:rsid w:val="002C7C67"/>
    <w:rsid w:val="002D09F4"/>
    <w:rsid w:val="002F11EB"/>
    <w:rsid w:val="002F7523"/>
    <w:rsid w:val="00300285"/>
    <w:rsid w:val="00305314"/>
    <w:rsid w:val="00314454"/>
    <w:rsid w:val="00322B2E"/>
    <w:rsid w:val="00324EB1"/>
    <w:rsid w:val="00330BEB"/>
    <w:rsid w:val="00365436"/>
    <w:rsid w:val="00377C49"/>
    <w:rsid w:val="003913E5"/>
    <w:rsid w:val="003B4E4E"/>
    <w:rsid w:val="00423FC5"/>
    <w:rsid w:val="004329A9"/>
    <w:rsid w:val="0044407D"/>
    <w:rsid w:val="00444A26"/>
    <w:rsid w:val="004604B1"/>
    <w:rsid w:val="00466511"/>
    <w:rsid w:val="00474ED3"/>
    <w:rsid w:val="004D1A8C"/>
    <w:rsid w:val="004D5110"/>
    <w:rsid w:val="00506138"/>
    <w:rsid w:val="00506A3C"/>
    <w:rsid w:val="00511CA3"/>
    <w:rsid w:val="0051275F"/>
    <w:rsid w:val="0054252C"/>
    <w:rsid w:val="00542B43"/>
    <w:rsid w:val="005731B6"/>
    <w:rsid w:val="00582737"/>
    <w:rsid w:val="00586F32"/>
    <w:rsid w:val="005950A6"/>
    <w:rsid w:val="005F260F"/>
    <w:rsid w:val="006000F8"/>
    <w:rsid w:val="00600968"/>
    <w:rsid w:val="00637179"/>
    <w:rsid w:val="006807D0"/>
    <w:rsid w:val="006A6CF9"/>
    <w:rsid w:val="006C04CC"/>
    <w:rsid w:val="006D54DF"/>
    <w:rsid w:val="00727F63"/>
    <w:rsid w:val="00736396"/>
    <w:rsid w:val="00766AF1"/>
    <w:rsid w:val="00796067"/>
    <w:rsid w:val="007A622E"/>
    <w:rsid w:val="008040D1"/>
    <w:rsid w:val="00836B0A"/>
    <w:rsid w:val="00846298"/>
    <w:rsid w:val="008612EA"/>
    <w:rsid w:val="008810AA"/>
    <w:rsid w:val="008A1142"/>
    <w:rsid w:val="008B4D0F"/>
    <w:rsid w:val="00930AD6"/>
    <w:rsid w:val="00946CBB"/>
    <w:rsid w:val="00957F2A"/>
    <w:rsid w:val="009A1E4D"/>
    <w:rsid w:val="009B3492"/>
    <w:rsid w:val="009E7667"/>
    <w:rsid w:val="00A3751B"/>
    <w:rsid w:val="00A409A0"/>
    <w:rsid w:val="00A42619"/>
    <w:rsid w:val="00A846D9"/>
    <w:rsid w:val="00A84B6E"/>
    <w:rsid w:val="00AA5E20"/>
    <w:rsid w:val="00AA7CF5"/>
    <w:rsid w:val="00AC3E7B"/>
    <w:rsid w:val="00B11515"/>
    <w:rsid w:val="00B778BA"/>
    <w:rsid w:val="00B87A7E"/>
    <w:rsid w:val="00BA238C"/>
    <w:rsid w:val="00BC7BB7"/>
    <w:rsid w:val="00C019F3"/>
    <w:rsid w:val="00C127A5"/>
    <w:rsid w:val="00C40588"/>
    <w:rsid w:val="00C409BF"/>
    <w:rsid w:val="00C45B9B"/>
    <w:rsid w:val="00C81A0C"/>
    <w:rsid w:val="00C9407C"/>
    <w:rsid w:val="00CD35C3"/>
    <w:rsid w:val="00CD4617"/>
    <w:rsid w:val="00D131B5"/>
    <w:rsid w:val="00D32E6E"/>
    <w:rsid w:val="00D4706A"/>
    <w:rsid w:val="00D65BA0"/>
    <w:rsid w:val="00DA3745"/>
    <w:rsid w:val="00DD0BC4"/>
    <w:rsid w:val="00DD2F4F"/>
    <w:rsid w:val="00E126FB"/>
    <w:rsid w:val="00E13F83"/>
    <w:rsid w:val="00E244EE"/>
    <w:rsid w:val="00E504DC"/>
    <w:rsid w:val="00E62B94"/>
    <w:rsid w:val="00ED590B"/>
    <w:rsid w:val="00EF0259"/>
    <w:rsid w:val="00F346AA"/>
    <w:rsid w:val="00F3696C"/>
    <w:rsid w:val="00F85F0E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A5F0BD"/>
  <w15:docId w15:val="{F3CA88FA-C3B1-4D4B-A916-7BA3540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73639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36396"/>
    <w:rPr>
      <w:kern w:val="2"/>
      <w:sz w:val="24"/>
      <w:szCs w:val="22"/>
    </w:rPr>
  </w:style>
  <w:style w:type="paragraph" w:styleId="ad">
    <w:name w:val="List Paragraph"/>
    <w:basedOn w:val="a"/>
    <w:uiPriority w:val="99"/>
    <w:rsid w:val="00015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F517AE-0F44-4D38-BE0B-E96DFCBA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102</cp:revision>
  <cp:lastPrinted>2018-04-11T12:02:00Z</cp:lastPrinted>
  <dcterms:created xsi:type="dcterms:W3CDTF">2017-07-04T21:00:00Z</dcterms:created>
  <dcterms:modified xsi:type="dcterms:W3CDTF">2018-04-30T12:07:00Z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