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52"/>
          <w:szCs w:val="52"/>
        </w:rPr>
        <w:t xml:space="preserve">LocalPilot</w:t>
      </w:r>
    </w:p>
    <w:p>
      <w:pPr>
        <w:spacing w:after="80"/>
      </w:pPr>
      <w:r>
        <w:rPr>
          <w:color w:val="555555"/>
          <w:sz w:val="28"/>
          <w:szCs w:val="28"/>
        </w:rPr>
        <w:t xml:space="preserve">How it works, whether AI is on, and how to get every field it needs</w:t>
      </w:r>
    </w:p>
    <w:p>
      <w:pPr>
        <w:pBdr>
          <w:bottom w:val="single" w:color="1F4E79" w:sz="6" w:space="6"/>
        </w:pBdr>
        <w:spacing w:after="240"/>
      </w:pPr>
      <w:r>
        <w:rPr>
          <w:color w:val="888888"/>
          <w:sz w:val="20"/>
          <w:szCs w:val="20"/>
        </w:rPr>
        <w:t xml:space="preserve">Updated 12 October 2026</w:t>
      </w:r>
    </w:p>
    <w:p>
      <w:pPr>
        <w:pStyle w:val="Heading1"/>
      </w:pPr>
      <w:r>
        <w:t xml:space="preserve">1. Short answer: is the AI working?</w:t>
      </w:r>
    </w:p>
    <w:p>
      <w:pPr>
        <w:spacing w:after="120"/>
      </w:pPr>
      <w:r>
        <w:rPr>
          <w:b/>
          <w:bCs/>
        </w:rPr>
        <w:t xml:space="preserve">No — not until you add an OpenAI API key, and that is expected.</w:t>
      </w:r>
      <w:r>
        <w:t xml:space="preserve"> Without one the app runs in </w:t>
      </w:r>
      <w:r>
        <w:rPr>
          <w:b/>
          <w:bCs/>
        </w:rPr>
        <w:t xml:space="preserve">practice mode</w:t>
      </w:r>
      <w:r>
        <w:t xml:space="preserve">. Every button works, but the captions, pictures and posting are stand-ins, not the real thing.</w:t>
      </w:r>
    </w:p>
    <w:p>
      <w:pPr>
        <w:pBdr>
          <w:left w:val="single" w:color="1F4E79" w:sz="24" w:space="8"/>
        </w:pBdr>
        <w:shd w:fill="E8F1FB" w:color="auto" w:val="clear"/>
        <w:spacing w:after="160" w:before="120"/>
        <w:ind w:left="160" w:right="160"/>
      </w:pPr>
      <w:r>
        <w:t xml:space="preserve">A ChatGPT plan (Go, Plus or Pro) does </w:t>
      </w:r>
      <w:r>
        <w:rPr>
          <w:b/>
          <w:bCs/>
        </w:rPr>
        <w:t xml:space="preserve">not</w:t>
      </w:r>
      <w:r>
        <w:t xml:space="preserve"> include API access, and the app cannot use it. The API is a separate, pay-as-you-go account at </w:t>
      </w:r>
      <w:r>
        <w:rPr>
          <w:b/>
          <w:bCs/>
        </w:rPr>
        <w:t xml:space="preserve">platform.openai.com</w:t>
      </w:r>
      <w:r>
        <w:t xml:space="preserve"> (section 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4513"/>
        <w:gridCol w:w="2888"/>
      </w:tblGrid>
      <w:tr>
        <w:trPr>
          <w:tblHeader/>
        </w:trPr>
        <w:tc>
          <w:tcPr>
            <w:tcW w:type="dxa" w:w="1625"/>
            <w:shd w:fill="1F4E79" w:color="auto" w:val="clear"/>
            <w:tcMar>
              <w:top w:type="dxa" w:w="80"/>
              <w:left w:type="dxa" w:w="110"/>
              <w:bottom w:type="dxa" w:w="80"/>
              <w:right w:type="dxa" w:w="110"/>
            </w:tcMar>
          </w:tcPr>
          <w:p>
            <w:r>
              <w:rPr>
                <w:b/>
                <w:bCs/>
                <w:color w:val="FFFFFF"/>
              </w:rPr>
              <w:t xml:space="preserve">Feature</w:t>
            </w:r>
          </w:p>
        </w:tc>
        <w:tc>
          <w:tcPr>
            <w:tcW w:type="dxa" w:w="4513"/>
            <w:shd w:fill="1F4E79" w:color="auto" w:val="clear"/>
            <w:tcMar>
              <w:top w:type="dxa" w:w="80"/>
              <w:left w:type="dxa" w:w="110"/>
              <w:bottom w:type="dxa" w:w="80"/>
              <w:right w:type="dxa" w:w="110"/>
            </w:tcMar>
          </w:tcPr>
          <w:p>
            <w:r>
              <w:rPr>
                <w:b/>
                <w:bCs/>
                <w:color w:val="FFFFFF"/>
              </w:rPr>
              <w:t xml:space="preserve">What happens today</w:t>
            </w:r>
          </w:p>
        </w:tc>
        <w:tc>
          <w:tcPr>
            <w:tcW w:type="dxa" w:w="2888"/>
            <w:shd w:fill="1F4E79" w:color="auto" w:val="clear"/>
            <w:tcMar>
              <w:top w:type="dxa" w:w="80"/>
              <w:left w:type="dxa" w:w="110"/>
              <w:bottom w:type="dxa" w:w="80"/>
              <w:right w:type="dxa" w:w="110"/>
            </w:tcMar>
          </w:tcPr>
          <w:p>
            <w:r>
              <w:rPr>
                <w:b/>
                <w:bCs/>
                <w:color w:val="FFFFFF"/>
              </w:rPr>
              <w:t xml:space="preserve">What switches on the real thing</w:t>
            </w:r>
          </w:p>
        </w:tc>
      </w:tr>
      <w:tr>
        <w:tc>
          <w:tcPr>
            <w:tcW w:type="dxa" w:w="1625"/>
            <w:tcMar>
              <w:top w:type="dxa" w:w="80"/>
              <w:left w:type="dxa" w:w="110"/>
              <w:bottom w:type="dxa" w:w="80"/>
              <w:right w:type="dxa" w:w="110"/>
            </w:tcMar>
          </w:tcPr>
          <w:p>
            <w:r>
              <w:t xml:space="preserve">Caption writing</w:t>
            </w:r>
          </w:p>
        </w:tc>
        <w:tc>
          <w:tcPr>
            <w:tcW w:type="dxa" w:w="4513"/>
            <w:tcMar>
              <w:top w:type="dxa" w:w="80"/>
              <w:left w:type="dxa" w:w="110"/>
              <w:bottom w:type="dxa" w:w="80"/>
              <w:right w:type="dxa" w:w="110"/>
            </w:tcMar>
          </w:tcPr>
          <w:p>
            <w:r>
              <w:t xml:space="preserve">A fill-in-the-blanks template using the business name, area, niche and keywords. It follows the client’s content pillars and rotates openers, but it is not AI writing.</w:t>
            </w:r>
          </w:p>
        </w:tc>
        <w:tc>
          <w:tcPr>
            <w:tcW w:type="dxa" w:w="2888"/>
            <w:tcMar>
              <w:top w:type="dxa" w:w="80"/>
              <w:left w:type="dxa" w:w="110"/>
              <w:bottom w:type="dxa" w:w="80"/>
              <w:right w:type="dxa" w:w="110"/>
            </w:tcMar>
          </w:tcPr>
          <w:p>
            <w:r>
              <w:t xml:space="preserve">An OpenAI API key; captions then use gpt-5-mini (section 3)</w:t>
            </w:r>
          </w:p>
        </w:tc>
      </w:tr>
      <w:tr>
        <w:tc>
          <w:tcPr>
            <w:tcW w:type="dxa" w:w="1625"/>
            <w:tcMar>
              <w:top w:type="dxa" w:w="80"/>
              <w:left w:type="dxa" w:w="110"/>
              <w:bottom w:type="dxa" w:w="80"/>
              <w:right w:type="dxa" w:w="110"/>
            </w:tcMar>
          </w:tcPr>
          <w:p>
            <w:r>
              <w:t xml:space="preserve">Picture</w:t>
            </w:r>
          </w:p>
        </w:tc>
        <w:tc>
          <w:tcPr>
            <w:tcW w:type="dxa" w:w="4513"/>
            <w:tcMar>
              <w:top w:type="dxa" w:w="80"/>
              <w:left w:type="dxa" w:w="110"/>
              <w:bottom w:type="dxa" w:w="80"/>
              <w:right w:type="dxa" w:w="110"/>
            </w:tcMar>
          </w:tcPr>
          <w:p>
            <w:r>
              <w:t xml:space="preserve">A random stock photo from picsum.photos. It has nothing to do with the business; “Regenerate Image” just gets another random photo.</w:t>
            </w:r>
          </w:p>
        </w:tc>
        <w:tc>
          <w:tcPr>
            <w:tcW w:type="dxa" w:w="2888"/>
            <w:tcMar>
              <w:top w:type="dxa" w:w="80"/>
              <w:left w:type="dxa" w:w="110"/>
              <w:bottom w:type="dxa" w:w="80"/>
              <w:right w:type="dxa" w:w="110"/>
            </w:tcMar>
          </w:tcPr>
          <w:p>
            <w:r>
              <w:t xml:space="preserve">OpenAI images on gpt-image-1-mini (same key) or Flux via Replicate (section 3)</w:t>
            </w:r>
          </w:p>
        </w:tc>
      </w:tr>
      <w:tr>
        <w:tc>
          <w:tcPr>
            <w:tcW w:type="dxa" w:w="1625"/>
            <w:tcMar>
              <w:top w:type="dxa" w:w="80"/>
              <w:left w:type="dxa" w:w="110"/>
              <w:bottom w:type="dxa" w:w="80"/>
              <w:right w:type="dxa" w:w="110"/>
            </w:tcMar>
          </w:tcPr>
          <w:p>
            <w:r>
              <w:t xml:space="preserve">Posting</w:t>
            </w:r>
          </w:p>
        </w:tc>
        <w:tc>
          <w:tcPr>
            <w:tcW w:type="dxa" w:w="4513"/>
            <w:tcMar>
              <w:top w:type="dxa" w:w="80"/>
              <w:left w:type="dxa" w:w="110"/>
              <w:bottom w:type="dxa" w:w="80"/>
              <w:right w:type="dxa" w:w="110"/>
            </w:tcMar>
          </w:tcPr>
          <w:p>
            <w:r>
              <w:t xml:space="preserve">Simulated. The post is marked “Published” inside LocalPilot only. Nothing reaches Instagram or Google.</w:t>
            </w:r>
          </w:p>
        </w:tc>
        <w:tc>
          <w:tcPr>
            <w:tcW w:type="dxa" w:w="2888"/>
            <w:tcMar>
              <w:top w:type="dxa" w:w="80"/>
              <w:left w:type="dxa" w:w="110"/>
              <w:bottom w:type="dxa" w:w="80"/>
              <w:right w:type="dxa" w:w="110"/>
            </w:tcMar>
          </w:tcPr>
          <w:p>
            <w:r>
              <w:t xml:space="preserve">PUBLISH_MODE=live plus each client’s Instagram / Google details (sections 4–6)</w:t>
            </w:r>
          </w:p>
        </w:tc>
      </w:tr>
      <w:tr>
        <w:tc>
          <w:tcPr>
            <w:tcW w:type="dxa" w:w="1625"/>
            <w:tcMar>
              <w:top w:type="dxa" w:w="80"/>
              <w:left w:type="dxa" w:w="110"/>
              <w:bottom w:type="dxa" w:w="80"/>
              <w:right w:type="dxa" w:w="110"/>
            </w:tcMar>
          </w:tcPr>
          <w:p>
            <w:r>
              <w:t xml:space="preserve">Gemini</w:t>
            </w:r>
          </w:p>
        </w:tc>
        <w:tc>
          <w:tcPr>
            <w:tcW w:type="dxa" w:w="4513"/>
            <w:tcMar>
              <w:top w:type="dxa" w:w="80"/>
              <w:left w:type="dxa" w:w="110"/>
              <w:bottom w:type="dxa" w:w="80"/>
              <w:right w:type="dxa" w:w="110"/>
            </w:tcMar>
          </w:tcPr>
          <w:p>
            <w:r>
              <w:t xml:space="preserve">Not supported. The code only knows OpenAI (text + images) and Flux on Replicate (images).</w:t>
            </w:r>
          </w:p>
        </w:tc>
        <w:tc>
          <w:tcPr>
            <w:tcW w:type="dxa" w:w="2888"/>
            <w:tcMar>
              <w:top w:type="dxa" w:w="80"/>
              <w:left w:type="dxa" w:w="110"/>
              <w:bottom w:type="dxa" w:w="80"/>
              <w:right w:type="dxa" w:w="110"/>
            </w:tcMar>
          </w:tcPr>
          <w:p>
            <w:r>
              <w:t xml:space="preserve">A developer change. Ask if you want Gemini added.</w:t>
            </w:r>
          </w:p>
        </w:tc>
      </w:tr>
    </w:tbl>
    <w:p>
      <w:pPr>
        <w:spacing w:after="120"/>
      </w:pPr>
    </w:p>
    <w:p>
      <w:pPr>
        <w:pBdr>
          <w:left w:val="single" w:color="1F4E79" w:sz="24" w:space="8"/>
        </w:pBdr>
        <w:shd w:fill="E8F1FB" w:color="auto" w:val="clear"/>
        <w:spacing w:after="160" w:before="120"/>
        <w:ind w:left="160" w:right="160"/>
      </w:pPr>
      <w:r>
        <w:t xml:space="preserve">Practice mode is free and safe for learning the app. Switching each part on is just a setting in Vercel — no code change — except Gemini.</w:t>
      </w:r>
    </w:p>
    <w:p>
      <w:pPr>
        <w:pStyle w:val="Heading1"/>
      </w:pPr>
      <w:r>
        <w:t xml:space="preserve">2. How LocalPilot works</w:t>
      </w:r>
    </w:p>
    <w:p>
      <w:pPr>
        <w:spacing w:after="120"/>
      </w:pPr>
      <w:r>
        <w:t xml:space="preserve">LocalPilot is a website where one person (an agency) manages social posts for many local businesses. It suggests posts; </w:t>
      </w:r>
      <w:r>
        <w:rPr>
          <w:b/>
          <w:bCs/>
        </w:rPr>
        <w:t xml:space="preserve">a human always approves them before anything is posted.</w:t>
      </w:r>
    </w:p>
    <w:p>
      <w:pPr>
        <w:pStyle w:val="Heading2"/>
      </w:pPr>
      <w:r>
        <w:t xml:space="preserve">The everyday flow</w:t>
      </w:r>
    </w:p>
    <w:p>
      <w:pPr>
        <w:pStyle w:val="ListParagraph"/>
        <w:numPr>
          <w:ilvl w:val="0"/>
          <w:numId w:val="2"/>
        </w:numPr>
        <w:spacing w:after="60"/>
      </w:pPr>
      <w:r>
        <w:rPr>
          <w:b/>
          <w:bCs/>
        </w:rPr>
        <w:t xml:space="preserve">Add a client</w:t>
      </w:r>
      <w:r>
        <w:t xml:space="preserve"> — business name, niche, area, brand voice, keywords and a monthly post limit.</w:t>
      </w:r>
    </w:p>
    <w:p>
      <w:pPr>
        <w:pStyle w:val="ListParagraph"/>
        <w:numPr>
          <w:ilvl w:val="0"/>
          <w:numId w:val="2"/>
        </w:numPr>
        <w:spacing w:after="60"/>
      </w:pPr>
      <w:r>
        <w:rPr>
          <w:b/>
          <w:bCs/>
        </w:rPr>
        <w:t xml:space="preserve">Generate a draft</w:t>
      </w:r>
      <w:r>
        <w:t xml:space="preserve"> — press </w:t>
      </w:r>
      <w:r>
        <w:rPr>
          <w:b/>
          <w:bCs/>
        </w:rPr>
        <w:t xml:space="preserve">Generate draft</w:t>
      </w:r>
      <w:r>
        <w:t xml:space="preserve">, or let the automatic job do it every Monday and Thursday (about 12:30 pm India time) for clients with “Auto-generate drafts” ticked.</w:t>
      </w:r>
    </w:p>
    <w:p>
      <w:pPr>
        <w:pStyle w:val="ListParagraph"/>
        <w:numPr>
          <w:ilvl w:val="0"/>
          <w:numId w:val="2"/>
        </w:numPr>
        <w:spacing w:after="60"/>
      </w:pPr>
      <w:r>
        <w:rPr>
          <w:b/>
          <w:bCs/>
        </w:rPr>
        <w:t xml:space="preserve">Review</w:t>
      </w:r>
      <w:r>
        <w:t xml:space="preserve"> — edit the caption, ask for a new picture, add private notes, or reject it.</w:t>
      </w:r>
    </w:p>
    <w:p>
      <w:pPr>
        <w:pStyle w:val="ListParagraph"/>
        <w:numPr>
          <w:ilvl w:val="0"/>
          <w:numId w:val="2"/>
        </w:numPr>
        <w:spacing w:after="60"/>
      </w:pPr>
      <w:r>
        <w:rPr>
          <w:b/>
          <w:bCs/>
        </w:rPr>
        <w:t xml:space="preserve">Approve &amp; Post Now</w:t>
      </w:r>
      <w:r>
        <w:t xml:space="preserve"> — sends it to the client’s Instagram and/or Google Business Profile.</w:t>
      </w:r>
    </w:p>
    <w:p>
      <w:pPr>
        <w:pStyle w:val="ListParagraph"/>
        <w:numPr>
          <w:ilvl w:val="0"/>
          <w:numId w:val="2"/>
        </w:numPr>
        <w:spacing w:after="60"/>
      </w:pPr>
      <w:r>
        <w:rPr>
          <w:b/>
          <w:bCs/>
        </w:rPr>
        <w:t xml:space="preserve">History</w:t>
      </w:r>
      <w:r>
        <w:t xml:space="preserve"> — every sent post appears on the Published page.</w:t>
      </w:r>
    </w:p>
    <w:p>
      <w:pPr>
        <w:pStyle w:val="Heading2"/>
      </w:pPr>
      <w:r>
        <w:t xml:space="preserve">What happens behind the “Generate draft” button</w:t>
      </w:r>
    </w:p>
    <w:p>
      <w:pPr>
        <w:pStyle w:val="ListParagraph"/>
        <w:numPr>
          <w:ilvl w:val="0"/>
          <w:numId w:val="3"/>
        </w:numPr>
        <w:spacing w:after="60"/>
      </w:pPr>
      <w:r>
        <w:t xml:space="preserve">Checks the client still has room under its monthly post limit (so you never pay for AI you can’t use).</w:t>
      </w:r>
    </w:p>
    <w:p>
      <w:pPr>
        <w:pStyle w:val="ListParagraph"/>
        <w:numPr>
          <w:ilvl w:val="0"/>
          <w:numId w:val="3"/>
        </w:numPr>
        <w:spacing w:after="60"/>
      </w:pPr>
      <w:r>
        <w:t xml:space="preserve">Text AI writes a caption </w:t>
      </w:r>
      <w:r>
        <w:rPr>
          <w:b/>
          <w:bCs/>
        </w:rPr>
        <w:t xml:space="preserve">and</w:t>
      </w:r>
      <w:r>
        <w:t xml:space="preserve"> a one-line description of a photo to go with it.</w:t>
      </w:r>
    </w:p>
    <w:p>
      <w:pPr>
        <w:pStyle w:val="ListParagraph"/>
        <w:numPr>
          <w:ilvl w:val="0"/>
          <w:numId w:val="3"/>
        </w:numPr>
        <w:spacing w:after="60"/>
      </w:pPr>
      <w:r>
        <w:t xml:space="preserve">Image AI turns that description into a picture, which is saved in your Supabase storage so the link never expires.</w:t>
      </w:r>
    </w:p>
    <w:p>
      <w:pPr>
        <w:pStyle w:val="ListParagraph"/>
        <w:numPr>
          <w:ilvl w:val="0"/>
          <w:numId w:val="3"/>
        </w:numPr>
        <w:spacing w:after="60"/>
      </w:pPr>
      <w:r>
        <w:t xml:space="preserve">The draft is saved and appears in the Approval Hub as “Pending review”.</w:t>
      </w:r>
    </w:p>
    <w:p>
      <w:pPr>
        <w:spacing w:after="120"/>
      </w:pPr>
      <w:r>
        <w:t xml:space="preserve">The caption AI is told the business details, the current month, the client’s own instructions and a plan for this post (topic, format, photo composition). It is instructed to write 80–180 words plus 5–8 hashtags, mention the area once, and </w:t>
      </w:r>
      <w:r>
        <w:rPr>
          <w:b/>
          <w:bCs/>
        </w:rPr>
        <w:t xml:space="preserve">never invent prices, offers, opening hours or awards</w:t>
      </w:r>
      <w:r>
        <w:t xml:space="preserve">.</w:t>
      </w:r>
    </w:p>
    <w:p>
      <w:pPr>
        <w:pStyle w:val="Heading2"/>
      </w:pPr>
      <w:r>
        <w:t xml:space="preserve">Content strategy: custom setup for each client</w:t>
      </w:r>
    </w:p>
    <w:p>
      <w:pPr>
        <w:spacing w:after="120"/>
      </w:pPr>
      <w:r>
        <w:t xml:space="preserve">Each client has a </w:t>
      </w:r>
      <w:r>
        <w:rPr>
          <w:b/>
          <w:bCs/>
        </w:rPr>
        <w:t xml:space="preserve">Content strategy</w:t>
      </w:r>
      <w:r>
        <w:t xml:space="preserve"> section in </w:t>
      </w:r>
      <w:r>
        <w:rPr>
          <w:b/>
          <w:bCs/>
        </w:rPr>
        <w:t xml:space="preserve">Client Settings</w:t>
      </w:r>
      <w:r>
        <w:t xml:space="preserve">. Whatever you type there is sent to the AI for every draft of that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062"/>
        <w:gridCol w:w="2978"/>
      </w:tblGrid>
      <w:tr>
        <w:trPr>
          <w:tblHeader/>
        </w:trPr>
        <w:tc>
          <w:tcPr>
            <w:tcW w:type="dxa" w:w="1986"/>
            <w:shd w:fill="1F4E79" w:color="auto" w:val="clear"/>
            <w:tcMar>
              <w:top w:type="dxa" w:w="80"/>
              <w:left w:type="dxa" w:w="110"/>
              <w:bottom w:type="dxa" w:w="80"/>
              <w:right w:type="dxa" w:w="110"/>
            </w:tcMar>
          </w:tcPr>
          <w:p>
            <w:r>
              <w:rPr>
                <w:b/>
                <w:bCs/>
                <w:color w:val="FFFFFF"/>
              </w:rPr>
              <w:t xml:space="preserve">Field</w:t>
            </w:r>
          </w:p>
        </w:tc>
        <w:tc>
          <w:tcPr>
            <w:tcW w:type="dxa" w:w="4062"/>
            <w:shd w:fill="1F4E79" w:color="auto" w:val="clear"/>
            <w:tcMar>
              <w:top w:type="dxa" w:w="80"/>
              <w:left w:type="dxa" w:w="110"/>
              <w:bottom w:type="dxa" w:w="80"/>
              <w:right w:type="dxa" w:w="110"/>
            </w:tcMar>
          </w:tcPr>
          <w:p>
            <w:r>
              <w:rPr>
                <w:b/>
                <w:bCs/>
                <w:color w:val="FFFFFF"/>
              </w:rPr>
              <w:t xml:space="preserve">What to type</w:t>
            </w:r>
          </w:p>
        </w:tc>
        <w:tc>
          <w:tcPr>
            <w:tcW w:type="dxa" w:w="2978"/>
            <w:shd w:fill="1F4E79" w:color="auto" w:val="clear"/>
            <w:tcMar>
              <w:top w:type="dxa" w:w="80"/>
              <w:left w:type="dxa" w:w="110"/>
              <w:bottom w:type="dxa" w:w="80"/>
              <w:right w:type="dxa" w:w="110"/>
            </w:tcMar>
          </w:tcPr>
          <w:p>
            <w:r>
              <w:rPr>
                <w:b/>
                <w:bCs/>
                <w:color w:val="FFFFFF"/>
              </w:rPr>
              <w:t xml:space="preserve">Example</w:t>
            </w:r>
          </w:p>
        </w:tc>
      </w:tr>
      <w:tr>
        <w:tc>
          <w:tcPr>
            <w:tcW w:type="dxa" w:w="1986"/>
            <w:tcMar>
              <w:top w:type="dxa" w:w="80"/>
              <w:left w:type="dxa" w:w="110"/>
              <w:bottom w:type="dxa" w:w="80"/>
              <w:right w:type="dxa" w:w="110"/>
            </w:tcMar>
          </w:tcPr>
          <w:p>
            <w:r>
              <w:t xml:space="preserve">Content pillars</w:t>
            </w:r>
          </w:p>
        </w:tc>
        <w:tc>
          <w:tcPr>
            <w:tcW w:type="dxa" w:w="4062"/>
            <w:tcMar>
              <w:top w:type="dxa" w:w="80"/>
              <w:left w:type="dxa" w:w="110"/>
              <w:bottom w:type="dxa" w:w="80"/>
              <w:right w:type="dxa" w:w="110"/>
            </w:tcMar>
          </w:tcPr>
          <w:p>
            <w:r>
              <w:t xml:space="preserve">Topics to rotate through, one per line (up to 15). Empty = general topics.</w:t>
            </w:r>
          </w:p>
        </w:tc>
        <w:tc>
          <w:tcPr>
            <w:tcW w:type="dxa" w:w="2978"/>
            <w:tcMar>
              <w:top w:type="dxa" w:w="80"/>
              <w:left w:type="dxa" w:w="110"/>
              <w:bottom w:type="dxa" w:w="80"/>
              <w:right w:type="dxa" w:w="110"/>
            </w:tcMar>
          </w:tcPr>
          <w:p>
            <w:r>
              <w:t xml:space="preserve">Seasonal drinks · Barista craft · Customer reviews</w:t>
            </w:r>
          </w:p>
        </w:tc>
      </w:tr>
      <w:tr>
        <w:tc>
          <w:tcPr>
            <w:tcW w:type="dxa" w:w="1986"/>
            <w:tcMar>
              <w:top w:type="dxa" w:w="80"/>
              <w:left w:type="dxa" w:w="110"/>
              <w:bottom w:type="dxa" w:w="80"/>
              <w:right w:type="dxa" w:w="110"/>
            </w:tcMar>
          </w:tcPr>
          <w:p>
            <w:r>
              <w:t xml:space="preserve">Caption instructions</w:t>
            </w:r>
          </w:p>
        </w:tc>
        <w:tc>
          <w:tcPr>
            <w:tcW w:type="dxa" w:w="4062"/>
            <w:tcMar>
              <w:top w:type="dxa" w:w="80"/>
              <w:left w:type="dxa" w:w="110"/>
              <w:bottom w:type="dxa" w:w="80"/>
              <w:right w:type="dxa" w:w="110"/>
            </w:tcMar>
          </w:tcPr>
          <w:p>
            <w:r>
              <w:t xml:space="preserve">How captions should be written: language, must-mention details, call to action, words to avoid.</w:t>
            </w:r>
          </w:p>
        </w:tc>
        <w:tc>
          <w:tcPr>
            <w:tcW w:type="dxa" w:w="2978"/>
            <w:tcMar>
              <w:top w:type="dxa" w:w="80"/>
              <w:left w:type="dxa" w:w="110"/>
              <w:bottom w:type="dxa" w:w="80"/>
              <w:right w:type="dxa" w:w="110"/>
            </w:tcMar>
          </w:tcPr>
          <w:p>
            <w:r>
              <w:t xml:space="preserve">Write in light Hinglish. Always mention we open at 8 am. Never say “cheap”.</w:t>
            </w:r>
          </w:p>
        </w:tc>
      </w:tr>
      <w:tr>
        <w:tc>
          <w:tcPr>
            <w:tcW w:type="dxa" w:w="1986"/>
            <w:tcMar>
              <w:top w:type="dxa" w:w="80"/>
              <w:left w:type="dxa" w:w="110"/>
              <w:bottom w:type="dxa" w:w="80"/>
              <w:right w:type="dxa" w:w="110"/>
            </w:tcMar>
          </w:tcPr>
          <w:p>
            <w:r>
              <w:t xml:space="preserve">Image style</w:t>
            </w:r>
          </w:p>
        </w:tc>
        <w:tc>
          <w:tcPr>
            <w:tcW w:type="dxa" w:w="4062"/>
            <w:tcMar>
              <w:top w:type="dxa" w:w="80"/>
              <w:left w:type="dxa" w:w="110"/>
              <w:bottom w:type="dxa" w:w="80"/>
              <w:right w:type="dxa" w:w="110"/>
            </w:tcMar>
          </w:tcPr>
          <w:p>
            <w:r>
              <w:t xml:space="preserve">How pictures should look: colours, props, setting, mood.</w:t>
            </w:r>
          </w:p>
        </w:tc>
        <w:tc>
          <w:tcPr>
            <w:tcW w:type="dxa" w:w="2978"/>
            <w:tcMar>
              <w:top w:type="dxa" w:w="80"/>
              <w:left w:type="dxa" w:w="110"/>
              <w:bottom w:type="dxa" w:w="80"/>
              <w:right w:type="dxa" w:w="110"/>
            </w:tcMar>
          </w:tcPr>
          <w:p>
            <w:r>
              <w:t xml:space="preserve">Terracotta and sage green, wooden tables, soft natural light</w:t>
            </w:r>
          </w:p>
        </w:tc>
      </w:tr>
    </w:tbl>
    <w:p>
      <w:pPr>
        <w:spacing w:after="120"/>
      </w:pPr>
    </w:p>
    <w:p>
      <w:pPr>
        <w:spacing w:after="120"/>
      </w:pPr>
      <w:r>
        <w:rPr>
          <w:b/>
          <w:bCs/>
        </w:rPr>
        <w:t xml:space="preserve">Every post comes out different.</w:t>
      </w:r>
      <w:r>
        <w:t xml:space="preserve"> Before each draft, LocalPilot looks at that client’s last 12 posts and picks the pillar, post format (story, tip, question, spotlight…) and photo composition used longest ago. The AI is shown the last 6 captions and told not to repeat their openings, hooks or calls to action; if a caption still comes out too similar, it is rewritten once. Each card shows the pillar and format it used.</w:t>
      </w:r>
    </w:p>
    <w:p>
      <w:pPr>
        <w:pStyle w:val="Heading2"/>
      </w:pPr>
      <w:r>
        <w:t xml:space="preserve">The monthly limit</w:t>
      </w:r>
    </w:p>
    <w:p>
      <w:pPr>
        <w:spacing w:after="120"/>
      </w:pPr>
      <w:r>
        <w:t xml:space="preserve">Each client has a hard cap (“Max posts per month”). It is enforced inside the database, so even two people clicking at once can’t go over it. A failed post gives its slot back. The counter resets on the 1st of each month.</w:t>
      </w:r>
    </w:p>
    <w:p>
      <w:pPr>
        <w:pStyle w:val="Heading1"/>
      </w:pPr>
      <w:r>
        <w:t xml:space="preserve">3. Turning on real AI text and images</w:t>
      </w:r>
    </w:p>
    <w:p>
      <w:pPr>
        <w:spacing w:after="120"/>
      </w:pPr>
      <w:r>
        <w:t xml:space="preserve">You need </w:t>
      </w:r>
      <w:r>
        <w:rPr>
          <w:b/>
          <w:bCs/>
        </w:rPr>
        <w:t xml:space="preserve">one</w:t>
      </w:r>
      <w:r>
        <w:t xml:space="preserve"> account for captions (OpenAI) and </w:t>
      </w:r>
      <w:r>
        <w:rPr>
          <w:b/>
          <w:bCs/>
        </w:rPr>
        <w:t xml:space="preserve">one</w:t>
      </w:r>
      <w:r>
        <w:t xml:space="preserve"> for pictures (OpenAI again, or Replicate for Flux). Keys are pasted into Vercel, never into the website itself.</w:t>
      </w:r>
    </w:p>
    <w:p>
      <w:pPr>
        <w:pStyle w:val="Heading2"/>
      </w:pPr>
      <w:r>
        <w:t xml:space="preserve">3.1 Get an OpenAI API key (captions, and optionally pictures)</w:t>
      </w:r>
    </w:p>
    <w:p>
      <w:pPr>
        <w:spacing w:after="120"/>
      </w:pPr>
      <w:r>
        <w:t xml:space="preserve">The API key is </w:t>
      </w:r>
      <w:r>
        <w:rPr>
          <w:b/>
          <w:bCs/>
        </w:rPr>
        <w:t xml:space="preserve">separate from any ChatGPT plan</w:t>
      </w:r>
      <w:r>
        <w:t xml:space="preserve">. Even with ChatGPT Go, Plus or Pro you need this pay-as-you-go API account; the subscription does not cover it.</w:t>
      </w:r>
    </w:p>
    <w:p>
      <w:pPr>
        <w:pStyle w:val="ListParagraph"/>
        <w:numPr>
          <w:ilvl w:val="0"/>
          <w:numId w:val="4"/>
        </w:numPr>
        <w:spacing w:after="60"/>
      </w:pPr>
      <w:r>
        <w:t xml:space="preserve">Go to </w:t>
      </w:r>
      <w:r>
        <w:rPr>
          <w:b/>
          <w:bCs/>
        </w:rPr>
        <w:t xml:space="preserve">platform.openai.com</w:t>
      </w:r>
      <w:r>
        <w:t xml:space="preserve"> and sign in (your ChatGPT login works, but billing is separate).</w:t>
      </w:r>
    </w:p>
    <w:p>
      <w:pPr>
        <w:pStyle w:val="ListParagraph"/>
        <w:numPr>
          <w:ilvl w:val="0"/>
          <w:numId w:val="4"/>
        </w:numPr>
        <w:spacing w:after="60"/>
      </w:pPr>
      <w:r>
        <w:t xml:space="preserve">Open </w:t>
      </w:r>
      <w:r>
        <w:rPr>
          <w:b/>
          <w:bCs/>
        </w:rPr>
        <w:t xml:space="preserve">Settings → Billing</w:t>
      </w:r>
      <w:r>
        <w:t xml:space="preserve"> and add a payment method with some prepaid credit (e.g. $5–10 to start).</w:t>
      </w:r>
    </w:p>
    <w:p>
      <w:pPr>
        <w:pStyle w:val="ListParagraph"/>
        <w:numPr>
          <w:ilvl w:val="0"/>
          <w:numId w:val="4"/>
        </w:numPr>
        <w:spacing w:after="60"/>
      </w:pPr>
      <w:r>
        <w:t xml:space="preserve">Open </w:t>
      </w:r>
      <w:r>
        <w:rPr>
          <w:b/>
          <w:bCs/>
        </w:rPr>
        <w:t xml:space="preserve">API keys → Create new secret key</w:t>
      </w:r>
      <w:r>
        <w:t xml:space="preserve">, name it “LocalPilot”, and copy it. It starts with </w:t>
      </w:r>
      <w:r>
        <w:rPr>
          <w:rFonts w:ascii="Consolas" w:cs="Consolas" w:eastAsia="Consolas" w:hAnsi="Consolas"/>
          <w:color w:val="7A2E0E"/>
          <w:sz w:val="19"/>
          <w:szCs w:val="19"/>
        </w:rPr>
        <w:t xml:space="preserve">sk-</w:t>
      </w:r>
      <w:r>
        <w:t xml:space="preserve"> and is shown only once.</w:t>
      </w:r>
    </w:p>
    <w:p>
      <w:pPr>
        <w:pStyle w:val="ListParagraph"/>
        <w:numPr>
          <w:ilvl w:val="0"/>
          <w:numId w:val="4"/>
        </w:numPr>
        <w:spacing w:after="60"/>
      </w:pPr>
      <w:r>
        <w:t xml:space="preserve">If you want OpenAI to make pictures too: some image models require </w:t>
      </w:r>
      <w:r>
        <w:rPr>
          <w:b/>
          <w:bCs/>
        </w:rPr>
        <w:t xml:space="preserve">Settings → Organization → Verify organization</w:t>
      </w:r>
      <w:r>
        <w:t xml:space="preserve"> first. If image generation shows a “verify your organization” error, do this step.</w:t>
      </w:r>
    </w:p>
    <w:p>
      <w:pPr>
        <w:pStyle w:val="Heading2"/>
      </w:pPr>
      <w:r>
        <w:t xml:space="preserve">3.2 Or use Flux on Replicate for pictures (usually cheaper)</w:t>
      </w:r>
    </w:p>
    <w:p>
      <w:pPr>
        <w:pStyle w:val="ListParagraph"/>
        <w:numPr>
          <w:ilvl w:val="0"/>
          <w:numId w:val="5"/>
        </w:numPr>
        <w:spacing w:after="60"/>
      </w:pPr>
      <w:r>
        <w:t xml:space="preserve">Go to </w:t>
      </w:r>
      <w:r>
        <w:rPr>
          <w:b/>
          <w:bCs/>
        </w:rPr>
        <w:t xml:space="preserve">replicate.com</w:t>
      </w:r>
      <w:r>
        <w:t xml:space="preserve">, sign in with GitHub, and add billing under </w:t>
      </w:r>
      <w:r>
        <w:rPr>
          <w:b/>
          <w:bCs/>
        </w:rPr>
        <w:t xml:space="preserve">Account → Billing</w:t>
      </w:r>
      <w:r>
        <w:t xml:space="preserve">.</w:t>
      </w:r>
    </w:p>
    <w:p>
      <w:pPr>
        <w:pStyle w:val="ListParagraph"/>
        <w:numPr>
          <w:ilvl w:val="0"/>
          <w:numId w:val="5"/>
        </w:numPr>
        <w:spacing w:after="60"/>
      </w:pPr>
      <w:r>
        <w:t xml:space="preserve">Open </w:t>
      </w:r>
      <w:r>
        <w:rPr>
          <w:b/>
          <w:bCs/>
        </w:rPr>
        <w:t xml:space="preserve">Account → API tokens</w:t>
      </w:r>
      <w:r>
        <w:t xml:space="preserve">, create a token and copy it. It starts with </w:t>
      </w:r>
      <w:r>
        <w:rPr>
          <w:rFonts w:ascii="Consolas" w:cs="Consolas" w:eastAsia="Consolas" w:hAnsi="Consolas"/>
          <w:color w:val="7A2E0E"/>
          <w:sz w:val="19"/>
          <w:szCs w:val="19"/>
        </w:rPr>
        <w:t xml:space="preserve">r8_</w:t>
      </w:r>
      <w:r>
        <w:t xml:space="preserve">.</w:t>
      </w:r>
    </w:p>
    <w:p>
      <w:pPr>
        <w:pStyle w:val="Heading2"/>
      </w:pPr>
      <w:r>
        <w:t xml:space="preserve">3.3 Add the keys to Vercel</w:t>
      </w:r>
    </w:p>
    <w:p>
      <w:pPr>
        <w:spacing w:after="120"/>
      </w:pPr>
      <w:r>
        <w:t xml:space="preserve">In Vercel open your project → </w:t>
      </w:r>
      <w:r>
        <w:rPr>
          <w:b/>
          <w:bCs/>
        </w:rPr>
        <w:t xml:space="preserve">Settings → Environment Variables</w:t>
      </w:r>
      <w:r>
        <w:t xml:space="preserve"> and add or edit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257"/>
        <w:gridCol w:w="4061"/>
      </w:tblGrid>
      <w:tr>
        <w:trPr>
          <w:tblHeader/>
        </w:trPr>
        <w:tc>
          <w:tcPr>
            <w:tcW w:type="dxa" w:w="2708"/>
            <w:shd w:fill="1F4E79" w:color="auto" w:val="clear"/>
            <w:tcMar>
              <w:top w:type="dxa" w:w="80"/>
              <w:left w:type="dxa" w:w="110"/>
              <w:bottom w:type="dxa" w:w="80"/>
              <w:right w:type="dxa" w:w="110"/>
            </w:tcMar>
          </w:tcPr>
          <w:p>
            <w:r>
              <w:rPr>
                <w:b/>
                <w:bCs/>
                <w:color w:val="FFFFFF"/>
              </w:rPr>
              <w:t xml:space="preserve">Variable</w:t>
            </w:r>
          </w:p>
        </w:tc>
        <w:tc>
          <w:tcPr>
            <w:tcW w:type="dxa" w:w="2257"/>
            <w:shd w:fill="1F4E79" w:color="auto" w:val="clear"/>
            <w:tcMar>
              <w:top w:type="dxa" w:w="80"/>
              <w:left w:type="dxa" w:w="110"/>
              <w:bottom w:type="dxa" w:w="80"/>
              <w:right w:type="dxa" w:w="110"/>
            </w:tcMar>
          </w:tcPr>
          <w:p>
            <w:r>
              <w:rPr>
                <w:b/>
                <w:bCs/>
                <w:color w:val="FFFFFF"/>
              </w:rPr>
              <w:t xml:space="preserve">Set it to</w:t>
            </w:r>
          </w:p>
        </w:tc>
        <w:tc>
          <w:tcPr>
            <w:tcW w:type="dxa" w:w="4061"/>
            <w:shd w:fill="1F4E79" w:color="auto" w:val="clear"/>
            <w:tcMar>
              <w:top w:type="dxa" w:w="80"/>
              <w:left w:type="dxa" w:w="110"/>
              <w:bottom w:type="dxa" w:w="80"/>
              <w:right w:type="dxa" w:w="110"/>
            </w:tcMar>
          </w:tcPr>
          <w:p>
            <w:r>
              <w:rPr>
                <w:b/>
                <w:bCs/>
                <w:color w:val="FFFFFF"/>
              </w:rPr>
              <w:t xml:space="preserve">Effect</w:t>
            </w:r>
          </w:p>
        </w:tc>
      </w:tr>
      <w:tr>
        <w:tc>
          <w:tcPr>
            <w:tcW w:type="dxa" w:w="2708"/>
            <w:tcMar>
              <w:top w:type="dxa" w:w="80"/>
              <w:left w:type="dxa" w:w="110"/>
              <w:bottom w:type="dxa" w:w="80"/>
              <w:right w:type="dxa" w:w="110"/>
            </w:tcMar>
          </w:tcPr>
          <w:p>
            <w:r>
              <w:rPr>
                <w:rFonts w:ascii="Consolas" w:cs="Consolas" w:eastAsia="Consolas" w:hAnsi="Consolas"/>
                <w:color w:val="7A2E0E"/>
                <w:sz w:val="19"/>
                <w:szCs w:val="19"/>
              </w:rPr>
              <w:t xml:space="preserve">AI_TEXT_PROVIDER</w:t>
            </w:r>
          </w:p>
        </w:tc>
        <w:tc>
          <w:tcPr>
            <w:tcW w:type="dxa" w:w="2257"/>
            <w:tcMar>
              <w:top w:type="dxa" w:w="80"/>
              <w:left w:type="dxa" w:w="110"/>
              <w:bottom w:type="dxa" w:w="80"/>
              <w:right w:type="dxa" w:w="110"/>
            </w:tcMar>
          </w:tcPr>
          <w:p>
            <w:r>
              <w:rPr>
                <w:rFonts w:ascii="Consolas" w:cs="Consolas" w:eastAsia="Consolas" w:hAnsi="Consolas"/>
                <w:color w:val="7A2E0E"/>
                <w:sz w:val="19"/>
                <w:szCs w:val="19"/>
              </w:rPr>
              <w:t xml:space="preserve">openai</w:t>
            </w:r>
          </w:p>
        </w:tc>
        <w:tc>
          <w:tcPr>
            <w:tcW w:type="dxa" w:w="4061"/>
            <w:tcMar>
              <w:top w:type="dxa" w:w="80"/>
              <w:left w:type="dxa" w:w="110"/>
              <w:bottom w:type="dxa" w:w="80"/>
              <w:right w:type="dxa" w:w="110"/>
            </w:tcMar>
          </w:tcPr>
          <w:p>
            <w:r>
              <w:t xml:space="preserve">Real AI captions</w:t>
            </w:r>
          </w:p>
        </w:tc>
      </w:tr>
      <w:tr>
        <w:tc>
          <w:tcPr>
            <w:tcW w:type="dxa" w:w="2708"/>
            <w:tcMar>
              <w:top w:type="dxa" w:w="80"/>
              <w:left w:type="dxa" w:w="110"/>
              <w:bottom w:type="dxa" w:w="80"/>
              <w:right w:type="dxa" w:w="110"/>
            </w:tcMar>
          </w:tcPr>
          <w:p>
            <w:r>
              <w:rPr>
                <w:rFonts w:ascii="Consolas" w:cs="Consolas" w:eastAsia="Consolas" w:hAnsi="Consolas"/>
                <w:color w:val="7A2E0E"/>
                <w:sz w:val="19"/>
                <w:szCs w:val="19"/>
              </w:rPr>
              <w:t xml:space="preserve">AI_IMAGE_PROVIDER</w:t>
            </w:r>
          </w:p>
        </w:tc>
        <w:tc>
          <w:tcPr>
            <w:tcW w:type="dxa" w:w="2257"/>
            <w:tcMar>
              <w:top w:type="dxa" w:w="80"/>
              <w:left w:type="dxa" w:w="110"/>
              <w:bottom w:type="dxa" w:w="80"/>
              <w:right w:type="dxa" w:w="110"/>
            </w:tcMar>
          </w:tcPr>
          <w:p>
            <w:r>
              <w:rPr>
                <w:rFonts w:ascii="Consolas" w:cs="Consolas" w:eastAsia="Consolas" w:hAnsi="Consolas"/>
                <w:color w:val="7A2E0E"/>
                <w:sz w:val="19"/>
                <w:szCs w:val="19"/>
              </w:rPr>
              <w:t xml:space="preserve">openai</w:t>
            </w:r>
            <w:r>
              <w:t xml:space="preserve"> (or </w:t>
            </w:r>
            <w:r>
              <w:rPr>
                <w:rFonts w:ascii="Consolas" w:cs="Consolas" w:eastAsia="Consolas" w:hAnsi="Consolas"/>
                <w:color w:val="7A2E0E"/>
                <w:sz w:val="19"/>
                <w:szCs w:val="19"/>
              </w:rPr>
              <w:t xml:space="preserve">flux</w:t>
            </w:r>
            <w:r>
              <w:t xml:space="preserve">)</w:t>
            </w:r>
          </w:p>
        </w:tc>
        <w:tc>
          <w:tcPr>
            <w:tcW w:type="dxa" w:w="4061"/>
            <w:tcMar>
              <w:top w:type="dxa" w:w="80"/>
              <w:left w:type="dxa" w:w="110"/>
              <w:bottom w:type="dxa" w:w="80"/>
              <w:right w:type="dxa" w:w="110"/>
            </w:tcMar>
          </w:tcPr>
          <w:p>
            <w:r>
              <w:t xml:space="preserve">Real AI pictures</w:t>
            </w:r>
          </w:p>
        </w:tc>
      </w:tr>
      <w:tr>
        <w:tc>
          <w:tcPr>
            <w:tcW w:type="dxa" w:w="2708"/>
            <w:tcMar>
              <w:top w:type="dxa" w:w="80"/>
              <w:left w:type="dxa" w:w="110"/>
              <w:bottom w:type="dxa" w:w="80"/>
              <w:right w:type="dxa" w:w="110"/>
            </w:tcMar>
          </w:tcPr>
          <w:p>
            <w:r>
              <w:rPr>
                <w:rFonts w:ascii="Consolas" w:cs="Consolas" w:eastAsia="Consolas" w:hAnsi="Consolas"/>
                <w:color w:val="7A2E0E"/>
                <w:sz w:val="19"/>
                <w:szCs w:val="19"/>
              </w:rPr>
              <w:t xml:space="preserve">OPENAI_API_KEY</w:t>
            </w:r>
          </w:p>
        </w:tc>
        <w:tc>
          <w:tcPr>
            <w:tcW w:type="dxa" w:w="2257"/>
            <w:tcMar>
              <w:top w:type="dxa" w:w="80"/>
              <w:left w:type="dxa" w:w="110"/>
              <w:bottom w:type="dxa" w:w="80"/>
              <w:right w:type="dxa" w:w="110"/>
            </w:tcMar>
          </w:tcPr>
          <w:p>
            <w:r>
              <w:t xml:space="preserve">your </w:t>
            </w:r>
            <w:r>
              <w:rPr>
                <w:rFonts w:ascii="Consolas" w:cs="Consolas" w:eastAsia="Consolas" w:hAnsi="Consolas"/>
                <w:color w:val="7A2E0E"/>
                <w:sz w:val="19"/>
                <w:szCs w:val="19"/>
              </w:rPr>
              <w:t xml:space="preserve">sk-…</w:t>
            </w:r>
            <w:r>
              <w:t xml:space="preserve"> key</w:t>
            </w:r>
          </w:p>
        </w:tc>
        <w:tc>
          <w:tcPr>
            <w:tcW w:type="dxa" w:w="4061"/>
            <w:tcMar>
              <w:top w:type="dxa" w:w="80"/>
              <w:left w:type="dxa" w:w="110"/>
              <w:bottom w:type="dxa" w:w="80"/>
              <w:right w:type="dxa" w:w="110"/>
            </w:tcMar>
          </w:tcPr>
          <w:p>
            <w:r>
              <w:t xml:space="preserve">Needed for any OpenAI feature</w:t>
            </w:r>
          </w:p>
        </w:tc>
      </w:tr>
      <w:tr>
        <w:tc>
          <w:tcPr>
            <w:tcW w:type="dxa" w:w="2708"/>
            <w:tcMar>
              <w:top w:type="dxa" w:w="80"/>
              <w:left w:type="dxa" w:w="110"/>
              <w:bottom w:type="dxa" w:w="80"/>
              <w:right w:type="dxa" w:w="110"/>
            </w:tcMar>
          </w:tcPr>
          <w:p>
            <w:r>
              <w:rPr>
                <w:rFonts w:ascii="Consolas" w:cs="Consolas" w:eastAsia="Consolas" w:hAnsi="Consolas"/>
                <w:color w:val="7A2E0E"/>
                <w:sz w:val="19"/>
                <w:szCs w:val="19"/>
              </w:rPr>
              <w:t xml:space="preserve">OPENAI_TEXT_MODEL</w:t>
            </w:r>
          </w:p>
        </w:tc>
        <w:tc>
          <w:tcPr>
            <w:tcW w:type="dxa" w:w="2257"/>
            <w:tcMar>
              <w:top w:type="dxa" w:w="80"/>
              <w:left w:type="dxa" w:w="110"/>
              <w:bottom w:type="dxa" w:w="80"/>
              <w:right w:type="dxa" w:w="110"/>
            </w:tcMar>
          </w:tcPr>
          <w:p>
            <w:r>
              <w:rPr>
                <w:rFonts w:ascii="Consolas" w:cs="Consolas" w:eastAsia="Consolas" w:hAnsi="Consolas"/>
                <w:color w:val="7A2E0E"/>
                <w:sz w:val="19"/>
                <w:szCs w:val="19"/>
              </w:rPr>
              <w:t xml:space="preserve">gpt-5-mini</w:t>
            </w:r>
          </w:p>
        </w:tc>
        <w:tc>
          <w:tcPr>
            <w:tcW w:type="dxa" w:w="4061"/>
            <w:tcMar>
              <w:top w:type="dxa" w:w="80"/>
              <w:left w:type="dxa" w:w="110"/>
              <w:bottom w:type="dxa" w:w="80"/>
              <w:right w:type="dxa" w:w="110"/>
            </w:tcMar>
          </w:tcPr>
          <w:p>
            <w:r>
              <w:t xml:space="preserve">Which model writes captions</w:t>
            </w:r>
          </w:p>
        </w:tc>
      </w:tr>
      <w:tr>
        <w:tc>
          <w:tcPr>
            <w:tcW w:type="dxa" w:w="2708"/>
            <w:tcMar>
              <w:top w:type="dxa" w:w="80"/>
              <w:left w:type="dxa" w:w="110"/>
              <w:bottom w:type="dxa" w:w="80"/>
              <w:right w:type="dxa" w:w="110"/>
            </w:tcMar>
          </w:tcPr>
          <w:p>
            <w:r>
              <w:rPr>
                <w:rFonts w:ascii="Consolas" w:cs="Consolas" w:eastAsia="Consolas" w:hAnsi="Consolas"/>
                <w:color w:val="7A2E0E"/>
                <w:sz w:val="19"/>
                <w:szCs w:val="19"/>
              </w:rPr>
              <w:t xml:space="preserve">OPENAI_IMAGE_MODEL</w:t>
            </w:r>
          </w:p>
        </w:tc>
        <w:tc>
          <w:tcPr>
            <w:tcW w:type="dxa" w:w="2257"/>
            <w:tcMar>
              <w:top w:type="dxa" w:w="80"/>
              <w:left w:type="dxa" w:w="110"/>
              <w:bottom w:type="dxa" w:w="80"/>
              <w:right w:type="dxa" w:w="110"/>
            </w:tcMar>
          </w:tcPr>
          <w:p>
            <w:r>
              <w:rPr>
                <w:rFonts w:ascii="Consolas" w:cs="Consolas" w:eastAsia="Consolas" w:hAnsi="Consolas"/>
                <w:color w:val="7A2E0E"/>
                <w:sz w:val="19"/>
                <w:szCs w:val="19"/>
              </w:rPr>
              <w:t xml:space="preserve">gpt-image-1-mini</w:t>
            </w:r>
          </w:p>
        </w:tc>
        <w:tc>
          <w:tcPr>
            <w:tcW w:type="dxa" w:w="4061"/>
            <w:tcMar>
              <w:top w:type="dxa" w:w="80"/>
              <w:left w:type="dxa" w:w="110"/>
              <w:bottom w:type="dxa" w:w="80"/>
              <w:right w:type="dxa" w:w="110"/>
            </w:tcMar>
          </w:tcPr>
          <w:p>
            <w:r>
              <w:t xml:space="preserve">Which model draws pictures; </w:t>
            </w:r>
            <w:r>
              <w:rPr>
                <w:rFonts w:ascii="Consolas" w:cs="Consolas" w:eastAsia="Consolas" w:hAnsi="Consolas"/>
                <w:color w:val="7A2E0E"/>
                <w:sz w:val="19"/>
                <w:szCs w:val="19"/>
              </w:rPr>
              <w:t xml:space="preserve">gpt-image-1.5</w:t>
            </w:r>
            <w:r>
              <w:t xml:space="preserve"> or </w:t>
            </w:r>
            <w:r>
              <w:rPr>
                <w:rFonts w:ascii="Consolas" w:cs="Consolas" w:eastAsia="Consolas" w:hAnsi="Consolas"/>
                <w:color w:val="7A2E0E"/>
                <w:sz w:val="19"/>
                <w:szCs w:val="19"/>
              </w:rPr>
              <w:t xml:space="preserve">gpt-image-2</w:t>
            </w:r>
            <w:r>
              <w:t xml:space="preserve"> for higher fidelity</w:t>
            </w:r>
          </w:p>
        </w:tc>
      </w:tr>
      <w:tr>
        <w:tc>
          <w:tcPr>
            <w:tcW w:type="dxa" w:w="2708"/>
            <w:tcMar>
              <w:top w:type="dxa" w:w="80"/>
              <w:left w:type="dxa" w:w="110"/>
              <w:bottom w:type="dxa" w:w="80"/>
              <w:right w:type="dxa" w:w="110"/>
            </w:tcMar>
          </w:tcPr>
          <w:p>
            <w:r>
              <w:rPr>
                <w:rFonts w:ascii="Consolas" w:cs="Consolas" w:eastAsia="Consolas" w:hAnsi="Consolas"/>
                <w:color w:val="7A2E0E"/>
                <w:sz w:val="19"/>
                <w:szCs w:val="19"/>
              </w:rPr>
              <w:t xml:space="preserve">OPENAI_IMAGE_QUALITY</w:t>
            </w:r>
          </w:p>
        </w:tc>
        <w:tc>
          <w:tcPr>
            <w:tcW w:type="dxa" w:w="2257"/>
            <w:tcMar>
              <w:top w:type="dxa" w:w="80"/>
              <w:left w:type="dxa" w:w="110"/>
              <w:bottom w:type="dxa" w:w="80"/>
              <w:right w:type="dxa" w:w="110"/>
            </w:tcMar>
          </w:tcPr>
          <w:p>
            <w:r>
              <w:rPr>
                <w:rFonts w:ascii="Consolas" w:cs="Consolas" w:eastAsia="Consolas" w:hAnsi="Consolas"/>
                <w:color w:val="7A2E0E"/>
                <w:sz w:val="19"/>
                <w:szCs w:val="19"/>
              </w:rPr>
              <w:t xml:space="preserve">medium</w:t>
            </w:r>
          </w:p>
        </w:tc>
        <w:tc>
          <w:tcPr>
            <w:tcW w:type="dxa" w:w="4061"/>
            <w:tcMar>
              <w:top w:type="dxa" w:w="80"/>
              <w:left w:type="dxa" w:w="110"/>
              <w:bottom w:type="dxa" w:w="80"/>
              <w:right w:type="dxa" w:w="110"/>
            </w:tcMar>
          </w:tcPr>
          <w:p>
            <w:r>
              <w:rPr>
                <w:rFonts w:ascii="Consolas" w:cs="Consolas" w:eastAsia="Consolas" w:hAnsi="Consolas"/>
                <w:color w:val="7A2E0E"/>
                <w:sz w:val="19"/>
                <w:szCs w:val="19"/>
              </w:rPr>
              <w:t xml:space="preserve">low</w:t>
            </w:r>
            <w:r>
              <w:t xml:space="preserve"> | </w:t>
            </w:r>
            <w:r>
              <w:rPr>
                <w:rFonts w:ascii="Consolas" w:cs="Consolas" w:eastAsia="Consolas" w:hAnsi="Consolas"/>
                <w:color w:val="7A2E0E"/>
                <w:sz w:val="19"/>
                <w:szCs w:val="19"/>
              </w:rPr>
              <w:t xml:space="preserve">medium</w:t>
            </w:r>
            <w:r>
              <w:t xml:space="preserve"> | </w:t>
            </w:r>
            <w:r>
              <w:rPr>
                <w:rFonts w:ascii="Consolas" w:cs="Consolas" w:eastAsia="Consolas" w:hAnsi="Consolas"/>
                <w:color w:val="7A2E0E"/>
                <w:sz w:val="19"/>
                <w:szCs w:val="19"/>
              </w:rPr>
              <w:t xml:space="preserve">high</w:t>
            </w:r>
            <w:r>
              <w:t xml:space="preserve"> — the main image cost lever</w:t>
            </w:r>
          </w:p>
        </w:tc>
      </w:tr>
      <w:tr>
        <w:tc>
          <w:tcPr>
            <w:tcW w:type="dxa" w:w="2708"/>
            <w:tcMar>
              <w:top w:type="dxa" w:w="80"/>
              <w:left w:type="dxa" w:w="110"/>
              <w:bottom w:type="dxa" w:w="80"/>
              <w:right w:type="dxa" w:w="110"/>
            </w:tcMar>
          </w:tcPr>
          <w:p>
            <w:r>
              <w:rPr>
                <w:rFonts w:ascii="Consolas" w:cs="Consolas" w:eastAsia="Consolas" w:hAnsi="Consolas"/>
                <w:color w:val="7A2E0E"/>
                <w:sz w:val="19"/>
                <w:szCs w:val="19"/>
              </w:rPr>
              <w:t xml:space="preserve">OPENAI_REASONING_EFFORT</w:t>
            </w:r>
          </w:p>
        </w:tc>
        <w:tc>
          <w:tcPr>
            <w:tcW w:type="dxa" w:w="2257"/>
            <w:tcMar>
              <w:top w:type="dxa" w:w="80"/>
              <w:left w:type="dxa" w:w="110"/>
              <w:bottom w:type="dxa" w:w="80"/>
              <w:right w:type="dxa" w:w="110"/>
            </w:tcMar>
          </w:tcPr>
          <w:p>
            <w:r>
              <w:rPr>
                <w:rFonts w:ascii="Consolas" w:cs="Consolas" w:eastAsia="Consolas" w:hAnsi="Consolas"/>
                <w:color w:val="7A2E0E"/>
                <w:sz w:val="19"/>
                <w:szCs w:val="19"/>
              </w:rPr>
              <w:t xml:space="preserve">low</w:t>
            </w:r>
          </w:p>
        </w:tc>
        <w:tc>
          <w:tcPr>
            <w:tcW w:type="dxa" w:w="4061"/>
            <w:tcMar>
              <w:top w:type="dxa" w:w="80"/>
              <w:left w:type="dxa" w:w="110"/>
              <w:bottom w:type="dxa" w:w="80"/>
              <w:right w:type="dxa" w:w="110"/>
            </w:tcMar>
          </w:tcPr>
          <w:p>
            <w:r>
              <w:rPr>
                <w:rFonts w:ascii="Consolas" w:cs="Consolas" w:eastAsia="Consolas" w:hAnsi="Consolas"/>
                <w:color w:val="7A2E0E"/>
                <w:sz w:val="19"/>
                <w:szCs w:val="19"/>
              </w:rPr>
              <w:t xml:space="preserve">minimal</w:t>
            </w:r>
            <w:r>
              <w:t xml:space="preserve"> | </w:t>
            </w:r>
            <w:r>
              <w:rPr>
                <w:rFonts w:ascii="Consolas" w:cs="Consolas" w:eastAsia="Consolas" w:hAnsi="Consolas"/>
                <w:color w:val="7A2E0E"/>
                <w:sz w:val="19"/>
                <w:szCs w:val="19"/>
              </w:rPr>
              <w:t xml:space="preserve">low</w:t>
            </w:r>
            <w:r>
              <w:t xml:space="preserve"> | </w:t>
            </w:r>
            <w:r>
              <w:rPr>
                <w:rFonts w:ascii="Consolas" w:cs="Consolas" w:eastAsia="Consolas" w:hAnsi="Consolas"/>
                <w:color w:val="7A2E0E"/>
                <w:sz w:val="19"/>
                <w:szCs w:val="19"/>
              </w:rPr>
              <w:t xml:space="preserve">medium</w:t>
            </w:r>
            <w:r>
              <w:t xml:space="preserve"> | </w:t>
            </w:r>
            <w:r>
              <w:rPr>
                <w:rFonts w:ascii="Consolas" w:cs="Consolas" w:eastAsia="Consolas" w:hAnsi="Consolas"/>
                <w:color w:val="7A2E0E"/>
                <w:sz w:val="19"/>
                <w:szCs w:val="19"/>
              </w:rPr>
              <w:t xml:space="preserve">high</w:t>
            </w:r>
            <w:r>
              <w:t xml:space="preserve"> — how much the caption model “thinks”; lower is cheaper</w:t>
            </w:r>
          </w:p>
        </w:tc>
      </w:tr>
      <w:tr>
        <w:tc>
          <w:tcPr>
            <w:tcW w:type="dxa" w:w="2708"/>
            <w:tcMar>
              <w:top w:type="dxa" w:w="80"/>
              <w:left w:type="dxa" w:w="110"/>
              <w:bottom w:type="dxa" w:w="80"/>
              <w:right w:type="dxa" w:w="110"/>
            </w:tcMar>
          </w:tcPr>
          <w:p>
            <w:r>
              <w:rPr>
                <w:rFonts w:ascii="Consolas" w:cs="Consolas" w:eastAsia="Consolas" w:hAnsi="Consolas"/>
                <w:color w:val="7A2E0E"/>
                <w:sz w:val="19"/>
                <w:szCs w:val="19"/>
              </w:rPr>
              <w:t xml:space="preserve">REPLICATE_API_TOKEN</w:t>
            </w:r>
          </w:p>
        </w:tc>
        <w:tc>
          <w:tcPr>
            <w:tcW w:type="dxa" w:w="2257"/>
            <w:tcMar>
              <w:top w:type="dxa" w:w="80"/>
              <w:left w:type="dxa" w:w="110"/>
              <w:bottom w:type="dxa" w:w="80"/>
              <w:right w:type="dxa" w:w="110"/>
            </w:tcMar>
          </w:tcPr>
          <w:p>
            <w:r>
              <w:t xml:space="preserve">your </w:t>
            </w:r>
            <w:r>
              <w:rPr>
                <w:rFonts w:ascii="Consolas" w:cs="Consolas" w:eastAsia="Consolas" w:hAnsi="Consolas"/>
                <w:color w:val="7A2E0E"/>
                <w:sz w:val="19"/>
                <w:szCs w:val="19"/>
              </w:rPr>
              <w:t xml:space="preserve">r8_…</w:t>
            </w:r>
            <w:r>
              <w:t xml:space="preserve"> token</w:t>
            </w:r>
          </w:p>
        </w:tc>
        <w:tc>
          <w:tcPr>
            <w:tcW w:type="dxa" w:w="4061"/>
            <w:tcMar>
              <w:top w:type="dxa" w:w="80"/>
              <w:left w:type="dxa" w:w="110"/>
              <w:bottom w:type="dxa" w:w="80"/>
              <w:right w:type="dxa" w:w="110"/>
            </w:tcMar>
          </w:tcPr>
          <w:p>
            <w:r>
              <w:t xml:space="preserve">Only if you chose </w:t>
            </w:r>
            <w:r>
              <w:rPr>
                <w:rFonts w:ascii="Consolas" w:cs="Consolas" w:eastAsia="Consolas" w:hAnsi="Consolas"/>
                <w:color w:val="7A2E0E"/>
                <w:sz w:val="19"/>
                <w:szCs w:val="19"/>
              </w:rPr>
              <w:t xml:space="preserve">flux</w:t>
            </w:r>
          </w:p>
        </w:tc>
      </w:tr>
    </w:tbl>
    <w:p>
      <w:pPr>
        <w:spacing w:after="120"/>
      </w:pPr>
    </w:p>
    <w:p>
      <w:pPr>
        <w:pBdr>
          <w:left w:val="single" w:color="1F4E79" w:sz="24" w:space="8"/>
        </w:pBdr>
        <w:shd w:fill="E8F1FB" w:color="auto" w:val="clear"/>
        <w:spacing w:after="160" w:before="120"/>
        <w:ind w:left="160" w:right="160"/>
      </w:pPr>
      <w:r>
        <w:rPr>
          <w:b/>
          <w:bCs/>
        </w:rPr>
        <w:t xml:space="preserve">Redeploy after changing any variable.</w:t>
      </w:r>
      <w:r>
        <w:t xml:space="preserve"> Go to </w:t>
      </w:r>
      <w:r>
        <w:rPr>
          <w:b/>
          <w:bCs/>
        </w:rPr>
        <w:t xml:space="preserve">Deployments → ⋯ → Redeploy</w:t>
      </w:r>
      <w:r>
        <w:t xml:space="preserve"> — changes do nothing until the site is redeployed.</w:t>
      </w:r>
    </w:p>
    <w:p>
      <w:pPr>
        <w:spacing w:after="120"/>
      </w:pPr>
      <w:r>
        <w:t xml:space="preserve">To use the same keys on your own computer, put the same lines in the </w:t>
      </w:r>
      <w:r>
        <w:rPr>
          <w:rFonts w:ascii="Consolas" w:cs="Consolas" w:eastAsia="Consolas" w:hAnsi="Consolas"/>
          <w:color w:val="7A2E0E"/>
          <w:sz w:val="19"/>
          <w:szCs w:val="19"/>
        </w:rPr>
        <w:t xml:space="preserve">.env.local</w:t>
      </w:r>
      <w:r>
        <w:t xml:space="preserve"> file in the project folder and restart </w:t>
      </w:r>
      <w:r>
        <w:rPr>
          <w:rFonts w:ascii="Consolas" w:cs="Consolas" w:eastAsia="Consolas" w:hAnsi="Consolas"/>
          <w:color w:val="7A2E0E"/>
          <w:sz w:val="19"/>
          <w:szCs w:val="19"/>
        </w:rPr>
        <w:t xml:space="preserve">npm run dev</w:t>
      </w:r>
      <w:r>
        <w:t xml:space="preserve">.</w:t>
      </w:r>
    </w:p>
    <w:p>
      <w:pPr>
        <w:pBdr>
          <w:left w:val="single" w:color="E0B000" w:sz="24" w:space="8"/>
        </w:pBdr>
        <w:shd w:fill="FFF4CE" w:color="auto" w:val="clear"/>
        <w:spacing w:after="160" w:before="120"/>
        <w:ind w:left="160" w:right="160"/>
      </w:pPr>
      <w:r>
        <w:t xml:space="preserve">Rough cost (approximate — check OpenAI’s current pricing): a caption costs under a cent. A picture costs about $0.005–0.036 on gpt-image-1-mini, from low to high quality; medium is the recommended setting. “Regenerate Image” is billed as another picture. Even 100 posts a month is a small bill.</w:t>
      </w:r>
    </w:p>
    <w:p>
      <w:pPr>
        <w:pStyle w:val="Heading2"/>
      </w:pPr>
      <w:r>
        <w:t xml:space="preserve">3.4 If something goes wrong: error messages</w:t>
      </w:r>
    </w:p>
    <w:p>
      <w:pPr>
        <w:spacing w:after="120"/>
      </w:pPr>
      <w:r>
        <w:t xml:space="preserve">When OpenAI refuses a request, the draft card shows one of these messages, followed by OpenAI’s own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3610"/>
      </w:tblGrid>
      <w:tr>
        <w:trPr>
          <w:tblHeader/>
        </w:trPr>
        <w:tc>
          <w:tcPr>
            <w:tcW w:type="dxa" w:w="2708"/>
            <w:shd w:fill="1F4E79" w:color="auto" w:val="clear"/>
            <w:tcMar>
              <w:top w:type="dxa" w:w="80"/>
              <w:left w:type="dxa" w:w="110"/>
              <w:bottom w:type="dxa" w:w="80"/>
              <w:right w:type="dxa" w:w="110"/>
            </w:tcMar>
          </w:tcPr>
          <w:p>
            <w:r>
              <w:rPr>
                <w:b/>
                <w:bCs/>
                <w:color w:val="FFFFFF"/>
              </w:rPr>
              <w:t xml:space="preserve">Message starts with</w:t>
            </w:r>
          </w:p>
        </w:tc>
        <w:tc>
          <w:tcPr>
            <w:tcW w:type="dxa" w:w="2708"/>
            <w:shd w:fill="1F4E79" w:color="auto" w:val="clear"/>
            <w:tcMar>
              <w:top w:type="dxa" w:w="80"/>
              <w:left w:type="dxa" w:w="110"/>
              <w:bottom w:type="dxa" w:w="80"/>
              <w:right w:type="dxa" w:w="110"/>
            </w:tcMar>
          </w:tcPr>
          <w:p>
            <w:r>
              <w:rPr>
                <w:b/>
                <w:bCs/>
                <w:color w:val="FFFFFF"/>
              </w:rPr>
              <w:t xml:space="preserve">What it means</w:t>
            </w:r>
          </w:p>
        </w:tc>
        <w:tc>
          <w:tcPr>
            <w:tcW w:type="dxa" w:w="3610"/>
            <w:shd w:fill="1F4E79" w:color="auto" w:val="clear"/>
            <w:tcMar>
              <w:top w:type="dxa" w:w="80"/>
              <w:left w:type="dxa" w:w="110"/>
              <w:bottom w:type="dxa" w:w="80"/>
              <w:right w:type="dxa" w:w="110"/>
            </w:tcMar>
          </w:tcPr>
          <w:p>
            <w:r>
              <w:rPr>
                <w:b/>
                <w:bCs/>
                <w:color w:val="FFFFFF"/>
              </w:rPr>
              <w:t xml:space="preserve">What to do</w:t>
            </w:r>
          </w:p>
        </w:tc>
      </w:tr>
      <w:tr>
        <w:tc>
          <w:tcPr>
            <w:tcW w:type="dxa" w:w="2708"/>
            <w:tcMar>
              <w:top w:type="dxa" w:w="80"/>
              <w:left w:type="dxa" w:w="110"/>
              <w:bottom w:type="dxa" w:w="80"/>
              <w:right w:type="dxa" w:w="110"/>
            </w:tcMar>
          </w:tcPr>
          <w:p>
            <w:r>
              <w:t xml:space="preserve">OpenAI rejected the API key</w:t>
            </w:r>
          </w:p>
        </w:tc>
        <w:tc>
          <w:tcPr>
            <w:tcW w:type="dxa" w:w="2708"/>
            <w:tcMar>
              <w:top w:type="dxa" w:w="80"/>
              <w:left w:type="dxa" w:w="110"/>
              <w:bottom w:type="dxa" w:w="80"/>
              <w:right w:type="dxa" w:w="110"/>
            </w:tcMar>
          </w:tcPr>
          <w:p>
            <w:r>
              <w:t xml:space="preserve">The key is wrong, deleted or mistyped</w:t>
            </w:r>
          </w:p>
        </w:tc>
        <w:tc>
          <w:tcPr>
            <w:tcW w:type="dxa" w:w="3610"/>
            <w:tcMar>
              <w:top w:type="dxa" w:w="80"/>
              <w:left w:type="dxa" w:w="110"/>
              <w:bottom w:type="dxa" w:w="80"/>
              <w:right w:type="dxa" w:w="110"/>
            </w:tcMar>
          </w:tcPr>
          <w:p>
            <w:r>
              <w:t xml:space="preserve">Create a new key at platform.openai.com → API keys, update </w:t>
            </w:r>
            <w:r>
              <w:rPr>
                <w:rFonts w:ascii="Consolas" w:cs="Consolas" w:eastAsia="Consolas" w:hAnsi="Consolas"/>
                <w:color w:val="7A2E0E"/>
                <w:sz w:val="19"/>
                <w:szCs w:val="19"/>
              </w:rPr>
              <w:t xml:space="preserve">OPENAI_API_KEY</w:t>
            </w:r>
            <w:r>
              <w:t xml:space="preserve"> in Vercel, redeploy</w:t>
            </w:r>
          </w:p>
        </w:tc>
      </w:tr>
      <w:tr>
        <w:tc>
          <w:tcPr>
            <w:tcW w:type="dxa" w:w="2708"/>
            <w:tcMar>
              <w:top w:type="dxa" w:w="80"/>
              <w:left w:type="dxa" w:w="110"/>
              <w:bottom w:type="dxa" w:w="80"/>
              <w:right w:type="dxa" w:w="110"/>
            </w:tcMar>
          </w:tcPr>
          <w:p>
            <w:r>
              <w:t xml:space="preserve">OpenAI model “…” was not found</w:t>
            </w:r>
          </w:p>
        </w:tc>
        <w:tc>
          <w:tcPr>
            <w:tcW w:type="dxa" w:w="2708"/>
            <w:tcMar>
              <w:top w:type="dxa" w:w="80"/>
              <w:left w:type="dxa" w:w="110"/>
              <w:bottom w:type="dxa" w:w="80"/>
              <w:right w:type="dxa" w:w="110"/>
            </w:tcMar>
          </w:tcPr>
          <w:p>
            <w:r>
              <w:t xml:space="preserve">The model name is misspelled or not available to your account</w:t>
            </w:r>
          </w:p>
        </w:tc>
        <w:tc>
          <w:tcPr>
            <w:tcW w:type="dxa" w:w="3610"/>
            <w:tcMar>
              <w:top w:type="dxa" w:w="80"/>
              <w:left w:type="dxa" w:w="110"/>
              <w:bottom w:type="dxa" w:w="80"/>
              <w:right w:type="dxa" w:w="110"/>
            </w:tcMar>
          </w:tcPr>
          <w:p>
            <w:r>
              <w:t xml:space="preserve">Check </w:t>
            </w:r>
            <w:r>
              <w:rPr>
                <w:rFonts w:ascii="Consolas" w:cs="Consolas" w:eastAsia="Consolas" w:hAnsi="Consolas"/>
                <w:color w:val="7A2E0E"/>
                <w:sz w:val="19"/>
                <w:szCs w:val="19"/>
              </w:rPr>
              <w:t xml:space="preserve">OPENAI_TEXT_MODEL</w:t>
            </w:r>
            <w:r>
              <w:t xml:space="preserve"> / </w:t>
            </w:r>
            <w:r>
              <w:rPr>
                <w:rFonts w:ascii="Consolas" w:cs="Consolas" w:eastAsia="Consolas" w:hAnsi="Consolas"/>
                <w:color w:val="7A2E0E"/>
                <w:sz w:val="19"/>
                <w:szCs w:val="19"/>
              </w:rPr>
              <w:t xml:space="preserve">OPENAI_IMAGE_MODEL</w:t>
            </w:r>
            <w:r>
              <w:t xml:space="preserve"> in Vercel, redeploy</w:t>
            </w:r>
          </w:p>
        </w:tc>
      </w:tr>
      <w:tr>
        <w:tc>
          <w:tcPr>
            <w:tcW w:type="dxa" w:w="2708"/>
            <w:tcMar>
              <w:top w:type="dxa" w:w="80"/>
              <w:left w:type="dxa" w:w="110"/>
              <w:bottom w:type="dxa" w:w="80"/>
              <w:right w:type="dxa" w:w="110"/>
            </w:tcMar>
          </w:tcPr>
          <w:p>
            <w:r>
              <w:t xml:space="preserve">OpenAI account is out of credit</w:t>
            </w:r>
          </w:p>
        </w:tc>
        <w:tc>
          <w:tcPr>
            <w:tcW w:type="dxa" w:w="2708"/>
            <w:tcMar>
              <w:top w:type="dxa" w:w="80"/>
              <w:left w:type="dxa" w:w="110"/>
              <w:bottom w:type="dxa" w:w="80"/>
              <w:right w:type="dxa" w:w="110"/>
            </w:tcMar>
          </w:tcPr>
          <w:p>
            <w:r>
              <w:t xml:space="preserve">Your prepaid API balance is used up</w:t>
            </w:r>
          </w:p>
        </w:tc>
        <w:tc>
          <w:tcPr>
            <w:tcW w:type="dxa" w:w="3610"/>
            <w:tcMar>
              <w:top w:type="dxa" w:w="80"/>
              <w:left w:type="dxa" w:w="110"/>
              <w:bottom w:type="dxa" w:w="80"/>
              <w:right w:type="dxa" w:w="110"/>
            </w:tcMar>
          </w:tcPr>
          <w:p>
            <w:r>
              <w:t xml:space="preserve">Add credit at platform.openai.com → Settings → Billing</w:t>
            </w:r>
          </w:p>
        </w:tc>
      </w:tr>
      <w:tr>
        <w:tc>
          <w:tcPr>
            <w:tcW w:type="dxa" w:w="2708"/>
            <w:tcMar>
              <w:top w:type="dxa" w:w="80"/>
              <w:left w:type="dxa" w:w="110"/>
              <w:bottom w:type="dxa" w:w="80"/>
              <w:right w:type="dxa" w:w="110"/>
            </w:tcMar>
          </w:tcPr>
          <w:p>
            <w:r>
              <w:t xml:space="preserve">OpenAI rate limit hit or no credit left</w:t>
            </w:r>
          </w:p>
        </w:tc>
        <w:tc>
          <w:tcPr>
            <w:tcW w:type="dxa" w:w="2708"/>
            <w:tcMar>
              <w:top w:type="dxa" w:w="80"/>
              <w:left w:type="dxa" w:w="110"/>
              <w:bottom w:type="dxa" w:w="80"/>
              <w:right w:type="dxa" w:w="110"/>
            </w:tcMar>
          </w:tcPr>
          <w:p>
            <w:r>
              <w:t xml:space="preserve">Too many requests at once, or no balance</w:t>
            </w:r>
          </w:p>
        </w:tc>
        <w:tc>
          <w:tcPr>
            <w:tcW w:type="dxa" w:w="3610"/>
            <w:tcMar>
              <w:top w:type="dxa" w:w="80"/>
              <w:left w:type="dxa" w:w="110"/>
              <w:bottom w:type="dxa" w:w="80"/>
              <w:right w:type="dxa" w:w="110"/>
            </w:tcMar>
          </w:tcPr>
          <w:p>
            <w:r>
              <w:t xml:space="preserve">Wait a minute and try again; if it keeps happening, check billing</w:t>
            </w:r>
          </w:p>
        </w:tc>
      </w:tr>
      <w:tr>
        <w:tc>
          <w:tcPr>
            <w:tcW w:type="dxa" w:w="2708"/>
            <w:tcMar>
              <w:top w:type="dxa" w:w="80"/>
              <w:left w:type="dxa" w:w="110"/>
              <w:bottom w:type="dxa" w:w="80"/>
              <w:right w:type="dxa" w:w="110"/>
            </w:tcMar>
          </w:tcPr>
          <w:p>
            <w:r>
              <w:t xml:space="preserve">This model requires a verified organization</w:t>
            </w:r>
          </w:p>
        </w:tc>
        <w:tc>
          <w:tcPr>
            <w:tcW w:type="dxa" w:w="2708"/>
            <w:tcMar>
              <w:top w:type="dxa" w:w="80"/>
              <w:left w:type="dxa" w:w="110"/>
              <w:bottom w:type="dxa" w:w="80"/>
              <w:right w:type="dxa" w:w="110"/>
            </w:tcMar>
          </w:tcPr>
          <w:p>
            <w:r>
              <w:t xml:space="preserve">OpenAI asks you to verify before using this image model</w:t>
            </w:r>
          </w:p>
        </w:tc>
        <w:tc>
          <w:tcPr>
            <w:tcW w:type="dxa" w:w="3610"/>
            <w:tcMar>
              <w:top w:type="dxa" w:w="80"/>
              <w:left w:type="dxa" w:w="110"/>
              <w:bottom w:type="dxa" w:w="80"/>
              <w:right w:type="dxa" w:w="110"/>
            </w:tcMar>
          </w:tcPr>
          <w:p>
            <w:r>
              <w:t xml:space="preserve">Verify at platform.openai.com → Settings → Organization, then try again</w:t>
            </w:r>
          </w:p>
        </w:tc>
      </w:tr>
      <w:tr>
        <w:tc>
          <w:tcPr>
            <w:tcW w:type="dxa" w:w="2708"/>
            <w:tcMar>
              <w:top w:type="dxa" w:w="80"/>
              <w:left w:type="dxa" w:w="110"/>
              <w:bottom w:type="dxa" w:w="80"/>
              <w:right w:type="dxa" w:w="110"/>
            </w:tcMar>
          </w:tcPr>
          <w:p>
            <w:r>
              <w:t xml:space="preserve">OpenAI … generation failed (HTTP …)</w:t>
            </w:r>
          </w:p>
        </w:tc>
        <w:tc>
          <w:tcPr>
            <w:tcW w:type="dxa" w:w="2708"/>
            <w:tcMar>
              <w:top w:type="dxa" w:w="80"/>
              <w:left w:type="dxa" w:w="110"/>
              <w:bottom w:type="dxa" w:w="80"/>
              <w:right w:type="dxa" w:w="110"/>
            </w:tcMar>
          </w:tcPr>
          <w:p>
            <w:r>
              <w:t xml:space="preserve">Any other OpenAI problem</w:t>
            </w:r>
          </w:p>
        </w:tc>
        <w:tc>
          <w:tcPr>
            <w:tcW w:type="dxa" w:w="3610"/>
            <w:tcMar>
              <w:top w:type="dxa" w:w="80"/>
              <w:left w:type="dxa" w:w="110"/>
              <w:bottom w:type="dxa" w:w="80"/>
              <w:right w:type="dxa" w:w="110"/>
            </w:tcMar>
          </w:tcPr>
          <w:p>
            <w:r>
              <w:t xml:space="preserve">Read OpenAI’s explanation after the message; try again later</w:t>
            </w:r>
          </w:p>
        </w:tc>
      </w:tr>
    </w:tbl>
    <w:p>
      <w:pPr>
        <w:spacing w:after="120"/>
      </w:pPr>
    </w:p>
    <w:p>
      <w:pPr>
        <w:pStyle w:val="Heading1"/>
      </w:pPr>
      <w:r>
        <w:t xml:space="preserve">4. Connecting a client’s Instagram</w:t>
      </w:r>
    </w:p>
    <w:p>
      <w:pPr>
        <w:spacing w:after="120"/>
      </w:pPr>
      <w:r>
        <w:t xml:space="preserve">Two fields in </w:t>
      </w:r>
      <w:r>
        <w:rPr>
          <w:b/>
          <w:bCs/>
        </w:rPr>
        <w:t xml:space="preserve">Client Settings → Connected channels</w:t>
      </w:r>
      <w:r>
        <w:t xml:space="preserve">: </w:t>
      </w:r>
      <w:r>
        <w:rPr>
          <w:b/>
          <w:bCs/>
        </w:rPr>
        <w:t xml:space="preserve">Instagram account ID</w:t>
      </w:r>
      <w:r>
        <w:t xml:space="preserve"> and </w:t>
      </w:r>
      <w:r>
        <w:rPr>
          <w:b/>
          <w:bCs/>
        </w:rPr>
        <w:t xml:space="preserve">Instagram access token</w:t>
      </w:r>
      <w:r>
        <w:t xml:space="preserve">.</w:t>
      </w:r>
    </w:p>
    <w:p>
      <w:pPr>
        <w:pStyle w:val="Heading2"/>
      </w:pPr>
      <w:r>
        <w:t xml:space="preserve">What the client must have first</w:t>
      </w:r>
    </w:p>
    <w:p>
      <w:pPr>
        <w:pStyle w:val="ListParagraph"/>
        <w:numPr>
          <w:ilvl w:val="0"/>
          <w:numId w:val="6"/>
        </w:numPr>
        <w:spacing w:after="60"/>
      </w:pPr>
      <w:r>
        <w:t xml:space="preserve">An Instagram </w:t>
      </w:r>
      <w:r>
        <w:rPr>
          <w:b/>
          <w:bCs/>
        </w:rPr>
        <w:t xml:space="preserve">Business</w:t>
      </w:r>
      <w:r>
        <w:t xml:space="preserve"> or </w:t>
      </w:r>
      <w:r>
        <w:rPr>
          <w:b/>
          <w:bCs/>
        </w:rPr>
        <w:t xml:space="preserve">Creator</w:t>
      </w:r>
      <w:r>
        <w:t xml:space="preserve"> account (not a personal one). Switch in the Instagram app: Settings → Account type and tools.</w:t>
      </w:r>
    </w:p>
    <w:p>
      <w:pPr>
        <w:pStyle w:val="ListParagraph"/>
        <w:numPr>
          <w:ilvl w:val="0"/>
          <w:numId w:val="6"/>
        </w:numPr>
        <w:spacing w:after="60"/>
      </w:pPr>
      <w:r>
        <w:t xml:space="preserve">That Instagram account </w:t>
      </w:r>
      <w:r>
        <w:rPr>
          <w:b/>
          <w:bCs/>
        </w:rPr>
        <w:t xml:space="preserve">linked to a Facebook Page</w:t>
      </w:r>
      <w:r>
        <w:t xml:space="preserve"> (Page settings → Linked accounts → Instagram).</w:t>
      </w:r>
    </w:p>
    <w:p>
      <w:pPr>
        <w:pStyle w:val="ListParagraph"/>
        <w:numPr>
          <w:ilvl w:val="0"/>
          <w:numId w:val="6"/>
        </w:numPr>
        <w:spacing w:after="60"/>
      </w:pPr>
      <w:r>
        <w:t xml:space="preserve">You must be an admin of that Facebook Page (or have it shared to your Meta Business account).</w:t>
      </w:r>
    </w:p>
    <w:p>
      <w:pPr>
        <w:pStyle w:val="Heading2"/>
      </w:pPr>
      <w:r>
        <w:t xml:space="preserve">Step 1 — create a Meta app (once, for your agency)</w:t>
      </w:r>
    </w:p>
    <w:p>
      <w:pPr>
        <w:pStyle w:val="ListParagraph"/>
        <w:numPr>
          <w:ilvl w:val="0"/>
          <w:numId w:val="7"/>
        </w:numPr>
        <w:spacing w:after="60"/>
      </w:pPr>
      <w:r>
        <w:t xml:space="preserve">Go to </w:t>
      </w:r>
      <w:r>
        <w:rPr>
          <w:b/>
          <w:bCs/>
        </w:rPr>
        <w:t xml:space="preserve">developers.facebook.com → My Apps → Create App</w:t>
      </w:r>
      <w:r>
        <w:t xml:space="preserve">, choose a </w:t>
      </w:r>
      <w:r>
        <w:rPr>
          <w:b/>
          <w:bCs/>
        </w:rPr>
        <w:t xml:space="preserve">Business</w:t>
      </w:r>
      <w:r>
        <w:t xml:space="preserve"> type app.</w:t>
      </w:r>
    </w:p>
    <w:p>
      <w:pPr>
        <w:pStyle w:val="ListParagraph"/>
        <w:numPr>
          <w:ilvl w:val="0"/>
          <w:numId w:val="7"/>
        </w:numPr>
        <w:spacing w:after="60"/>
      </w:pPr>
      <w:r>
        <w:t xml:space="preserve">In the app, add the </w:t>
      </w:r>
      <w:r>
        <w:rPr>
          <w:b/>
          <w:bCs/>
        </w:rPr>
        <w:t xml:space="preserve">Instagram</w:t>
      </w:r>
      <w:r>
        <w:t xml:space="preserve"> product, using the “API setup with Facebook login” option.</w:t>
      </w:r>
    </w:p>
    <w:p>
      <w:pPr>
        <w:pStyle w:val="Heading2"/>
      </w:pPr>
      <w:r>
        <w:t xml:space="preserve">Step 2 — get the Instagram account ID</w:t>
      </w:r>
    </w:p>
    <w:p>
      <w:pPr>
        <w:pStyle w:val="ListParagraph"/>
        <w:numPr>
          <w:ilvl w:val="0"/>
          <w:numId w:val="8"/>
        </w:numPr>
        <w:spacing w:after="60"/>
      </w:pPr>
      <w:r>
        <w:t xml:space="preserve">Open </w:t>
      </w:r>
      <w:r>
        <w:rPr>
          <w:b/>
          <w:bCs/>
        </w:rPr>
        <w:t xml:space="preserve">Graph API Explorer</w:t>
      </w:r>
      <w:r>
        <w:t xml:space="preserve"> (developers.facebook.com/tools/explorer) and select your app.</w:t>
      </w:r>
    </w:p>
    <w:p>
      <w:pPr>
        <w:pStyle w:val="ListParagraph"/>
        <w:numPr>
          <w:ilvl w:val="0"/>
          <w:numId w:val="8"/>
        </w:numPr>
        <w:spacing w:after="60"/>
      </w:pPr>
      <w:r>
        <w:t xml:space="preserve">Click </w:t>
      </w:r>
      <w:r>
        <w:rPr>
          <w:b/>
          <w:bCs/>
        </w:rPr>
        <w:t xml:space="preserve">Generate Access Token</w:t>
      </w:r>
      <w:r>
        <w:t xml:space="preserve"> and tick these permissions: </w:t>
      </w:r>
      <w:r>
        <w:rPr>
          <w:rFonts w:ascii="Consolas" w:cs="Consolas" w:eastAsia="Consolas" w:hAnsi="Consolas"/>
          <w:color w:val="7A2E0E"/>
          <w:sz w:val="19"/>
          <w:szCs w:val="19"/>
        </w:rPr>
        <w:t xml:space="preserve">instagram_basic</w:t>
      </w:r>
      <w:r>
        <w:t xml:space="preserve">, </w:t>
      </w:r>
      <w:r>
        <w:rPr>
          <w:rFonts w:ascii="Consolas" w:cs="Consolas" w:eastAsia="Consolas" w:hAnsi="Consolas"/>
          <w:color w:val="7A2E0E"/>
          <w:sz w:val="19"/>
          <w:szCs w:val="19"/>
        </w:rPr>
        <w:t xml:space="preserve">instagram_content_publish</w:t>
      </w:r>
      <w:r>
        <w:t xml:space="preserve">, </w:t>
      </w:r>
      <w:r>
        <w:rPr>
          <w:rFonts w:ascii="Consolas" w:cs="Consolas" w:eastAsia="Consolas" w:hAnsi="Consolas"/>
          <w:color w:val="7A2E0E"/>
          <w:sz w:val="19"/>
          <w:szCs w:val="19"/>
        </w:rPr>
        <w:t xml:space="preserve">pages_show_list</w:t>
      </w:r>
      <w:r>
        <w:t xml:space="preserve">, </w:t>
      </w:r>
      <w:r>
        <w:rPr>
          <w:rFonts w:ascii="Consolas" w:cs="Consolas" w:eastAsia="Consolas" w:hAnsi="Consolas"/>
          <w:color w:val="7A2E0E"/>
          <w:sz w:val="19"/>
          <w:szCs w:val="19"/>
        </w:rPr>
        <w:t xml:space="preserve">pages_read_engagement</w:t>
      </w:r>
      <w:r>
        <w:t xml:space="preserve">, </w:t>
      </w:r>
      <w:r>
        <w:rPr>
          <w:rFonts w:ascii="Consolas" w:cs="Consolas" w:eastAsia="Consolas" w:hAnsi="Consolas"/>
          <w:color w:val="7A2E0E"/>
          <w:sz w:val="19"/>
          <w:szCs w:val="19"/>
        </w:rPr>
        <w:t xml:space="preserve">business_management</w:t>
      </w:r>
      <w:r>
        <w:t xml:space="preserve">. Approve the pop-up and choose the client’s Page.</w:t>
      </w:r>
    </w:p>
    <w:p>
      <w:pPr>
        <w:pStyle w:val="ListParagraph"/>
        <w:numPr>
          <w:ilvl w:val="0"/>
          <w:numId w:val="8"/>
        </w:numPr>
        <w:spacing w:after="60"/>
      </w:pPr>
      <w:r>
        <w:t xml:space="preserve">In the query box run: </w:t>
      </w:r>
      <w:r>
        <w:rPr>
          <w:rFonts w:ascii="Consolas" w:cs="Consolas" w:eastAsia="Consolas" w:hAnsi="Consolas"/>
          <w:color w:val="7A2E0E"/>
          <w:sz w:val="19"/>
          <w:szCs w:val="19"/>
        </w:rPr>
        <w:t xml:space="preserve">me/accounts?fields=name,instagram_business_account</w:t>
      </w:r>
    </w:p>
    <w:p>
      <w:pPr>
        <w:pStyle w:val="ListParagraph"/>
        <w:numPr>
          <w:ilvl w:val="0"/>
          <w:numId w:val="8"/>
        </w:numPr>
        <w:spacing w:after="60"/>
      </w:pPr>
      <w:r>
        <w:t xml:space="preserve">Find the client’s Page in the result. The number under </w:t>
      </w:r>
      <w:r>
        <w:rPr>
          <w:rFonts w:ascii="Consolas" w:cs="Consolas" w:eastAsia="Consolas" w:hAnsi="Consolas"/>
          <w:color w:val="7A2E0E"/>
          <w:sz w:val="19"/>
          <w:szCs w:val="19"/>
        </w:rPr>
        <w:t xml:space="preserve">instagram_business_account → id</w:t>
      </w:r>
      <w:r>
        <w:t xml:space="preserve"> (usually starts with </w:t>
      </w:r>
      <w:r>
        <w:rPr>
          <w:rFonts w:ascii="Consolas" w:cs="Consolas" w:eastAsia="Consolas" w:hAnsi="Consolas"/>
          <w:color w:val="7A2E0E"/>
          <w:sz w:val="19"/>
          <w:szCs w:val="19"/>
        </w:rPr>
        <w:t xml:space="preserve">1784…</w:t>
      </w:r>
      <w:r>
        <w:t xml:space="preserve">) is the </w:t>
      </w:r>
      <w:r>
        <w:rPr>
          <w:b/>
          <w:bCs/>
        </w:rPr>
        <w:t xml:space="preserve">Instagram account ID</w:t>
      </w:r>
      <w:r>
        <w:t xml:space="preserve">.</w:t>
      </w:r>
    </w:p>
    <w:p>
      <w:pPr>
        <w:pStyle w:val="Heading2"/>
      </w:pPr>
      <w:r>
        <w:t xml:space="preserve">Step 3 — get a long-lasting access token</w:t>
      </w:r>
    </w:p>
    <w:p>
      <w:pPr>
        <w:spacing w:after="120"/>
      </w:pPr>
      <w:r>
        <w:t xml:space="preserve">The token from Graph Explorer expires in about an hour, so don’t use it as-is. Two options:</w:t>
      </w:r>
    </w:p>
    <w:p>
      <w:pPr>
        <w:pStyle w:val="ListParagraph"/>
        <w:numPr>
          <w:ilvl w:val="0"/>
          <w:numId w:val="6"/>
        </w:numPr>
        <w:spacing w:after="60"/>
      </w:pPr>
      <w:r>
        <w:rPr>
          <w:b/>
          <w:bCs/>
        </w:rPr>
        <w:t xml:space="preserve">Best — never expires:</w:t>
      </w:r>
      <w:r>
        <w:t xml:space="preserve"> in </w:t>
      </w:r>
      <w:r>
        <w:rPr>
          <w:b/>
          <w:bCs/>
        </w:rPr>
        <w:t xml:space="preserve">business.facebook.com → Business settings → Users → System users</w:t>
      </w:r>
      <w:r>
        <w:t xml:space="preserve">, add a system user, assign it the client’s Page and Instagram account and your app, then </w:t>
      </w:r>
      <w:r>
        <w:rPr>
          <w:b/>
          <w:bCs/>
        </w:rPr>
        <w:t xml:space="preserve">Generate new token</w:t>
      </w:r>
      <w:r>
        <w:t xml:space="preserve"> with the permissions above.</w:t>
      </w:r>
    </w:p>
    <w:p>
      <w:pPr>
        <w:pStyle w:val="ListParagraph"/>
        <w:numPr>
          <w:ilvl w:val="0"/>
          <w:numId w:val="6"/>
        </w:numPr>
        <w:spacing w:after="60"/>
      </w:pPr>
      <w:r>
        <w:rPr>
          <w:b/>
          <w:bCs/>
        </w:rPr>
        <w:t xml:space="preserve">Quick — lasts about 60 days:</w:t>
      </w:r>
      <w:r>
        <w:t xml:space="preserve"> paste the Graph Explorer token into the </w:t>
      </w:r>
      <w:r>
        <w:rPr>
          <w:b/>
          <w:bCs/>
        </w:rPr>
        <w:t xml:space="preserve">Access Token Debugger</w:t>
      </w:r>
      <w:r>
        <w:t xml:space="preserve"> (developers.facebook.com/tools/debug/accesstoken) and click </w:t>
      </w:r>
      <w:r>
        <w:rPr>
          <w:b/>
          <w:bCs/>
        </w:rPr>
        <w:t xml:space="preserve">Extend Access Token</w:t>
      </w:r>
      <w:r>
        <w:t xml:space="preserve">. You must repeat this every ~2 months.</w:t>
      </w:r>
    </w:p>
    <w:p>
      <w:pPr>
        <w:spacing w:after="120"/>
      </w:pPr>
      <w:r>
        <w:t xml:space="preserve">Paste the token into </w:t>
      </w:r>
      <w:r>
        <w:rPr>
          <w:b/>
          <w:bCs/>
        </w:rPr>
        <w:t xml:space="preserve">Instagram access token</w:t>
      </w:r>
      <w:r>
        <w:t xml:space="preserve"> and save. The box then shows “● Token saved”; the token can never be viewed again (by design). Type </w:t>
      </w:r>
      <w:r>
        <w:rPr>
          <w:rFonts w:ascii="Consolas" w:cs="Consolas" w:eastAsia="Consolas" w:hAnsi="Consolas"/>
          <w:color w:val="7A2E0E"/>
          <w:sz w:val="19"/>
          <w:szCs w:val="19"/>
        </w:rPr>
        <w:t xml:space="preserve">__clear__</w:t>
      </w:r>
      <w:r>
        <w:t xml:space="preserve"> in the box and save to remove it.</w:t>
      </w:r>
    </w:p>
    <w:p>
      <w:pPr>
        <w:pBdr>
          <w:left w:val="single" w:color="E0B000" w:sz="24" w:space="8"/>
        </w:pBdr>
        <w:shd w:fill="FFF4CE" w:color="auto" w:val="clear"/>
        <w:spacing w:after="160" w:before="120"/>
        <w:ind w:left="160" w:right="160"/>
      </w:pPr>
      <w:r>
        <w:t xml:space="preserve">While your Meta app is in Development mode it can only post for accounts whose owners have a role on the app. For many clients, submit the app for </w:t>
      </w:r>
      <w:r>
        <w:rPr>
          <w:b/>
          <w:bCs/>
        </w:rPr>
        <w:t xml:space="preserve">App Review</w:t>
      </w:r>
      <w:r>
        <w:t xml:space="preserve"> for </w:t>
      </w:r>
      <w:r>
        <w:rPr>
          <w:rFonts w:ascii="Consolas" w:cs="Consolas" w:eastAsia="Consolas" w:hAnsi="Consolas"/>
          <w:color w:val="7A2E0E"/>
          <w:sz w:val="19"/>
          <w:szCs w:val="19"/>
        </w:rPr>
        <w:t xml:space="preserve">instagram_content_publish</w:t>
      </w:r>
      <w:r>
        <w:t xml:space="preserve">, or use a system user inside your own Business Manager.</w:t>
      </w:r>
    </w:p>
    <w:p>
      <w:pPr>
        <w:pStyle w:val="Heading1"/>
      </w:pPr>
      <w:r>
        <w:t xml:space="preserve">5. Connecting a client’s Google Business Profile</w:t>
      </w:r>
    </w:p>
    <w:p>
      <w:pPr>
        <w:spacing w:after="120"/>
      </w:pPr>
      <w:r>
        <w:t xml:space="preserve">Two fields: </w:t>
      </w:r>
      <w:r>
        <w:rPr>
          <w:b/>
          <w:bCs/>
        </w:rPr>
        <w:t xml:space="preserve">Google Business location</w:t>
      </w:r>
      <w:r>
        <w:t xml:space="preserve"> (format </w:t>
      </w:r>
      <w:r>
        <w:rPr>
          <w:rFonts w:ascii="Consolas" w:cs="Consolas" w:eastAsia="Consolas" w:hAnsi="Consolas"/>
          <w:color w:val="7A2E0E"/>
          <w:sz w:val="19"/>
          <w:szCs w:val="19"/>
        </w:rPr>
        <w:t xml:space="preserve">accounts/123/locations/456</w:t>
      </w:r>
      <w:r>
        <w:t xml:space="preserve">) and </w:t>
      </w:r>
      <w:r>
        <w:rPr>
          <w:b/>
          <w:bCs/>
        </w:rPr>
        <w:t xml:space="preserve">Google Business token</w:t>
      </w:r>
      <w:r>
        <w:t xml:space="preserve">.</w:t>
      </w:r>
    </w:p>
    <w:p>
      <w:pPr>
        <w:pBdr>
          <w:left w:val="single" w:color="C62828" w:sz="24" w:space="8"/>
        </w:pBdr>
        <w:shd w:fill="FDE7E7" w:color="auto" w:val="clear"/>
        <w:spacing w:after="160" w:before="120"/>
        <w:ind w:left="160" w:right="160"/>
      </w:pPr>
      <w:r>
        <w:t xml:space="preserve">Important limitation: the current code stores a plain Google access token, and Google access tokens expire after about 1 hour. Google posting will work for testing but will stop an hour after you paste the token. For real use a developer must add “refresh token” support (a small change — ask if you want it done).</w:t>
      </w:r>
    </w:p>
    <w:p>
      <w:pPr>
        <w:pStyle w:val="Heading2"/>
      </w:pPr>
      <w:r>
        <w:t xml:space="preserve">Step 1 — get Google API access (once, can take days)</w:t>
      </w:r>
    </w:p>
    <w:p>
      <w:pPr>
        <w:pStyle w:val="ListParagraph"/>
        <w:numPr>
          <w:ilvl w:val="0"/>
          <w:numId w:val="9"/>
        </w:numPr>
        <w:spacing w:after="60"/>
      </w:pPr>
      <w:r>
        <w:t xml:space="preserve">Go to </w:t>
      </w:r>
      <w:r>
        <w:rPr>
          <w:b/>
          <w:bCs/>
        </w:rPr>
        <w:t xml:space="preserve">console.cloud.google.com</w:t>
      </w:r>
      <w:r>
        <w:t xml:space="preserve">, create a project called “LocalPilot”.</w:t>
      </w:r>
    </w:p>
    <w:p>
      <w:pPr>
        <w:pStyle w:val="ListParagraph"/>
        <w:numPr>
          <w:ilvl w:val="0"/>
          <w:numId w:val="9"/>
        </w:numPr>
        <w:spacing w:after="60"/>
      </w:pPr>
      <w:r>
        <w:t xml:space="preserve">Request access to the Business Profile APIs using Google’s </w:t>
      </w:r>
      <w:r>
        <w:rPr>
          <w:b/>
          <w:bCs/>
        </w:rPr>
        <w:t xml:space="preserve">“Business Profile API access request”</w:t>
      </w:r>
      <w:r>
        <w:t xml:space="preserve"> form (search for it). Until Google approves, every call fails with a quota of 0.</w:t>
      </w:r>
    </w:p>
    <w:p>
      <w:pPr>
        <w:pStyle w:val="ListParagraph"/>
        <w:numPr>
          <w:ilvl w:val="0"/>
          <w:numId w:val="9"/>
        </w:numPr>
        <w:spacing w:after="60"/>
      </w:pPr>
      <w:r>
        <w:t xml:space="preserve">After approval, under </w:t>
      </w:r>
      <w:r>
        <w:rPr>
          <w:b/>
          <w:bCs/>
        </w:rPr>
        <w:t xml:space="preserve">APIs &amp; Services → Library</w:t>
      </w:r>
      <w:r>
        <w:t xml:space="preserve"> enable: </w:t>
      </w:r>
      <w:r>
        <w:rPr>
          <w:b/>
          <w:bCs/>
        </w:rPr>
        <w:t xml:space="preserve">Google My Business API</w:t>
      </w:r>
      <w:r>
        <w:t xml:space="preserve">, </w:t>
      </w:r>
      <w:r>
        <w:rPr>
          <w:b/>
          <w:bCs/>
        </w:rPr>
        <w:t xml:space="preserve">My Business Account Management API</w:t>
      </w:r>
      <w:r>
        <w:t xml:space="preserve">, </w:t>
      </w:r>
      <w:r>
        <w:rPr>
          <w:b/>
          <w:bCs/>
        </w:rPr>
        <w:t xml:space="preserve">My Business Business Information API</w:t>
      </w:r>
      <w:r>
        <w:t xml:space="preserve">.</w:t>
      </w:r>
    </w:p>
    <w:p>
      <w:pPr>
        <w:pStyle w:val="ListParagraph"/>
        <w:numPr>
          <w:ilvl w:val="0"/>
          <w:numId w:val="9"/>
        </w:numPr>
        <w:spacing w:after="60"/>
      </w:pPr>
      <w:r>
        <w:t xml:space="preserve">Under </w:t>
      </w:r>
      <w:r>
        <w:rPr>
          <w:b/>
          <w:bCs/>
        </w:rPr>
        <w:t xml:space="preserve">APIs &amp; Services → Credentials</w:t>
      </w:r>
      <w:r>
        <w:t xml:space="preserve"> create an </w:t>
      </w:r>
      <w:r>
        <w:rPr>
          <w:b/>
          <w:bCs/>
        </w:rPr>
        <w:t xml:space="preserve">OAuth client ID</w:t>
      </w:r>
      <w:r>
        <w:t xml:space="preserve"> (type “Web application”) and add </w:t>
      </w:r>
      <w:r>
        <w:rPr>
          <w:rFonts w:ascii="Consolas" w:cs="Consolas" w:eastAsia="Consolas" w:hAnsi="Consolas"/>
          <w:color w:val="7A2E0E"/>
          <w:sz w:val="19"/>
          <w:szCs w:val="19"/>
        </w:rPr>
        <w:t xml:space="preserve">https://developers.google.com/oauthplayground</w:t>
      </w:r>
      <w:r>
        <w:t xml:space="preserve"> as a redirect URI.</w:t>
      </w:r>
    </w:p>
    <w:p>
      <w:pPr>
        <w:pStyle w:val="Heading2"/>
      </w:pPr>
      <w:r>
        <w:t xml:space="preserve">Step 2 — get a token (for testing)</w:t>
      </w:r>
    </w:p>
    <w:p>
      <w:pPr>
        <w:pStyle w:val="ListParagraph"/>
        <w:numPr>
          <w:ilvl w:val="0"/>
          <w:numId w:val="10"/>
        </w:numPr>
        <w:spacing w:after="60"/>
      </w:pPr>
      <w:r>
        <w:t xml:space="preserve">Open </w:t>
      </w:r>
      <w:r>
        <w:rPr>
          <w:b/>
          <w:bCs/>
        </w:rPr>
        <w:t xml:space="preserve">developers.google.com/oauthplayground</w:t>
      </w:r>
      <w:r>
        <w:t xml:space="preserve">, click the gear icon, tick “Use your own OAuth credentials” and paste your client ID and secret.</w:t>
      </w:r>
    </w:p>
    <w:p>
      <w:pPr>
        <w:pStyle w:val="ListParagraph"/>
        <w:numPr>
          <w:ilvl w:val="0"/>
          <w:numId w:val="10"/>
        </w:numPr>
        <w:spacing w:after="60"/>
      </w:pPr>
      <w:r>
        <w:t xml:space="preserve">In the scope box type </w:t>
      </w:r>
      <w:r>
        <w:rPr>
          <w:rFonts w:ascii="Consolas" w:cs="Consolas" w:eastAsia="Consolas" w:hAnsi="Consolas"/>
          <w:color w:val="7A2E0E"/>
          <w:sz w:val="19"/>
          <w:szCs w:val="19"/>
        </w:rPr>
        <w:t xml:space="preserve">https://www.googleapis.com/auth/business.manage</w:t>
      </w:r>
      <w:r>
        <w:t xml:space="preserve">, authorise with the Google account that manages the business, then </w:t>
      </w:r>
      <w:r>
        <w:rPr>
          <w:b/>
          <w:bCs/>
        </w:rPr>
        <w:t xml:space="preserve">Exchange authorization code for tokens</w:t>
      </w:r>
      <w:r>
        <w:t xml:space="preserve">.</w:t>
      </w:r>
    </w:p>
    <w:p>
      <w:pPr>
        <w:pStyle w:val="ListParagraph"/>
        <w:numPr>
          <w:ilvl w:val="0"/>
          <w:numId w:val="10"/>
        </w:numPr>
        <w:spacing w:after="60"/>
      </w:pPr>
      <w:r>
        <w:t xml:space="preserve">Copy the </w:t>
      </w:r>
      <w:r>
        <w:rPr>
          <w:b/>
          <w:bCs/>
        </w:rPr>
        <w:t xml:space="preserve">Access token</w:t>
      </w:r>
      <w:r>
        <w:t xml:space="preserve"> (starts with </w:t>
      </w:r>
      <w:r>
        <w:rPr>
          <w:rFonts w:ascii="Consolas" w:cs="Consolas" w:eastAsia="Consolas" w:hAnsi="Consolas"/>
          <w:color w:val="7A2E0E"/>
          <w:sz w:val="19"/>
          <w:szCs w:val="19"/>
        </w:rPr>
        <w:t xml:space="preserve">ya29.</w:t>
      </w:r>
      <w:r>
        <w:t xml:space="preserve">).</w:t>
      </w:r>
    </w:p>
    <w:p>
      <w:pPr>
        <w:pStyle w:val="Heading2"/>
      </w:pPr>
      <w:r>
        <w:t xml:space="preserve">Step 3 — get the location value</w:t>
      </w:r>
    </w:p>
    <w:p>
      <w:pPr>
        <w:pStyle w:val="ListParagraph"/>
        <w:numPr>
          <w:ilvl w:val="0"/>
          <w:numId w:val="11"/>
        </w:numPr>
        <w:spacing w:after="60"/>
      </w:pPr>
      <w:r>
        <w:t xml:space="preserve">In the same playground, call </w:t>
      </w:r>
      <w:r>
        <w:rPr>
          <w:rFonts w:ascii="Consolas" w:cs="Consolas" w:eastAsia="Consolas" w:hAnsi="Consolas"/>
          <w:color w:val="7A2E0E"/>
          <w:sz w:val="19"/>
          <w:szCs w:val="19"/>
        </w:rPr>
        <w:t xml:space="preserve">GET https://mybusinessaccountmanagement.googleapis.com/v1/accounts</w:t>
      </w:r>
      <w:r>
        <w:t xml:space="preserve"> — note the </w:t>
      </w:r>
      <w:r>
        <w:rPr>
          <w:rFonts w:ascii="Consolas" w:cs="Consolas" w:eastAsia="Consolas" w:hAnsi="Consolas"/>
          <w:color w:val="7A2E0E"/>
          <w:sz w:val="19"/>
          <w:szCs w:val="19"/>
        </w:rPr>
        <w:t xml:space="preserve">name</w:t>
      </w:r>
      <w:r>
        <w:t xml:space="preserve">, e.g. </w:t>
      </w:r>
      <w:r>
        <w:rPr>
          <w:rFonts w:ascii="Consolas" w:cs="Consolas" w:eastAsia="Consolas" w:hAnsi="Consolas"/>
          <w:color w:val="7A2E0E"/>
          <w:sz w:val="19"/>
          <w:szCs w:val="19"/>
        </w:rPr>
        <w:t xml:space="preserve">accounts/123</w:t>
      </w:r>
      <w:r>
        <w:t xml:space="preserve">.</w:t>
      </w:r>
    </w:p>
    <w:p>
      <w:pPr>
        <w:pStyle w:val="ListParagraph"/>
        <w:numPr>
          <w:ilvl w:val="0"/>
          <w:numId w:val="11"/>
        </w:numPr>
        <w:spacing w:after="60"/>
      </w:pPr>
      <w:r>
        <w:t xml:space="preserve">Call </w:t>
      </w:r>
      <w:r>
        <w:rPr>
          <w:rFonts w:ascii="Consolas" w:cs="Consolas" w:eastAsia="Consolas" w:hAnsi="Consolas"/>
          <w:color w:val="7A2E0E"/>
          <w:sz w:val="19"/>
          <w:szCs w:val="19"/>
        </w:rPr>
        <w:t xml:space="preserve">GET https://mybusinessbusinessinformation.googleapis.com/v1/accounts/123/locations?readMask=name,title</w:t>
      </w:r>
      <w:r>
        <w:t xml:space="preserve"> — find the business and note its </w:t>
      </w:r>
      <w:r>
        <w:rPr>
          <w:rFonts w:ascii="Consolas" w:cs="Consolas" w:eastAsia="Consolas" w:hAnsi="Consolas"/>
          <w:color w:val="7A2E0E"/>
          <w:sz w:val="19"/>
          <w:szCs w:val="19"/>
        </w:rPr>
        <w:t xml:space="preserve">name</w:t>
      </w:r>
      <w:r>
        <w:t xml:space="preserve">, e.g. </w:t>
      </w:r>
      <w:r>
        <w:rPr>
          <w:rFonts w:ascii="Consolas" w:cs="Consolas" w:eastAsia="Consolas" w:hAnsi="Consolas"/>
          <w:color w:val="7A2E0E"/>
          <w:sz w:val="19"/>
          <w:szCs w:val="19"/>
        </w:rPr>
        <w:t xml:space="preserve">locations/456</w:t>
      </w:r>
      <w:r>
        <w:t xml:space="preserve">.</w:t>
      </w:r>
    </w:p>
    <w:p>
      <w:pPr>
        <w:pStyle w:val="ListParagraph"/>
        <w:numPr>
          <w:ilvl w:val="0"/>
          <w:numId w:val="11"/>
        </w:numPr>
        <w:spacing w:after="60"/>
      </w:pPr>
      <w:r>
        <w:t xml:space="preserve">Join them: </w:t>
      </w:r>
      <w:r>
        <w:rPr>
          <w:rFonts w:ascii="Consolas" w:cs="Consolas" w:eastAsia="Consolas" w:hAnsi="Consolas"/>
          <w:color w:val="7A2E0E"/>
          <w:sz w:val="19"/>
          <w:szCs w:val="19"/>
        </w:rPr>
        <w:t xml:space="preserve">accounts/123/locations/456</w:t>
      </w:r>
      <w:r>
        <w:t xml:space="preserve">. Paste that into </w:t>
      </w:r>
      <w:r>
        <w:rPr>
          <w:b/>
          <w:bCs/>
        </w:rPr>
        <w:t xml:space="preserve">Google Business location</w:t>
      </w:r>
      <w:r>
        <w:t xml:space="preserve"> and the </w:t>
      </w:r>
      <w:r>
        <w:rPr>
          <w:rFonts w:ascii="Consolas" w:cs="Consolas" w:eastAsia="Consolas" w:hAnsi="Consolas"/>
          <w:color w:val="7A2E0E"/>
          <w:sz w:val="19"/>
          <w:szCs w:val="19"/>
        </w:rPr>
        <w:t xml:space="preserve">ya29.</w:t>
      </w:r>
      <w:r>
        <w:t xml:space="preserve"> token into </w:t>
      </w:r>
      <w:r>
        <w:rPr>
          <w:b/>
          <w:bCs/>
        </w:rPr>
        <w:t xml:space="preserve">Google Business token</w:t>
      </w:r>
      <w:r>
        <w:t xml:space="preserve">.</w:t>
      </w:r>
    </w:p>
    <w:p>
      <w:pPr>
        <w:pStyle w:val="Heading1"/>
      </w:pPr>
      <w:r>
        <w:t xml:space="preserve">6. Switching on real posting</w:t>
      </w:r>
    </w:p>
    <w:p>
      <w:pPr>
        <w:pStyle w:val="ListParagraph"/>
        <w:numPr>
          <w:ilvl w:val="0"/>
          <w:numId w:val="12"/>
        </w:numPr>
        <w:spacing w:after="60"/>
      </w:pPr>
      <w:r>
        <w:rPr>
          <w:b/>
          <w:bCs/>
        </w:rPr>
        <w:t xml:space="preserve">Turn on real images first</w:t>
      </w:r>
      <w:r>
        <w:t xml:space="preserve"> (section 3). Instagram downloads the picture from its link; the random practice photos are not reliable for that.</w:t>
      </w:r>
    </w:p>
    <w:p>
      <w:pPr>
        <w:pStyle w:val="ListParagraph"/>
        <w:numPr>
          <w:ilvl w:val="0"/>
          <w:numId w:val="12"/>
        </w:numPr>
        <w:spacing w:after="60"/>
      </w:pPr>
      <w:r>
        <w:t xml:space="preserve">Enter Instagram and/or Google details for </w:t>
      </w:r>
      <w:r>
        <w:rPr>
          <w:b/>
          <w:bCs/>
        </w:rPr>
        <w:t xml:space="preserve">one test client</w:t>
      </w:r>
      <w:r>
        <w:t xml:space="preserve">.</w:t>
      </w:r>
    </w:p>
    <w:p>
      <w:pPr>
        <w:pStyle w:val="ListParagraph"/>
        <w:numPr>
          <w:ilvl w:val="0"/>
          <w:numId w:val="12"/>
        </w:numPr>
        <w:spacing w:after="60"/>
      </w:pPr>
      <w:r>
        <w:t xml:space="preserve">In Vercel set </w:t>
      </w:r>
      <w:r>
        <w:rPr>
          <w:rFonts w:ascii="Consolas" w:cs="Consolas" w:eastAsia="Consolas" w:hAnsi="Consolas"/>
          <w:color w:val="7A2E0E"/>
          <w:sz w:val="19"/>
          <w:szCs w:val="19"/>
        </w:rPr>
        <w:t xml:space="preserve">PUBLISH_MODE</w:t>
      </w:r>
      <w:r>
        <w:t xml:space="preserve"> to </w:t>
      </w:r>
      <w:r>
        <w:rPr>
          <w:rFonts w:ascii="Consolas" w:cs="Consolas" w:eastAsia="Consolas" w:hAnsi="Consolas"/>
          <w:color w:val="7A2E0E"/>
          <w:sz w:val="19"/>
          <w:szCs w:val="19"/>
        </w:rPr>
        <w:t xml:space="preserve">live</w:t>
      </w:r>
      <w:r>
        <w:t xml:space="preserve"> and redeploy.</w:t>
      </w:r>
    </w:p>
    <w:p>
      <w:pPr>
        <w:pStyle w:val="ListParagraph"/>
        <w:numPr>
          <w:ilvl w:val="0"/>
          <w:numId w:val="12"/>
        </w:numPr>
        <w:spacing w:after="60"/>
      </w:pPr>
      <w:r>
        <w:t xml:space="preserve">Generate a draft for the test client, approve it, and check it appears on Instagram / Google.</w:t>
      </w:r>
    </w:p>
    <w:p>
      <w:pPr>
        <w:pStyle w:val="ListParagraph"/>
        <w:numPr>
          <w:ilvl w:val="0"/>
          <w:numId w:val="12"/>
        </w:numPr>
        <w:spacing w:after="60"/>
      </w:pPr>
      <w:r>
        <w:t xml:space="preserve">If it shows </w:t>
      </w:r>
      <w:r>
        <w:rPr>
          <w:b/>
          <w:bCs/>
        </w:rPr>
        <w:t xml:space="preserve">Publish failed</w:t>
      </w:r>
      <w:r>
        <w:t xml:space="preserve">, the card shows the reason (e.g. expired token). The slot is refunded and you can press </w:t>
      </w:r>
      <w:r>
        <w:rPr>
          <w:b/>
          <w:bCs/>
        </w:rPr>
        <w:t xml:space="preserve">Retry</w:t>
      </w:r>
      <w:r>
        <w:t xml:space="preserve">.</w:t>
      </w:r>
    </w:p>
    <w:p>
      <w:pPr>
        <w:spacing w:after="120"/>
      </w:pPr>
      <w:r>
        <w:t xml:space="preserve">A post succeeds if </w:t>
      </w:r>
      <w:r>
        <w:rPr>
          <w:b/>
          <w:bCs/>
        </w:rPr>
        <w:t xml:space="preserve">at least one</w:t>
      </w:r>
      <w:r>
        <w:t xml:space="preserve"> connected channel accepts it. Clients with no channels connected will show Publish failed in live mode.</w:t>
      </w:r>
    </w:p>
    <w:p>
      <w:pPr>
        <w:pStyle w:val="Heading1"/>
      </w:pPr>
      <w:r>
        <w:t xml:space="preserve">7. Checklist: every field and where it comes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527"/>
        <w:gridCol w:w="3791"/>
      </w:tblGrid>
      <w:tr>
        <w:trPr>
          <w:tblHeader/>
        </w:trPr>
        <w:tc>
          <w:tcPr>
            <w:tcW w:type="dxa" w:w="2708"/>
            <w:shd w:fill="1F4E79" w:color="auto" w:val="clear"/>
            <w:tcMar>
              <w:top w:type="dxa" w:w="80"/>
              <w:left w:type="dxa" w:w="110"/>
              <w:bottom w:type="dxa" w:w="80"/>
              <w:right w:type="dxa" w:w="110"/>
            </w:tcMar>
          </w:tcPr>
          <w:p>
            <w:r>
              <w:rPr>
                <w:b/>
                <w:bCs/>
                <w:color w:val="FFFFFF"/>
              </w:rPr>
              <w:t xml:space="preserve">Field</w:t>
            </w:r>
          </w:p>
        </w:tc>
        <w:tc>
          <w:tcPr>
            <w:tcW w:type="dxa" w:w="2527"/>
            <w:shd w:fill="1F4E79" w:color="auto" w:val="clear"/>
            <w:tcMar>
              <w:top w:type="dxa" w:w="80"/>
              <w:left w:type="dxa" w:w="110"/>
              <w:bottom w:type="dxa" w:w="80"/>
              <w:right w:type="dxa" w:w="110"/>
            </w:tcMar>
          </w:tcPr>
          <w:p>
            <w:r>
              <w:rPr>
                <w:b/>
                <w:bCs/>
                <w:color w:val="FFFFFF"/>
              </w:rPr>
              <w:t xml:space="preserve">Where you enter it</w:t>
            </w:r>
          </w:p>
        </w:tc>
        <w:tc>
          <w:tcPr>
            <w:tcW w:type="dxa" w:w="3791"/>
            <w:shd w:fill="1F4E79" w:color="auto" w:val="clear"/>
            <w:tcMar>
              <w:top w:type="dxa" w:w="80"/>
              <w:left w:type="dxa" w:w="110"/>
              <w:bottom w:type="dxa" w:w="80"/>
              <w:right w:type="dxa" w:w="110"/>
            </w:tcMar>
          </w:tcPr>
          <w:p>
            <w:r>
              <w:rPr>
                <w:b/>
                <w:bCs/>
                <w:color w:val="FFFFFF"/>
              </w:rPr>
              <w:t xml:space="preserve">Where to get it</w:t>
            </w:r>
          </w:p>
        </w:tc>
      </w:tr>
      <w:tr>
        <w:tc>
          <w:tcPr>
            <w:tcW w:type="dxa" w:w="2708"/>
            <w:tcMar>
              <w:top w:type="dxa" w:w="80"/>
              <w:left w:type="dxa" w:w="110"/>
              <w:bottom w:type="dxa" w:w="80"/>
              <w:right w:type="dxa" w:w="110"/>
            </w:tcMar>
          </w:tcPr>
          <w:p>
            <w:r>
              <w:t xml:space="preserve">Supabase URL + keys</w:t>
            </w:r>
          </w:p>
        </w:tc>
        <w:tc>
          <w:tcPr>
            <w:tcW w:type="dxa" w:w="2527"/>
            <w:tcMar>
              <w:top w:type="dxa" w:w="80"/>
              <w:left w:type="dxa" w:w="110"/>
              <w:bottom w:type="dxa" w:w="80"/>
              <w:right w:type="dxa" w:w="110"/>
            </w:tcMar>
          </w:tcPr>
          <w:p>
            <w:r>
              <w:t xml:space="preserve">Vercel (already done)</w:t>
            </w:r>
          </w:p>
        </w:tc>
        <w:tc>
          <w:tcPr>
            <w:tcW w:type="dxa" w:w="3791"/>
            <w:tcMar>
              <w:top w:type="dxa" w:w="80"/>
              <w:left w:type="dxa" w:w="110"/>
              <w:bottom w:type="dxa" w:w="80"/>
              <w:right w:type="dxa" w:w="110"/>
            </w:tcMar>
          </w:tcPr>
          <w:p>
            <w:r>
              <w:t xml:space="preserve">Supabase → Project Settings → API Keys</w:t>
            </w:r>
          </w:p>
        </w:tc>
      </w:tr>
      <w:tr>
        <w:tc>
          <w:tcPr>
            <w:tcW w:type="dxa" w:w="2708"/>
            <w:tcMar>
              <w:top w:type="dxa" w:w="80"/>
              <w:left w:type="dxa" w:w="110"/>
              <w:bottom w:type="dxa" w:w="80"/>
              <w:right w:type="dxa" w:w="110"/>
            </w:tcMar>
          </w:tcPr>
          <w:p>
            <w:r>
              <w:t xml:space="preserve">CRON_SECRET</w:t>
            </w:r>
          </w:p>
        </w:tc>
        <w:tc>
          <w:tcPr>
            <w:tcW w:type="dxa" w:w="2527"/>
            <w:tcMar>
              <w:top w:type="dxa" w:w="80"/>
              <w:left w:type="dxa" w:w="110"/>
              <w:bottom w:type="dxa" w:w="80"/>
              <w:right w:type="dxa" w:w="110"/>
            </w:tcMar>
          </w:tcPr>
          <w:p>
            <w:r>
              <w:t xml:space="preserve">Vercel (already done)</w:t>
            </w:r>
          </w:p>
        </w:tc>
        <w:tc>
          <w:tcPr>
            <w:tcW w:type="dxa" w:w="3791"/>
            <w:tcMar>
              <w:top w:type="dxa" w:w="80"/>
              <w:left w:type="dxa" w:w="110"/>
              <w:bottom w:type="dxa" w:w="80"/>
              <w:right w:type="dxa" w:w="110"/>
            </w:tcMar>
          </w:tcPr>
          <w:p>
            <w:r>
              <w:t xml:space="preserve">Any long random text; Vercel uses it for the auto-draft job</w:t>
            </w:r>
          </w:p>
        </w:tc>
      </w:tr>
      <w:tr>
        <w:tc>
          <w:tcPr>
            <w:tcW w:type="dxa" w:w="2708"/>
            <w:tcMar>
              <w:top w:type="dxa" w:w="80"/>
              <w:left w:type="dxa" w:w="110"/>
              <w:bottom w:type="dxa" w:w="80"/>
              <w:right w:type="dxa" w:w="110"/>
            </w:tcMar>
          </w:tcPr>
          <w:p>
            <w:r>
              <w:t xml:space="preserve">OPENAI_API_KEY</w:t>
            </w:r>
          </w:p>
        </w:tc>
        <w:tc>
          <w:tcPr>
            <w:tcW w:type="dxa" w:w="2527"/>
            <w:tcMar>
              <w:top w:type="dxa" w:w="80"/>
              <w:left w:type="dxa" w:w="110"/>
              <w:bottom w:type="dxa" w:w="80"/>
              <w:right w:type="dxa" w:w="110"/>
            </w:tcMar>
          </w:tcPr>
          <w:p>
            <w:r>
              <w:t xml:space="preserve">Vercel</w:t>
            </w:r>
          </w:p>
        </w:tc>
        <w:tc>
          <w:tcPr>
            <w:tcW w:type="dxa" w:w="3791"/>
            <w:tcMar>
              <w:top w:type="dxa" w:w="80"/>
              <w:left w:type="dxa" w:w="110"/>
              <w:bottom w:type="dxa" w:w="80"/>
              <w:right w:type="dxa" w:w="110"/>
            </w:tcMar>
          </w:tcPr>
          <w:p>
            <w:r>
              <w:t xml:space="preserve">platform.openai.com → API keys (section 3.1) — not a ChatGPT plan</w:t>
            </w:r>
          </w:p>
        </w:tc>
      </w:tr>
      <w:tr>
        <w:tc>
          <w:tcPr>
            <w:tcW w:type="dxa" w:w="2708"/>
            <w:tcMar>
              <w:top w:type="dxa" w:w="80"/>
              <w:left w:type="dxa" w:w="110"/>
              <w:bottom w:type="dxa" w:w="80"/>
              <w:right w:type="dxa" w:w="110"/>
            </w:tcMar>
          </w:tcPr>
          <w:p>
            <w:r>
              <w:t xml:space="preserve">OPENAI_TEXT_MODEL, OPENAI_IMAGE_MODEL, OPENAI_IMAGE_QUALITY, OPENAI_REASONING_EFFORT</w:t>
            </w:r>
          </w:p>
        </w:tc>
        <w:tc>
          <w:tcPr>
            <w:tcW w:type="dxa" w:w="2527"/>
            <w:tcMar>
              <w:top w:type="dxa" w:w="80"/>
              <w:left w:type="dxa" w:w="110"/>
              <w:bottom w:type="dxa" w:w="80"/>
              <w:right w:type="dxa" w:w="110"/>
            </w:tcMar>
          </w:tcPr>
          <w:p>
            <w:r>
              <w:t xml:space="preserve">Vercel</w:t>
            </w:r>
          </w:p>
        </w:tc>
        <w:tc>
          <w:tcPr>
            <w:tcW w:type="dxa" w:w="3791"/>
            <w:tcMar>
              <w:top w:type="dxa" w:w="80"/>
              <w:left w:type="dxa" w:w="110"/>
              <w:bottom w:type="dxa" w:w="80"/>
              <w:right w:type="dxa" w:w="110"/>
            </w:tcMar>
          </w:tcPr>
          <w:p>
            <w:r>
              <w:t xml:space="preserve">Recommended values in section 3.3</w:t>
            </w:r>
          </w:p>
        </w:tc>
      </w:tr>
      <w:tr>
        <w:tc>
          <w:tcPr>
            <w:tcW w:type="dxa" w:w="2708"/>
            <w:tcMar>
              <w:top w:type="dxa" w:w="80"/>
              <w:left w:type="dxa" w:w="110"/>
              <w:bottom w:type="dxa" w:w="80"/>
              <w:right w:type="dxa" w:w="110"/>
            </w:tcMar>
          </w:tcPr>
          <w:p>
            <w:r>
              <w:t xml:space="preserve">Content pillars, caption instructions, image style</w:t>
            </w:r>
          </w:p>
        </w:tc>
        <w:tc>
          <w:tcPr>
            <w:tcW w:type="dxa" w:w="2527"/>
            <w:tcMar>
              <w:top w:type="dxa" w:w="80"/>
              <w:left w:type="dxa" w:w="110"/>
              <w:bottom w:type="dxa" w:w="80"/>
              <w:right w:type="dxa" w:w="110"/>
            </w:tcMar>
          </w:tcPr>
          <w:p>
            <w:r>
              <w:t xml:space="preserve">LocalPilot → Client Settings → Content strategy</w:t>
            </w:r>
          </w:p>
        </w:tc>
        <w:tc>
          <w:tcPr>
            <w:tcW w:type="dxa" w:w="3791"/>
            <w:tcMar>
              <w:top w:type="dxa" w:w="80"/>
              <w:left w:type="dxa" w:w="110"/>
              <w:bottom w:type="dxa" w:w="80"/>
              <w:right w:type="dxa" w:w="110"/>
            </w:tcMar>
          </w:tcPr>
          <w:p>
            <w:r>
              <w:t xml:space="preserve">You / the client (section 2)</w:t>
            </w:r>
          </w:p>
        </w:tc>
      </w:tr>
      <w:tr>
        <w:tc>
          <w:tcPr>
            <w:tcW w:type="dxa" w:w="2708"/>
            <w:tcMar>
              <w:top w:type="dxa" w:w="80"/>
              <w:left w:type="dxa" w:w="110"/>
              <w:bottom w:type="dxa" w:w="80"/>
              <w:right w:type="dxa" w:w="110"/>
            </w:tcMar>
          </w:tcPr>
          <w:p>
            <w:r>
              <w:t xml:space="preserve">REPLICATE_API_TOKEN</w:t>
            </w:r>
          </w:p>
        </w:tc>
        <w:tc>
          <w:tcPr>
            <w:tcW w:type="dxa" w:w="2527"/>
            <w:tcMar>
              <w:top w:type="dxa" w:w="80"/>
              <w:left w:type="dxa" w:w="110"/>
              <w:bottom w:type="dxa" w:w="80"/>
              <w:right w:type="dxa" w:w="110"/>
            </w:tcMar>
          </w:tcPr>
          <w:p>
            <w:r>
              <w:t xml:space="preserve">Vercel (only for Flux)</w:t>
            </w:r>
          </w:p>
        </w:tc>
        <w:tc>
          <w:tcPr>
            <w:tcW w:type="dxa" w:w="3791"/>
            <w:tcMar>
              <w:top w:type="dxa" w:w="80"/>
              <w:left w:type="dxa" w:w="110"/>
              <w:bottom w:type="dxa" w:w="80"/>
              <w:right w:type="dxa" w:w="110"/>
            </w:tcMar>
          </w:tcPr>
          <w:p>
            <w:r>
              <w:t xml:space="preserve">replicate.com → Account → API tokens (3.2)</w:t>
            </w:r>
          </w:p>
        </w:tc>
      </w:tr>
      <w:tr>
        <w:tc>
          <w:tcPr>
            <w:tcW w:type="dxa" w:w="2708"/>
            <w:tcMar>
              <w:top w:type="dxa" w:w="80"/>
              <w:left w:type="dxa" w:w="110"/>
              <w:bottom w:type="dxa" w:w="80"/>
              <w:right w:type="dxa" w:w="110"/>
            </w:tcMar>
          </w:tcPr>
          <w:p>
            <w:r>
              <w:t xml:space="preserve">Business name, niche, location, voice, keywords, monthly limit</w:t>
            </w:r>
          </w:p>
        </w:tc>
        <w:tc>
          <w:tcPr>
            <w:tcW w:type="dxa" w:w="2527"/>
            <w:tcMar>
              <w:top w:type="dxa" w:w="80"/>
              <w:left w:type="dxa" w:w="110"/>
              <w:bottom w:type="dxa" w:w="80"/>
              <w:right w:type="dxa" w:w="110"/>
            </w:tcMar>
          </w:tcPr>
          <w:p>
            <w:r>
              <w:t xml:space="preserve">LocalPilot → Add Client / Client Settings</w:t>
            </w:r>
          </w:p>
        </w:tc>
        <w:tc>
          <w:tcPr>
            <w:tcW w:type="dxa" w:w="3791"/>
            <w:tcMar>
              <w:top w:type="dxa" w:w="80"/>
              <w:left w:type="dxa" w:w="110"/>
              <w:bottom w:type="dxa" w:w="80"/>
              <w:right w:type="dxa" w:w="110"/>
            </w:tcMar>
          </w:tcPr>
          <w:p>
            <w:r>
              <w:t xml:space="preserve">The client</w:t>
            </w:r>
          </w:p>
        </w:tc>
      </w:tr>
      <w:tr>
        <w:tc>
          <w:tcPr>
            <w:tcW w:type="dxa" w:w="2708"/>
            <w:tcMar>
              <w:top w:type="dxa" w:w="80"/>
              <w:left w:type="dxa" w:w="110"/>
              <w:bottom w:type="dxa" w:w="80"/>
              <w:right w:type="dxa" w:w="110"/>
            </w:tcMar>
          </w:tcPr>
          <w:p>
            <w:r>
              <w:t xml:space="preserve">Instagram account ID</w:t>
            </w:r>
          </w:p>
        </w:tc>
        <w:tc>
          <w:tcPr>
            <w:tcW w:type="dxa" w:w="2527"/>
            <w:tcMar>
              <w:top w:type="dxa" w:w="80"/>
              <w:left w:type="dxa" w:w="110"/>
              <w:bottom w:type="dxa" w:w="80"/>
              <w:right w:type="dxa" w:w="110"/>
            </w:tcMar>
          </w:tcPr>
          <w:p>
            <w:r>
              <w:t xml:space="preserve">Client Settings</w:t>
            </w:r>
          </w:p>
        </w:tc>
        <w:tc>
          <w:tcPr>
            <w:tcW w:type="dxa" w:w="3791"/>
            <w:tcMar>
              <w:top w:type="dxa" w:w="80"/>
              <w:left w:type="dxa" w:w="110"/>
              <w:bottom w:type="dxa" w:w="80"/>
              <w:right w:type="dxa" w:w="110"/>
            </w:tcMar>
          </w:tcPr>
          <w:p>
            <w:r>
              <w:t xml:space="preserve">Graph API Explorer → instagram_business_account id (4)</w:t>
            </w:r>
          </w:p>
        </w:tc>
      </w:tr>
      <w:tr>
        <w:tc>
          <w:tcPr>
            <w:tcW w:type="dxa" w:w="2708"/>
            <w:tcMar>
              <w:top w:type="dxa" w:w="80"/>
              <w:left w:type="dxa" w:w="110"/>
              <w:bottom w:type="dxa" w:w="80"/>
              <w:right w:type="dxa" w:w="110"/>
            </w:tcMar>
          </w:tcPr>
          <w:p>
            <w:r>
              <w:t xml:space="preserve">Instagram access token</w:t>
            </w:r>
          </w:p>
        </w:tc>
        <w:tc>
          <w:tcPr>
            <w:tcW w:type="dxa" w:w="2527"/>
            <w:tcMar>
              <w:top w:type="dxa" w:w="80"/>
              <w:left w:type="dxa" w:w="110"/>
              <w:bottom w:type="dxa" w:w="80"/>
              <w:right w:type="dxa" w:w="110"/>
            </w:tcMar>
          </w:tcPr>
          <w:p>
            <w:r>
              <w:t xml:space="preserve">Client Settings</w:t>
            </w:r>
          </w:p>
        </w:tc>
        <w:tc>
          <w:tcPr>
            <w:tcW w:type="dxa" w:w="3791"/>
            <w:tcMar>
              <w:top w:type="dxa" w:w="80"/>
              <w:left w:type="dxa" w:w="110"/>
              <w:bottom w:type="dxa" w:w="80"/>
              <w:right w:type="dxa" w:w="110"/>
            </w:tcMar>
          </w:tcPr>
          <w:p>
            <w:r>
              <w:t xml:space="preserve">Meta system user token, or extended token (4)</w:t>
            </w:r>
          </w:p>
        </w:tc>
      </w:tr>
      <w:tr>
        <w:tc>
          <w:tcPr>
            <w:tcW w:type="dxa" w:w="2708"/>
            <w:tcMar>
              <w:top w:type="dxa" w:w="80"/>
              <w:left w:type="dxa" w:w="110"/>
              <w:bottom w:type="dxa" w:w="80"/>
              <w:right w:type="dxa" w:w="110"/>
            </w:tcMar>
          </w:tcPr>
          <w:p>
            <w:r>
              <w:t xml:space="preserve">Google Business location</w:t>
            </w:r>
          </w:p>
        </w:tc>
        <w:tc>
          <w:tcPr>
            <w:tcW w:type="dxa" w:w="2527"/>
            <w:tcMar>
              <w:top w:type="dxa" w:w="80"/>
              <w:left w:type="dxa" w:w="110"/>
              <w:bottom w:type="dxa" w:w="80"/>
              <w:right w:type="dxa" w:w="110"/>
            </w:tcMar>
          </w:tcPr>
          <w:p>
            <w:r>
              <w:t xml:space="preserve">Client Settings</w:t>
            </w:r>
          </w:p>
        </w:tc>
        <w:tc>
          <w:tcPr>
            <w:tcW w:type="dxa" w:w="3791"/>
            <w:tcMar>
              <w:top w:type="dxa" w:w="80"/>
              <w:left w:type="dxa" w:w="110"/>
              <w:bottom w:type="dxa" w:w="80"/>
              <w:right w:type="dxa" w:w="110"/>
            </w:tcMar>
          </w:tcPr>
          <w:p>
            <w:r>
              <w:t xml:space="preserve">Account + location IDs from the Google APIs (5)</w:t>
            </w:r>
          </w:p>
        </w:tc>
      </w:tr>
      <w:tr>
        <w:tc>
          <w:tcPr>
            <w:tcW w:type="dxa" w:w="2708"/>
            <w:tcMar>
              <w:top w:type="dxa" w:w="80"/>
              <w:left w:type="dxa" w:w="110"/>
              <w:bottom w:type="dxa" w:w="80"/>
              <w:right w:type="dxa" w:w="110"/>
            </w:tcMar>
          </w:tcPr>
          <w:p>
            <w:r>
              <w:t xml:space="preserve">Google Business token</w:t>
            </w:r>
          </w:p>
        </w:tc>
        <w:tc>
          <w:tcPr>
            <w:tcW w:type="dxa" w:w="2527"/>
            <w:tcMar>
              <w:top w:type="dxa" w:w="80"/>
              <w:left w:type="dxa" w:w="110"/>
              <w:bottom w:type="dxa" w:w="80"/>
              <w:right w:type="dxa" w:w="110"/>
            </w:tcMar>
          </w:tcPr>
          <w:p>
            <w:r>
              <w:t xml:space="preserve">Client Settings</w:t>
            </w:r>
          </w:p>
        </w:tc>
        <w:tc>
          <w:tcPr>
            <w:tcW w:type="dxa" w:w="3791"/>
            <w:tcMar>
              <w:top w:type="dxa" w:w="80"/>
              <w:left w:type="dxa" w:w="110"/>
              <w:bottom w:type="dxa" w:w="80"/>
              <w:right w:type="dxa" w:w="110"/>
            </w:tcMar>
          </w:tcPr>
          <w:p>
            <w:r>
              <w:t xml:space="preserve">OAuth Playground, business.manage scope (5) — expires in 1 hour</w:t>
            </w:r>
          </w:p>
        </w:tc>
      </w:tr>
      <w:tr>
        <w:tc>
          <w:tcPr>
            <w:tcW w:type="dxa" w:w="2708"/>
            <w:tcMar>
              <w:top w:type="dxa" w:w="80"/>
              <w:left w:type="dxa" w:w="110"/>
              <w:bottom w:type="dxa" w:w="80"/>
              <w:right w:type="dxa" w:w="110"/>
            </w:tcMar>
          </w:tcPr>
          <w:p>
            <w:r>
              <w:t xml:space="preserve">PUBLISH_MODE</w:t>
            </w:r>
          </w:p>
        </w:tc>
        <w:tc>
          <w:tcPr>
            <w:tcW w:type="dxa" w:w="2527"/>
            <w:tcMar>
              <w:top w:type="dxa" w:w="80"/>
              <w:left w:type="dxa" w:w="110"/>
              <w:bottom w:type="dxa" w:w="80"/>
              <w:right w:type="dxa" w:w="110"/>
            </w:tcMar>
          </w:tcPr>
          <w:p>
            <w:r>
              <w:t xml:space="preserve">Vercel</w:t>
            </w:r>
          </w:p>
        </w:tc>
        <w:tc>
          <w:tcPr>
            <w:tcW w:type="dxa" w:w="3791"/>
            <w:tcMar>
              <w:top w:type="dxa" w:w="80"/>
              <w:left w:type="dxa" w:w="110"/>
              <w:bottom w:type="dxa" w:w="80"/>
              <w:right w:type="dxa" w:w="110"/>
            </w:tcMar>
          </w:tcPr>
          <w:p>
            <w:r>
              <w:t xml:space="preserve">Set to </w:t>
            </w:r>
            <w:r>
              <w:rPr>
                <w:rFonts w:ascii="Consolas" w:cs="Consolas" w:eastAsia="Consolas" w:hAnsi="Consolas"/>
                <w:color w:val="7A2E0E"/>
                <w:sz w:val="19"/>
                <w:szCs w:val="19"/>
              </w:rPr>
              <w:t xml:space="preserve">live</w:t>
            </w:r>
            <w:r>
              <w:t xml:space="preserve"> when ready (6)</w:t>
            </w:r>
          </w:p>
        </w:tc>
      </w:tr>
    </w:tbl>
    <w:p>
      <w:pPr>
        <w:pStyle w:val="Heading1"/>
      </w:pPr>
      <w:r>
        <w:t xml:space="preserve">8. Good to know</w:t>
      </w:r>
    </w:p>
    <w:p>
      <w:pPr>
        <w:pStyle w:val="ListParagraph"/>
        <w:numPr>
          <w:ilvl w:val="0"/>
          <w:numId w:val="6"/>
        </w:numPr>
        <w:spacing w:after="60"/>
      </w:pPr>
      <w:r>
        <w:rPr>
          <w:b/>
          <w:bCs/>
        </w:rPr>
        <w:t xml:space="preserve">Changing a Vercel setting does nothing until you Redeploy.</w:t>
      </w:r>
    </w:p>
    <w:p>
      <w:pPr>
        <w:pStyle w:val="ListParagraph"/>
        <w:numPr>
          <w:ilvl w:val="0"/>
          <w:numId w:val="6"/>
        </w:numPr>
        <w:spacing w:after="60"/>
      </w:pPr>
      <w:r>
        <w:t xml:space="preserve">Tokens typed in Client Settings are stored on the server only and can’t be read back from the browser — that is deliberate.</w:t>
      </w:r>
    </w:p>
    <w:p>
      <w:pPr>
        <w:pStyle w:val="ListParagraph"/>
        <w:numPr>
          <w:ilvl w:val="0"/>
          <w:numId w:val="6"/>
        </w:numPr>
        <w:spacing w:after="60"/>
      </w:pPr>
      <w:r>
        <w:t xml:space="preserve">Nothing is ever posted without someone pressing </w:t>
      </w:r>
      <w:r>
        <w:rPr>
          <w:b/>
          <w:bCs/>
        </w:rPr>
        <w:t xml:space="preserve">Approve &amp; Post Now</w:t>
      </w:r>
      <w:r>
        <w:t xml:space="preserve"> — not even by the automatic Monday/Thursday job, which only creates drafts.</w:t>
      </w:r>
    </w:p>
    <w:p>
      <w:pPr>
        <w:pStyle w:val="ListParagraph"/>
        <w:numPr>
          <w:ilvl w:val="0"/>
          <w:numId w:val="6"/>
        </w:numPr>
        <w:spacing w:after="60"/>
      </w:pPr>
      <w:r>
        <w:t xml:space="preserve">Sign-up confirmation emails come from Supabase’s free email service, which is rate-limited to a few emails per hour. For many users, connect your own email (SMTP) in Supabase → Authentication → Emails.</w:t>
      </w:r>
    </w:p>
    <w:p>
      <w:pPr>
        <w:pStyle w:val="ListParagraph"/>
        <w:numPr>
          <w:ilvl w:val="0"/>
          <w:numId w:val="6"/>
        </w:numPr>
        <w:spacing w:after="60"/>
      </w:pPr>
      <w:r>
        <w:t xml:space="preserve">Possible next improvements: Gemini as a text/image option, Google refresh tokens, and “Approve &amp; Schedule” for posting at a set time.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LocalPilot guide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b/>
      <w:bCs/>
      <w:color w:val="1F4E79"/>
      <w:sz w:val="32"/>
      <w:szCs w:val="32"/>
    </w:rPr>
  </w:style>
  <w:style w:type="paragraph" w:styleId="Heading2">
    <w:name w:val="Heading 2"/>
    <w:basedOn w:val="Normal"/>
    <w:next w:val="Normal"/>
    <w:qFormat/>
    <w:pPr>
      <w:spacing w:after="100" w:before="220"/>
      <w:outlineLvl w:val="1"/>
    </w:pPr>
    <w:rPr>
      <w:b/>
      <w:bCs/>
      <w:color w:val="333333"/>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LocalPilot — How It Works &amp; Setup Guide</dc:title>
  <dc:creator>LocalPilot</dc:creator>
  <cp:lastModifiedBy>Un-named</cp:lastModifiedBy>
  <cp:revision>1</cp:revision>
  <dcterms:created xsi:type="dcterms:W3CDTF">2026-10-12T06:35:15.283Z</dcterms:created>
  <dcterms:modified xsi:type="dcterms:W3CDTF">2026-10-12T06:35:15.284Z</dcterms:modified>
</cp:coreProperties>
</file>

<file path=docProps/custom.xml><?xml version="1.0" encoding="utf-8"?>
<Properties xmlns="http://schemas.openxmlformats.org/officeDocument/2006/custom-properties" xmlns:vt="http://schemas.openxmlformats.org/officeDocument/2006/docPropsVTypes"/>
</file>