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rFonts w:ascii="Times new Roman" w:hAnsi="Times new Roman"/>
          <w:b/>
          <w:caps/>
          <w:color w:val="auto"/>
          <w:sz w:val="28"/>
          <w:szCs w:val="28"/>
        </w:rPr>
        <w:t>МИНОБРНАУКИ РОССИИ</w:t>
      </w:r>
    </w:p>
    <w:p>
      <w:pPr>
        <w:pStyle w:val="Normal"/>
        <w:spacing w:lineRule="auto" w:line="360"/>
        <w:jc w:val="center"/>
        <w:rPr>
          <w:b/>
          <w:b/>
          <w:caps/>
          <w:sz w:val="28"/>
          <w:szCs w:val="28"/>
        </w:rPr>
      </w:pPr>
      <w:r>
        <w:rPr>
          <w:rFonts w:ascii="Times new Roman" w:hAnsi="Times new Roman"/>
          <w:b/>
          <w:caps/>
          <w:color w:val="auto"/>
          <w:sz w:val="28"/>
          <w:szCs w:val="28"/>
        </w:rPr>
        <w:t>Санкт-Петербургский государственный</w:t>
      </w:r>
    </w:p>
    <w:p>
      <w:pPr>
        <w:pStyle w:val="Normal"/>
        <w:spacing w:lineRule="auto" w:line="360"/>
        <w:jc w:val="center"/>
        <w:rPr>
          <w:b/>
          <w:b/>
          <w:caps/>
          <w:sz w:val="28"/>
          <w:szCs w:val="28"/>
        </w:rPr>
      </w:pPr>
      <w:r>
        <w:rPr>
          <w:rFonts w:ascii="Times new Roman" w:hAnsi="Times new Roman"/>
          <w:b/>
          <w:caps/>
          <w:color w:val="auto"/>
          <w:sz w:val="28"/>
          <w:szCs w:val="28"/>
        </w:rPr>
        <w:t>электротехнический университет</w:t>
      </w:r>
    </w:p>
    <w:p>
      <w:pPr>
        <w:pStyle w:val="Normal"/>
        <w:spacing w:lineRule="auto" w:line="360"/>
        <w:jc w:val="center"/>
        <w:rPr>
          <w:b/>
          <w:b/>
          <w:caps/>
          <w:sz w:val="28"/>
          <w:szCs w:val="28"/>
        </w:rPr>
      </w:pPr>
      <w:r>
        <w:rPr>
          <w:rFonts w:ascii="Times new Roman" w:hAnsi="Times new Roman"/>
          <w:b/>
          <w:caps/>
          <w:color w:val="auto"/>
          <w:sz w:val="28"/>
          <w:szCs w:val="28"/>
        </w:rPr>
        <w:t>«ЛЭТИ» им. В.И. Ульянова (Ленина)</w:t>
      </w:r>
    </w:p>
    <w:p>
      <w:pPr>
        <w:pStyle w:val="Normal"/>
        <w:spacing w:lineRule="auto" w:line="360"/>
        <w:jc w:val="center"/>
        <w:rPr>
          <w:b/>
          <w:b/>
          <w:sz w:val="28"/>
          <w:szCs w:val="28"/>
        </w:rPr>
      </w:pPr>
      <w:r>
        <w:rPr>
          <w:rFonts w:ascii="Times new Roman" w:hAnsi="Times new Roman"/>
          <w:b/>
          <w:color w:val="auto"/>
          <w:sz w:val="28"/>
          <w:szCs w:val="28"/>
        </w:rPr>
        <w:t>Кафедра математического обеспечения и применения ЭВМ</w:t>
      </w:r>
    </w:p>
    <w:p>
      <w:pPr>
        <w:pStyle w:val="Normal"/>
        <w:spacing w:lineRule="auto" w:line="360"/>
        <w:jc w:val="center"/>
        <w:rPr>
          <w:rFonts w:ascii="Times new Roman" w:hAnsi="Times new Roman"/>
          <w:b/>
          <w:b/>
          <w:caps/>
          <w:color w:val="auto"/>
          <w:sz w:val="28"/>
          <w:szCs w:val="28"/>
        </w:rPr>
      </w:pPr>
      <w:r>
        <w:rPr>
          <w:rFonts w:ascii="Times new Roman" w:hAnsi="Times new Roman"/>
          <w:b/>
          <w:caps/>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Times1421"/>
        <w:spacing w:lineRule="auto" w:line="360"/>
        <w:ind w:hanging="0"/>
        <w:jc w:val="center"/>
        <w:rPr>
          <w:rStyle w:val="BookTitle"/>
          <w:caps/>
          <w:szCs w:val="28"/>
        </w:rPr>
      </w:pPr>
      <w:r>
        <w:rPr>
          <w:rStyle w:val="BookTitle"/>
          <w:rFonts w:ascii="Times new Roman" w:hAnsi="Times new Roman"/>
          <w:caps/>
          <w:color w:val="auto"/>
          <w:sz w:val="28"/>
          <w:szCs w:val="28"/>
        </w:rPr>
        <w:t>отчет</w:t>
      </w:r>
    </w:p>
    <w:p>
      <w:pPr>
        <w:pStyle w:val="Normal"/>
        <w:spacing w:lineRule="auto" w:line="360"/>
        <w:jc w:val="center"/>
        <w:rPr>
          <w:color w:val="auto"/>
        </w:rPr>
      </w:pPr>
      <w:r>
        <w:rPr>
          <w:rFonts w:ascii="Times new Roman" w:hAnsi="Times new Roman"/>
          <w:b/>
          <w:color w:val="auto"/>
          <w:sz w:val="28"/>
          <w:szCs w:val="28"/>
        </w:rPr>
        <w:t>по практической работе №1</w:t>
      </w:r>
    </w:p>
    <w:p>
      <w:pPr>
        <w:pStyle w:val="Normal"/>
        <w:spacing w:lineRule="auto" w:line="360"/>
        <w:jc w:val="center"/>
        <w:rPr>
          <w:b/>
          <w:b/>
          <w:sz w:val="28"/>
          <w:szCs w:val="28"/>
        </w:rPr>
      </w:pPr>
      <w:r>
        <w:rPr>
          <w:rFonts w:ascii="Times new Roman" w:hAnsi="Times new Roman"/>
          <w:b/>
          <w:color w:val="auto"/>
          <w:sz w:val="28"/>
          <w:szCs w:val="28"/>
        </w:rPr>
        <w:t>по дисциплине «Вычислительная математика»</w:t>
      </w:r>
    </w:p>
    <w:p>
      <w:pPr>
        <w:pStyle w:val="Normal"/>
        <w:spacing w:lineRule="auto" w:line="360"/>
        <w:jc w:val="center"/>
        <w:rPr/>
      </w:pPr>
      <w:r>
        <w:rPr>
          <w:rStyle w:val="BookTitle"/>
          <w:rFonts w:ascii="Times new Roman" w:hAnsi="Times new Roman"/>
          <w:caps w:val="false"/>
          <w:smallCaps w:val="false"/>
          <w:color w:val="auto"/>
          <w:sz w:val="28"/>
          <w:szCs w:val="28"/>
        </w:rPr>
        <w:t xml:space="preserve">Тема: </w:t>
      </w:r>
      <w:bookmarkStart w:id="0" w:name="%252525D0%252525BF%252525D1%25252580%252"/>
      <w:bookmarkEnd w:id="0"/>
      <w:r>
        <w:rPr>
          <w:rStyle w:val="BookTitle"/>
          <w:rFonts w:ascii="Times new Roman" w:hAnsi="Times new Roman"/>
          <w:caps w:val="false"/>
          <w:smallCaps w:val="false"/>
          <w:color w:val="auto"/>
          <w:sz w:val="28"/>
          <w:szCs w:val="28"/>
        </w:rPr>
        <w:t>Особенности машинной арифметики, точность вычислений на ЭВМ</w:t>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p>
      <w:pPr>
        <w:pStyle w:val="Normal"/>
        <w:spacing w:lineRule="auto" w:line="360"/>
        <w:jc w:val="center"/>
        <w:rPr>
          <w:rFonts w:ascii="Times new Roman" w:hAnsi="Times new Roman"/>
          <w:color w:val="auto"/>
          <w:sz w:val="28"/>
          <w:szCs w:val="28"/>
        </w:rPr>
      </w:pPr>
      <w:r>
        <w:rPr>
          <w:rFonts w:ascii="Times new Roman" w:hAnsi="Times new Roman"/>
          <w:color w:val="auto"/>
          <w:sz w:val="28"/>
          <w:szCs w:val="28"/>
        </w:rPr>
      </w:r>
    </w:p>
    <w:tbl>
      <w:tblPr>
        <w:tblW w:w="5000" w:type="pct"/>
        <w:jc w:val="left"/>
        <w:tblInd w:w="0" w:type="dxa"/>
        <w:tblBorders/>
        <w:tblCellMar>
          <w:top w:w="0" w:type="dxa"/>
          <w:left w:w="108" w:type="dxa"/>
          <w:bottom w:w="0" w:type="dxa"/>
          <w:right w:w="108" w:type="dxa"/>
        </w:tblCellMar>
        <w:tblLook w:noVBand="1" w:val="04a0" w:noHBand="0" w:lastColumn="0" w:firstColumn="1" w:lastRow="0" w:firstRow="1"/>
      </w:tblPr>
      <w:tblGrid>
        <w:gridCol w:w="4252"/>
        <w:gridCol w:w="2552"/>
        <w:gridCol w:w="2834"/>
      </w:tblGrid>
      <w:tr>
        <w:trPr>
          <w:trHeight w:val="614" w:hRule="atLeast"/>
        </w:trPr>
        <w:tc>
          <w:tcPr>
            <w:tcW w:w="4252" w:type="dxa"/>
            <w:tcBorders/>
            <w:shd w:fill="auto" w:val="clear"/>
            <w:vAlign w:val="bottom"/>
          </w:tcPr>
          <w:p>
            <w:pPr>
              <w:pStyle w:val="Normal"/>
              <w:rPr>
                <w:color w:val="auto"/>
              </w:rPr>
            </w:pPr>
            <w:r>
              <w:rPr>
                <w:rFonts w:ascii="Times new Roman" w:hAnsi="Times new Roman"/>
                <w:color w:val="auto"/>
                <w:sz w:val="28"/>
                <w:szCs w:val="28"/>
              </w:rPr>
              <w:t>Студент гр. 8383</w:t>
            </w:r>
          </w:p>
        </w:tc>
        <w:tc>
          <w:tcPr>
            <w:tcW w:w="2552" w:type="dxa"/>
            <w:tcBorders>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color w:val="auto"/>
              </w:rPr>
            </w:pPr>
            <w:r>
              <w:rPr>
                <w:rFonts w:ascii="Times new Roman" w:hAnsi="Times new Roman"/>
                <w:color w:val="auto"/>
                <w:sz w:val="28"/>
                <w:szCs w:val="28"/>
              </w:rPr>
              <w:t>Ларин Антон</w:t>
            </w:r>
          </w:p>
        </w:tc>
      </w:tr>
      <w:tr>
        <w:trPr>
          <w:trHeight w:val="614" w:hRule="atLeast"/>
        </w:trPr>
        <w:tc>
          <w:tcPr>
            <w:tcW w:w="4252" w:type="dxa"/>
            <w:tcBorders/>
            <w:shd w:fill="auto" w:val="clear"/>
            <w:vAlign w:val="bottom"/>
          </w:tcPr>
          <w:p>
            <w:pPr>
              <w:pStyle w:val="Normal"/>
              <w:rPr>
                <w:sz w:val="28"/>
                <w:szCs w:val="28"/>
              </w:rPr>
            </w:pPr>
            <w:r>
              <w:rPr>
                <w:rFonts w:ascii="Times new Roman" w:hAnsi="Times new Roman"/>
                <w:color w:val="auto"/>
                <w:sz w:val="28"/>
                <w:szCs w:val="28"/>
              </w:rPr>
              <w:t>Преподаватель</w:t>
            </w:r>
          </w:p>
        </w:tc>
        <w:tc>
          <w:tcPr>
            <w:tcW w:w="2552" w:type="dxa"/>
            <w:tcBorders>
              <w:top w:val="single" w:sz="4" w:space="0" w:color="000000"/>
              <w:bottom w:val="single" w:sz="4" w:space="0" w:color="000000"/>
              <w:insideH w:val="single" w:sz="4" w:space="0" w:color="000000"/>
            </w:tcBorders>
            <w:shd w:fill="auto" w:val="clear"/>
            <w:vAlign w:val="bottom"/>
          </w:tcPr>
          <w:p>
            <w:pPr>
              <w:pStyle w:val="Normal"/>
              <w:rPr>
                <w:rFonts w:ascii="Times new Roman" w:hAnsi="Times new Roman"/>
                <w:color w:val="auto"/>
                <w:sz w:val="28"/>
                <w:szCs w:val="28"/>
              </w:rPr>
            </w:pPr>
            <w:r>
              <w:rPr>
                <w:rFonts w:ascii="Times new Roman" w:hAnsi="Times new Roman"/>
                <w:color w:val="auto"/>
                <w:sz w:val="28"/>
                <w:szCs w:val="28"/>
              </w:rPr>
            </w:r>
          </w:p>
        </w:tc>
        <w:tc>
          <w:tcPr>
            <w:tcW w:w="2834" w:type="dxa"/>
            <w:tcBorders/>
            <w:shd w:fill="auto" w:val="clear"/>
            <w:vAlign w:val="bottom"/>
          </w:tcPr>
          <w:p>
            <w:pPr>
              <w:pStyle w:val="Normal"/>
              <w:jc w:val="center"/>
              <w:rPr/>
            </w:pPr>
            <w:r>
              <w:rPr/>
            </w:r>
          </w:p>
        </w:tc>
      </w:tr>
    </w:tbl>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rFonts w:ascii="Times new Roman" w:hAnsi="Times new Roman"/>
          <w:bCs/>
          <w:color w:val="auto"/>
          <w:sz w:val="28"/>
          <w:szCs w:val="28"/>
        </w:rPr>
      </w:pPr>
      <w:r>
        <w:rPr>
          <w:rFonts w:ascii="Times new Roman" w:hAnsi="Times new Roman"/>
          <w:bCs/>
          <w:color w:val="auto"/>
          <w:sz w:val="28"/>
          <w:szCs w:val="28"/>
        </w:rPr>
      </w:r>
    </w:p>
    <w:p>
      <w:pPr>
        <w:pStyle w:val="Normal"/>
        <w:spacing w:lineRule="auto" w:line="360"/>
        <w:jc w:val="center"/>
        <w:rPr>
          <w:bCs/>
          <w:sz w:val="28"/>
          <w:szCs w:val="28"/>
        </w:rPr>
      </w:pPr>
      <w:r>
        <w:rPr>
          <w:rFonts w:ascii="Times new Roman" w:hAnsi="Times new Roman"/>
          <w:bCs/>
          <w:color w:val="auto"/>
          <w:sz w:val="28"/>
          <w:szCs w:val="28"/>
        </w:rPr>
        <w:t>Санкт-Петербург</w:t>
      </w:r>
    </w:p>
    <w:p>
      <w:pPr>
        <w:pStyle w:val="Normal"/>
        <w:spacing w:lineRule="auto" w:line="360"/>
        <w:jc w:val="center"/>
        <w:rPr>
          <w:color w:val="auto"/>
        </w:rPr>
      </w:pPr>
      <w:r>
        <w:rPr>
          <w:rFonts w:ascii="Times new Roman" w:hAnsi="Times new Roman"/>
          <w:bCs/>
          <w:color w:val="auto"/>
          <w:sz w:val="28"/>
          <w:szCs w:val="28"/>
        </w:rPr>
        <w:t>20</w:t>
      </w:r>
      <w:bookmarkStart w:id="1" w:name="_GoBack"/>
      <w:bookmarkEnd w:id="1"/>
      <w:r>
        <w:rPr>
          <w:rFonts w:ascii="Times new Roman" w:hAnsi="Times new Roman"/>
          <w:b w:val="false"/>
          <w:bCs w:val="false"/>
          <w:caps/>
          <w:color w:val="auto"/>
          <w:sz w:val="28"/>
          <w:szCs w:val="28"/>
          <w:lang w:val="en-US"/>
        </w:rPr>
        <w:t>19</w:t>
      </w:r>
      <w:r>
        <w:br w:type="page"/>
      </w:r>
    </w:p>
    <w:p>
      <w:pPr>
        <w:pStyle w:val="Normal"/>
        <w:spacing w:lineRule="auto" w:line="360"/>
        <w:ind w:hanging="0"/>
        <w:jc w:val="both"/>
        <w:rPr>
          <w:b/>
          <w:b/>
          <w:sz w:val="28"/>
          <w:szCs w:val="28"/>
        </w:rPr>
      </w:pPr>
      <w:r>
        <w:rPr>
          <w:rFonts w:ascii="Times new Roman" w:hAnsi="Times new Roman"/>
          <w:b/>
          <w:color w:val="auto"/>
          <w:sz w:val="28"/>
          <w:szCs w:val="28"/>
        </w:rPr>
        <w:tab/>
        <w:t>Цель работы.</w:t>
      </w:r>
    </w:p>
    <w:p>
      <w:pPr>
        <w:pStyle w:val="Normal"/>
        <w:spacing w:lineRule="auto" w:line="360"/>
        <w:ind w:firstLine="709"/>
        <w:jc w:val="both"/>
        <w:rPr>
          <w:color w:val="auto"/>
        </w:rPr>
      </w:pPr>
      <w:r>
        <w:rPr>
          <w:rFonts w:ascii="Times new Roman" w:hAnsi="Times new Roman"/>
          <w:color w:val="auto"/>
          <w:sz w:val="28"/>
          <w:szCs w:val="28"/>
        </w:rPr>
        <w:t xml:space="preserve">Изучение особенностей вычислений с плавающей точкой в ЭВМ. </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sz w:val="28"/>
          <w:szCs w:val="28"/>
        </w:rPr>
      </w:pPr>
      <w:r>
        <w:rPr>
          <w:rFonts w:ascii="Times new Roman" w:hAnsi="Times new Roman"/>
          <w:b/>
          <w:color w:val="auto"/>
          <w:sz w:val="28"/>
          <w:szCs w:val="28"/>
        </w:rPr>
        <w:t>Основные теоретические положения.</w:t>
      </w:r>
    </w:p>
    <w:p>
      <w:pPr>
        <w:pStyle w:val="Normal"/>
        <w:spacing w:lineRule="auto" w:line="360"/>
        <w:ind w:firstLine="709"/>
        <w:jc w:val="left"/>
        <w:rPr>
          <w:b w:val="false"/>
          <w:b w:val="false"/>
          <w:bCs w:val="false"/>
          <w:color w:val="auto"/>
        </w:rPr>
      </w:pPr>
      <w:r>
        <w:rPr>
          <w:rFonts w:ascii="Times new Roman" w:hAnsi="Times new Roman"/>
          <w:b w:val="false"/>
          <w:bCs w:val="false"/>
          <w:color w:val="auto"/>
          <w:sz w:val="28"/>
          <w:szCs w:val="28"/>
        </w:rPr>
        <w:t xml:space="preserve">РВ фундаменте математического анализа прочно утвердилась система действительных чисел. Однако, как бы она не упрощала анализ, практические вычисления вынуждены обходиться без нее.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Обычным способом аппроксимации системы действительных чисел в ЭВМ посредством конкретных математических представлений являются числа с плавающей точкой. Множество </w:t>
      </w:r>
      <w:bookmarkStart w:id="2" w:name="MJXc-Node-1"/>
      <w:bookmarkStart w:id="3" w:name="MathJax-Element-1-Frame"/>
      <w:bookmarkStart w:id="4" w:name="MJXc-Node-3"/>
      <w:bookmarkStart w:id="5" w:name="MJXc-Node-2"/>
      <w:bookmarkEnd w:id="2"/>
      <w:bookmarkEnd w:id="3"/>
      <w:bookmarkEnd w:id="4"/>
      <w:bookmarkEnd w:id="5"/>
      <w:r>
        <w:rPr>
          <w:rFonts w:ascii="Times new Roman" w:hAnsi="Times new Roman"/>
          <w:b w:val="false"/>
          <w:bCs w:val="false"/>
          <w:color w:val="auto"/>
          <w:sz w:val="28"/>
          <w:szCs w:val="28"/>
        </w:rPr>
        <w:t xml:space="preserve">F чисел с плавающей точкой характеризуется четырьмя параметрами: основанием </w:t>
      </w:r>
      <w:bookmarkStart w:id="6" w:name="MJXc-Node-6"/>
      <w:bookmarkStart w:id="7" w:name="MJXc-Node-4"/>
      <w:bookmarkStart w:id="8" w:name="MathJax-Element-2-Frame"/>
      <w:bookmarkStart w:id="9" w:name="MJXc-Node-5"/>
      <w:bookmarkEnd w:id="6"/>
      <w:bookmarkEnd w:id="7"/>
      <w:bookmarkEnd w:id="8"/>
      <w:bookmarkEnd w:id="9"/>
      <w:r>
        <w:rPr>
          <w:rFonts w:ascii="Times new Roman" w:hAnsi="Times new Roman"/>
          <w:b w:val="false"/>
          <w:bCs w:val="false"/>
          <w:i/>
          <w:iCs/>
          <w:color w:val="auto"/>
          <w:sz w:val="28"/>
          <w:szCs w:val="28"/>
        </w:rPr>
        <w:t>b,</w:t>
      </w:r>
      <w:r>
        <w:rPr>
          <w:rFonts w:ascii="Times new Roman" w:hAnsi="Times new Roman"/>
          <w:b w:val="false"/>
          <w:bCs w:val="false"/>
          <w:color w:val="auto"/>
          <w:sz w:val="28"/>
          <w:szCs w:val="28"/>
        </w:rPr>
        <w:t xml:space="preserve"> точностью </w:t>
      </w:r>
      <w:bookmarkStart w:id="10" w:name="MJXc-Node-9"/>
      <w:bookmarkStart w:id="11" w:name="MJXc-Node-8"/>
      <w:bookmarkStart w:id="12" w:name="MJXc-Node-7"/>
      <w:bookmarkStart w:id="13" w:name="MathJax-Element-3-Frame"/>
      <w:bookmarkEnd w:id="10"/>
      <w:bookmarkEnd w:id="11"/>
      <w:bookmarkEnd w:id="12"/>
      <w:bookmarkEnd w:id="13"/>
      <w:r>
        <w:rPr>
          <w:rFonts w:ascii="Times new Roman" w:hAnsi="Times new Roman"/>
          <w:b w:val="false"/>
          <w:bCs w:val="false"/>
          <w:i/>
          <w:iCs/>
          <w:color w:val="auto"/>
          <w:sz w:val="28"/>
          <w:szCs w:val="28"/>
        </w:rPr>
        <w:t>t</w:t>
      </w:r>
      <w:r>
        <w:rPr>
          <w:rFonts w:ascii="Times new Roman" w:hAnsi="Times new Roman"/>
          <w:b w:val="false"/>
          <w:bCs w:val="false"/>
          <w:color w:val="auto"/>
          <w:sz w:val="28"/>
          <w:szCs w:val="28"/>
        </w:rPr>
        <w:t xml:space="preserve"> и интервалом показателей </w:t>
      </w:r>
      <w:bookmarkStart w:id="14" w:name="MathJax-Element-4-Frame"/>
      <w:bookmarkStart w:id="15" w:name="MJXc-Node-12"/>
      <w:bookmarkStart w:id="16" w:name="MJXc-Node-11"/>
      <w:bookmarkStart w:id="17" w:name="MJXc-Node-10"/>
      <w:bookmarkEnd w:id="14"/>
      <w:bookmarkEnd w:id="15"/>
      <w:bookmarkEnd w:id="16"/>
      <w:bookmarkEnd w:id="17"/>
      <w:r>
        <w:rPr>
          <w:rFonts w:ascii="Times new Roman" w:hAnsi="Times new Roman"/>
          <w:b w:val="false"/>
          <w:bCs w:val="false"/>
          <w:i w:val="false"/>
          <w:iCs w:val="false"/>
          <w:color w:val="auto"/>
          <w:sz w:val="28"/>
          <w:szCs w:val="28"/>
        </w:rPr>
        <w:t>[</w:t>
      </w:r>
      <w:bookmarkStart w:id="18" w:name="MJXc-Node-13"/>
      <w:bookmarkEnd w:id="18"/>
      <w:r>
        <w:rPr>
          <w:rFonts w:ascii="Times new Roman" w:hAnsi="Times new Roman"/>
          <w:b w:val="false"/>
          <w:bCs w:val="false"/>
          <w:i/>
          <w:iCs/>
          <w:color w:val="auto"/>
          <w:sz w:val="28"/>
          <w:szCs w:val="28"/>
        </w:rPr>
        <w:t>L</w:t>
      </w:r>
      <w:bookmarkStart w:id="19" w:name="MJXc-Node-14"/>
      <w:bookmarkEnd w:id="19"/>
      <w:r>
        <w:rPr>
          <w:rFonts w:ascii="Times new Roman" w:hAnsi="Times new Roman"/>
          <w:b w:val="false"/>
          <w:bCs w:val="false"/>
          <w:i/>
          <w:iCs/>
          <w:color w:val="auto"/>
          <w:sz w:val="28"/>
          <w:szCs w:val="28"/>
        </w:rPr>
        <w:t>,</w:t>
      </w:r>
      <w:bookmarkStart w:id="20" w:name="MJXc-Node-15"/>
      <w:bookmarkEnd w:id="20"/>
      <w:r>
        <w:rPr>
          <w:rFonts w:ascii="Times new Roman" w:hAnsi="Times new Roman"/>
          <w:b w:val="false"/>
          <w:bCs w:val="false"/>
          <w:i/>
          <w:iCs/>
          <w:color w:val="auto"/>
          <w:sz w:val="28"/>
          <w:szCs w:val="28"/>
        </w:rPr>
        <w:t>M</w:t>
      </w:r>
      <w:bookmarkStart w:id="21" w:name="MJXc-Node-16"/>
      <w:bookmarkEnd w:id="21"/>
      <w:r>
        <w:rPr>
          <w:rFonts w:ascii="Times new Roman" w:hAnsi="Times new Roman"/>
          <w:b w:val="false"/>
          <w:bCs w:val="false"/>
          <w:i w:val="false"/>
          <w:iCs w:val="false"/>
          <w:color w:val="auto"/>
          <w:sz w:val="28"/>
          <w:szCs w:val="28"/>
        </w:rPr>
        <w:t>]</w:t>
      </w:r>
      <w:r>
        <w:rPr>
          <w:rFonts w:ascii="Times new Roman" w:hAnsi="Times new Roman"/>
          <w:b w:val="false"/>
          <w:bCs w:val="false"/>
          <w:color w:val="auto"/>
          <w:sz w:val="28"/>
          <w:szCs w:val="28"/>
        </w:rPr>
        <w:t xml:space="preserve">. Каждое число с плавающей точкой, принадлежащее </w:t>
      </w:r>
      <w:bookmarkStart w:id="22" w:name="MJXc-Node-17"/>
      <w:bookmarkStart w:id="23" w:name="MJXc-Node-18"/>
      <w:bookmarkStart w:id="24" w:name="MathJax-Element-5-Frame"/>
      <w:bookmarkStart w:id="25" w:name="MJXc-Node-19"/>
      <w:bookmarkEnd w:id="22"/>
      <w:bookmarkEnd w:id="23"/>
      <w:bookmarkEnd w:id="24"/>
      <w:bookmarkEnd w:id="25"/>
      <w:r>
        <w:rPr>
          <w:rFonts w:ascii="Times new Roman" w:hAnsi="Times new Roman"/>
          <w:b w:val="false"/>
          <w:bCs w:val="false"/>
          <w:i/>
          <w:iCs/>
          <w:color w:val="auto"/>
          <w:sz w:val="28"/>
          <w:szCs w:val="28"/>
        </w:rPr>
        <w:t>F</w:t>
      </w:r>
      <w:r>
        <w:rPr>
          <w:rFonts w:ascii="Times new Roman" w:hAnsi="Times new Roman"/>
          <w:b w:val="false"/>
          <w:bCs w:val="false"/>
          <w:color w:val="auto"/>
          <w:sz w:val="28"/>
          <w:szCs w:val="28"/>
        </w:rPr>
        <w:t xml:space="preserve">, имеет значение </w:t>
      </w:r>
    </w:p>
    <w:p>
      <w:pPr>
        <w:pStyle w:val="TextBody"/>
        <w:spacing w:before="0" w:after="283"/>
        <w:jc w:val="left"/>
        <w:rPr>
          <w:b w:val="false"/>
          <w:b w:val="false"/>
          <w:bCs w:val="false"/>
          <w:color w:val="aut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r>
          <w:rPr>
            <w:rFonts w:ascii="Cambria Math" w:hAnsi="Cambria Math"/>
          </w:rPr>
          <m:t xml:space="preserve">,</m:t>
        </m:r>
      </m:oMath>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где целые числа </w:t>
      </w:r>
      <w:bookmarkStart w:id="26" w:name="MJXc-Node-58"/>
      <w:bookmarkStart w:id="27" w:name="MJXc-Node-56"/>
      <w:bookmarkStart w:id="28" w:name="MJXc-Node-59"/>
      <w:bookmarkStart w:id="29" w:name="MJXc-Node-57"/>
      <w:bookmarkStart w:id="30" w:name="MathJax-Element-7-Frame"/>
      <w:bookmarkEnd w:id="26"/>
      <w:bookmarkEnd w:id="27"/>
      <w:bookmarkEnd w:id="28"/>
      <w:bookmarkEnd w:id="29"/>
      <w:bookmarkEnd w:id="30"/>
      <w:r>
        <w:rPr>
          <w:rFonts w:ascii="Times new Roman" w:hAnsi="Times new Roman"/>
          <w:b w:val="false"/>
          <w:bCs w:val="false"/>
          <w:color w:val="auto"/>
          <w:sz w:val="28"/>
          <w:szCs w:val="28"/>
        </w:rPr>
        <w:t>d</w:t>
      </w:r>
      <w:bookmarkStart w:id="31" w:name="MJXc-Node-60"/>
      <w:bookmarkEnd w:id="31"/>
      <w:r>
        <w:rPr>
          <w:rFonts w:ascii="Times new Roman" w:hAnsi="Times new Roman"/>
          <w:b w:val="false"/>
          <w:bCs w:val="false"/>
          <w:color w:val="auto"/>
          <w:sz w:val="28"/>
          <w:szCs w:val="28"/>
          <w:vertAlign w:val="subscript"/>
        </w:rPr>
        <w:t>1</w:t>
      </w:r>
      <w:bookmarkStart w:id="32" w:name="MJXc-Node-61"/>
      <w:bookmarkEnd w:id="32"/>
      <w:r>
        <w:rPr>
          <w:rFonts w:ascii="Times new Roman" w:hAnsi="Times new Roman"/>
          <w:b w:val="false"/>
          <w:bCs w:val="false"/>
          <w:color w:val="auto"/>
          <w:sz w:val="28"/>
          <w:szCs w:val="28"/>
        </w:rPr>
        <w:t>,</w:t>
      </w:r>
      <w:bookmarkStart w:id="33" w:name="MJXc-Node-62"/>
      <w:bookmarkStart w:id="34" w:name="MJXc-Node-63"/>
      <w:bookmarkEnd w:id="33"/>
      <w:bookmarkEnd w:id="34"/>
      <w:r>
        <w:rPr>
          <w:rFonts w:ascii="Times new Roman" w:hAnsi="Times new Roman"/>
          <w:b w:val="false"/>
          <w:bCs w:val="false"/>
          <w:color w:val="auto"/>
          <w:sz w:val="28"/>
          <w:szCs w:val="28"/>
        </w:rPr>
        <w:t>d</w:t>
      </w:r>
      <w:bookmarkStart w:id="35" w:name="MJXc-Node-64"/>
      <w:bookmarkEnd w:id="35"/>
      <w:r>
        <w:rPr>
          <w:rFonts w:ascii="Times new Roman" w:hAnsi="Times new Roman"/>
          <w:b w:val="false"/>
          <w:bCs w:val="false"/>
          <w:color w:val="auto"/>
          <w:sz w:val="28"/>
          <w:szCs w:val="28"/>
          <w:vertAlign w:val="subscript"/>
        </w:rPr>
        <w:t>2</w:t>
      </w:r>
      <w:bookmarkStart w:id="36" w:name="MJXc-Node-65"/>
      <w:bookmarkEnd w:id="36"/>
      <w:r>
        <w:rPr>
          <w:rFonts w:ascii="Times new Roman" w:hAnsi="Times new Roman"/>
          <w:b w:val="false"/>
          <w:bCs w:val="false"/>
          <w:color w:val="auto"/>
          <w:sz w:val="28"/>
          <w:szCs w:val="28"/>
        </w:rPr>
        <w:t>,</w:t>
      </w:r>
      <w:bookmarkStart w:id="37" w:name="MJXc-Node-66"/>
      <w:bookmarkEnd w:id="37"/>
      <w:r>
        <w:rPr>
          <w:rFonts w:ascii="Times new Roman" w:hAnsi="Times new Roman"/>
          <w:b w:val="false"/>
          <w:bCs w:val="false"/>
          <w:color w:val="auto"/>
          <w:sz w:val="28"/>
          <w:szCs w:val="28"/>
        </w:rPr>
        <w:t>…</w:t>
      </w:r>
      <w:bookmarkStart w:id="38" w:name="MJXc-Node-67"/>
      <w:bookmarkEnd w:id="38"/>
      <w:r>
        <w:rPr>
          <w:rFonts w:ascii="Times new Roman" w:hAnsi="Times new Roman"/>
          <w:b w:val="false"/>
          <w:bCs w:val="false"/>
          <w:color w:val="auto"/>
          <w:sz w:val="28"/>
          <w:szCs w:val="28"/>
        </w:rPr>
        <w:t>,</w:t>
      </w:r>
      <w:bookmarkStart w:id="39" w:name="MJXc-Node-68"/>
      <w:bookmarkStart w:id="40" w:name="MJXc-Node-69"/>
      <w:bookmarkEnd w:id="39"/>
      <w:bookmarkEnd w:id="40"/>
      <w:r>
        <w:rPr>
          <w:rFonts w:ascii="Times new Roman" w:hAnsi="Times new Roman"/>
          <w:b w:val="false"/>
          <w:bCs w:val="false"/>
          <w:color w:val="auto"/>
          <w:sz w:val="28"/>
          <w:szCs w:val="28"/>
        </w:rPr>
        <w:t>d</w:t>
      </w:r>
      <w:bookmarkStart w:id="41" w:name="MJXc-Node-70"/>
      <w:bookmarkEnd w:id="41"/>
      <w:r>
        <w:rPr>
          <w:rFonts w:ascii="Times new Roman" w:hAnsi="Times new Roman"/>
          <w:b w:val="false"/>
          <w:bCs w:val="false"/>
          <w:color w:val="auto"/>
          <w:sz w:val="28"/>
          <w:szCs w:val="28"/>
          <w:vertAlign w:val="subscript"/>
        </w:rPr>
        <w:t>t</w:t>
      </w:r>
      <w:r>
        <w:rPr>
          <w:rFonts w:ascii="Times new Roman" w:hAnsi="Times new Roman"/>
          <w:b w:val="false"/>
          <w:bCs w:val="false"/>
          <w:color w:val="auto"/>
          <w:sz w:val="28"/>
          <w:szCs w:val="28"/>
        </w:rPr>
        <w:t xml:space="preserve"> удовлетворяют неравенствам </w:t>
      </w:r>
      <w:bookmarkStart w:id="42" w:name="MathJax-Element-8-Frame"/>
      <w:bookmarkStart w:id="43" w:name="MJXc-Node-71"/>
      <w:bookmarkStart w:id="44" w:name="MJXc-Node-73"/>
      <w:bookmarkStart w:id="45" w:name="MJXc-Node-72"/>
      <w:bookmarkEnd w:id="42"/>
      <w:bookmarkEnd w:id="43"/>
      <w:bookmarkEnd w:id="44"/>
      <w:bookmarkEnd w:id="45"/>
      <w:r>
        <w:rPr>
          <w:rFonts w:ascii="Times new Roman" w:hAnsi="Times new Roman"/>
          <w:b w:val="false"/>
          <w:bCs w:val="false"/>
          <w:color w:val="auto"/>
          <w:sz w:val="28"/>
          <w:szCs w:val="28"/>
        </w:rPr>
        <w:t>0</w:t>
      </w:r>
      <w:bookmarkStart w:id="46" w:name="MJXc-Node-74"/>
      <w:bookmarkEnd w:id="46"/>
      <w:r>
        <w:rPr>
          <w:rFonts w:ascii="Times new Roman" w:hAnsi="Times new Roman"/>
          <w:b w:val="false"/>
          <w:bCs w:val="false"/>
          <w:color w:val="auto"/>
          <w:sz w:val="28"/>
          <w:szCs w:val="28"/>
        </w:rPr>
        <w:t>⩽</w:t>
      </w:r>
      <w:bookmarkStart w:id="47" w:name="MJXc-Node-76"/>
      <w:bookmarkStart w:id="48" w:name="MJXc-Node-75"/>
      <w:bookmarkEnd w:id="47"/>
      <w:bookmarkEnd w:id="48"/>
      <w:r>
        <w:rPr>
          <w:rFonts w:ascii="Times new Roman" w:hAnsi="Times new Roman"/>
          <w:b w:val="false"/>
          <w:bCs w:val="false"/>
          <w:color w:val="auto"/>
          <w:sz w:val="28"/>
          <w:szCs w:val="28"/>
        </w:rPr>
        <w:t>d</w:t>
      </w:r>
      <w:bookmarkStart w:id="49" w:name="MJXc-Node-77"/>
      <w:bookmarkEnd w:id="49"/>
      <w:r>
        <w:rPr>
          <w:rFonts w:ascii="Times new Roman" w:hAnsi="Times new Roman"/>
          <w:b w:val="false"/>
          <w:bCs w:val="false"/>
          <w:color w:val="auto"/>
          <w:sz w:val="28"/>
          <w:szCs w:val="28"/>
          <w:vertAlign w:val="subscript"/>
        </w:rPr>
        <w:t>j</w:t>
      </w:r>
      <w:bookmarkStart w:id="50" w:name="MJXc-Node-78"/>
      <w:bookmarkEnd w:id="50"/>
      <w:r>
        <w:rPr>
          <w:rFonts w:ascii="Times new Roman" w:hAnsi="Times new Roman"/>
          <w:b w:val="false"/>
          <w:bCs w:val="false"/>
          <w:color w:val="auto"/>
          <w:sz w:val="28"/>
          <w:szCs w:val="28"/>
        </w:rPr>
        <w:t>&lt;</w:t>
      </w:r>
      <w:bookmarkStart w:id="51" w:name="MJXc-Node-79"/>
      <w:bookmarkEnd w:id="51"/>
      <w:r>
        <w:rPr>
          <w:rFonts w:ascii="Times new Roman" w:hAnsi="Times new Roman"/>
          <w:b w:val="false"/>
          <w:bCs w:val="false"/>
          <w:color w:val="auto"/>
          <w:sz w:val="28"/>
          <w:szCs w:val="28"/>
        </w:rPr>
        <w:t>b (</w:t>
      </w:r>
      <w:bookmarkStart w:id="52" w:name="MJXc-Node-81"/>
      <w:bookmarkStart w:id="53" w:name="MathJax-Element-9-Frame"/>
      <w:bookmarkStart w:id="54" w:name="MJXc-Node-82"/>
      <w:bookmarkStart w:id="55" w:name="MJXc-Node-80"/>
      <w:bookmarkEnd w:id="52"/>
      <w:bookmarkEnd w:id="53"/>
      <w:bookmarkEnd w:id="54"/>
      <w:bookmarkEnd w:id="55"/>
      <w:r>
        <w:rPr>
          <w:rFonts w:ascii="Times new Roman" w:hAnsi="Times new Roman"/>
          <w:b w:val="false"/>
          <w:bCs w:val="false"/>
          <w:color w:val="auto"/>
          <w:sz w:val="28"/>
          <w:szCs w:val="28"/>
        </w:rPr>
        <w:t>j</w:t>
      </w:r>
      <w:bookmarkStart w:id="56" w:name="MJXc-Node-83"/>
      <w:bookmarkEnd w:id="56"/>
      <w:r>
        <w:rPr>
          <w:rFonts w:ascii="Times new Roman" w:hAnsi="Times new Roman"/>
          <w:b w:val="false"/>
          <w:bCs w:val="false"/>
          <w:color w:val="auto"/>
          <w:sz w:val="28"/>
          <w:szCs w:val="28"/>
        </w:rPr>
        <w:t>=</w:t>
      </w:r>
      <w:bookmarkStart w:id="57" w:name="MJXc-Node-85"/>
      <w:bookmarkStart w:id="58" w:name="MJXc-Node-86"/>
      <w:bookmarkEnd w:id="57"/>
      <w:bookmarkEnd w:id="58"/>
      <w:r>
        <w:rPr>
          <w:rFonts w:ascii="Times new Roman" w:hAnsi="Times new Roman"/>
          <w:b w:val="false"/>
          <w:bCs w:val="false"/>
          <w:color w:val="auto"/>
          <w:sz w:val="28"/>
          <w:szCs w:val="28"/>
        </w:rPr>
        <w:t>1</w:t>
      </w:r>
      <w:bookmarkStart w:id="59" w:name="MJXc-Node-88"/>
      <w:bookmarkEnd w:id="59"/>
      <w:r>
        <w:rPr>
          <w:rFonts w:ascii="Times new Roman" w:hAnsi="Times new Roman"/>
          <w:b w:val="false"/>
          <w:bCs w:val="false"/>
          <w:color w:val="auto"/>
          <w:sz w:val="28"/>
          <w:szCs w:val="28"/>
        </w:rPr>
        <w:t xml:space="preserve">..t) и </w:t>
      </w:r>
      <w:bookmarkStart w:id="60" w:name="MJXc-Node-92"/>
      <w:bookmarkStart w:id="61" w:name="MJXc-Node-90"/>
      <w:bookmarkStart w:id="62" w:name="MathJax-Element-10-Frame"/>
      <w:bookmarkStart w:id="63" w:name="MJXc-Node-91"/>
      <w:bookmarkEnd w:id="60"/>
      <w:bookmarkEnd w:id="61"/>
      <w:bookmarkEnd w:id="62"/>
      <w:bookmarkEnd w:id="63"/>
      <w:r>
        <w:rPr>
          <w:rFonts w:ascii="Times new Roman" w:hAnsi="Times new Roman"/>
          <w:b w:val="false"/>
          <w:bCs w:val="false"/>
          <w:color w:val="auto"/>
          <w:sz w:val="28"/>
          <w:szCs w:val="28"/>
        </w:rPr>
        <w:t>L</w:t>
      </w:r>
      <w:bookmarkStart w:id="64" w:name="MJXc-Node-93"/>
      <w:bookmarkEnd w:id="64"/>
      <w:r>
        <w:rPr>
          <w:rFonts w:ascii="Times new Roman" w:hAnsi="Times new Roman"/>
          <w:b w:val="false"/>
          <w:bCs w:val="false"/>
          <w:color w:val="auto"/>
          <w:sz w:val="28"/>
          <w:szCs w:val="28"/>
        </w:rPr>
        <w:t>⩽</w:t>
      </w:r>
      <w:bookmarkStart w:id="65" w:name="MJXc-Node-94"/>
      <w:bookmarkEnd w:id="65"/>
      <w:r>
        <w:rPr>
          <w:rFonts w:ascii="Times new Roman" w:hAnsi="Times new Roman"/>
          <w:b w:val="false"/>
          <w:bCs w:val="false"/>
          <w:color w:val="auto"/>
          <w:sz w:val="28"/>
          <w:szCs w:val="28"/>
        </w:rPr>
        <w:t>n</w:t>
      </w:r>
      <w:bookmarkStart w:id="66" w:name="MJXc-Node-95"/>
      <w:bookmarkEnd w:id="66"/>
      <w:r>
        <w:rPr>
          <w:rFonts w:ascii="Times new Roman" w:hAnsi="Times new Roman"/>
          <w:b w:val="false"/>
          <w:bCs w:val="false"/>
          <w:color w:val="auto"/>
          <w:sz w:val="28"/>
          <w:szCs w:val="28"/>
        </w:rPr>
        <w:t>⩽</w:t>
      </w:r>
      <w:bookmarkStart w:id="67" w:name="MJXc-Node-96"/>
      <w:bookmarkEnd w:id="67"/>
      <w:r>
        <w:rPr>
          <w:rFonts w:ascii="Times new Roman" w:hAnsi="Times new Roman"/>
          <w:b w:val="false"/>
          <w:bCs w:val="false"/>
          <w:color w:val="auto"/>
          <w:sz w:val="28"/>
          <w:szCs w:val="28"/>
        </w:rPr>
        <w:t xml:space="preserve">M. Если для каждого ненулевого </w:t>
      </w:r>
      <w:bookmarkStart w:id="68" w:name="MJXc-Node-97"/>
      <w:bookmarkStart w:id="69" w:name="MJXc-Node-98"/>
      <w:bookmarkStart w:id="70" w:name="MathJax-Element-11-Frame"/>
      <w:bookmarkStart w:id="71" w:name="MJXc-Node-99"/>
      <w:bookmarkEnd w:id="68"/>
      <w:bookmarkEnd w:id="69"/>
      <w:bookmarkEnd w:id="70"/>
      <w:bookmarkEnd w:id="71"/>
      <w:r>
        <w:rPr>
          <w:rFonts w:ascii="Times new Roman" w:hAnsi="Times new Roman"/>
          <w:b w:val="false"/>
          <w:bCs w:val="false"/>
          <w:color w:val="auto"/>
          <w:sz w:val="28"/>
          <w:szCs w:val="28"/>
        </w:rPr>
        <w:t xml:space="preserve">x из </w:t>
      </w:r>
      <w:bookmarkStart w:id="72" w:name="MathJax-Element-12-Frame"/>
      <w:bookmarkStart w:id="73" w:name="MJXc-Node-100"/>
      <w:bookmarkStart w:id="74" w:name="MJXc-Node-102"/>
      <w:bookmarkStart w:id="75" w:name="MJXc-Node-101"/>
      <w:bookmarkEnd w:id="72"/>
      <w:bookmarkEnd w:id="73"/>
      <w:bookmarkEnd w:id="74"/>
      <w:bookmarkEnd w:id="75"/>
      <w:r>
        <w:rPr>
          <w:rFonts w:ascii="Times new Roman" w:hAnsi="Times new Roman"/>
          <w:b w:val="false"/>
          <w:bCs w:val="false"/>
          <w:color w:val="auto"/>
          <w:sz w:val="28"/>
          <w:szCs w:val="28"/>
        </w:rPr>
        <w:t xml:space="preserve">F справедливо </w:t>
      </w:r>
      <w:bookmarkStart w:id="76" w:name="MathJax-Element-13-Frame"/>
      <w:bookmarkStart w:id="77" w:name="MJXc-Node-106"/>
      <w:bookmarkStart w:id="78" w:name="MJXc-Node-105"/>
      <w:bookmarkStart w:id="79" w:name="MJXc-Node-103"/>
      <w:bookmarkStart w:id="80" w:name="MJXc-Node-104"/>
      <w:bookmarkEnd w:id="76"/>
      <w:bookmarkEnd w:id="77"/>
      <w:bookmarkEnd w:id="78"/>
      <w:bookmarkEnd w:id="79"/>
      <w:bookmarkEnd w:id="80"/>
      <w:r>
        <w:rPr>
          <w:rFonts w:ascii="Times new Roman" w:hAnsi="Times new Roman"/>
          <w:b w:val="false"/>
          <w:bCs w:val="false"/>
          <w:color w:val="auto"/>
          <w:sz w:val="28"/>
          <w:szCs w:val="28"/>
        </w:rPr>
        <w:t>d</w:t>
      </w:r>
      <w:bookmarkStart w:id="81" w:name="MJXc-Node-107"/>
      <w:bookmarkEnd w:id="81"/>
      <w:r>
        <w:rPr>
          <w:rFonts w:ascii="Times new Roman" w:hAnsi="Times new Roman"/>
          <w:b w:val="false"/>
          <w:bCs w:val="false"/>
          <w:color w:val="auto"/>
          <w:sz w:val="28"/>
          <w:szCs w:val="28"/>
          <w:vertAlign w:val="subscript"/>
        </w:rPr>
        <w:t>1</w:t>
      </w:r>
      <w:bookmarkStart w:id="82" w:name="MJXc-Node-108"/>
      <w:bookmarkEnd w:id="82"/>
      <w:r>
        <w:rPr>
          <w:rFonts w:ascii="Times new Roman" w:hAnsi="Times new Roman"/>
          <w:b w:val="false"/>
          <w:bCs w:val="false"/>
          <w:color w:val="auto"/>
          <w:sz w:val="28"/>
          <w:szCs w:val="28"/>
        </w:rPr>
        <w:t>≠</w:t>
      </w:r>
      <w:bookmarkStart w:id="83" w:name="MJXc-Node-109"/>
      <w:bookmarkEnd w:id="83"/>
      <w:r>
        <w:rPr>
          <w:rFonts w:ascii="Times new Roman" w:hAnsi="Times new Roman"/>
          <w:b w:val="false"/>
          <w:bCs w:val="false"/>
          <w:color w:val="auto"/>
          <w:sz w:val="28"/>
          <w:szCs w:val="28"/>
        </w:rPr>
        <w:t xml:space="preserve">0, то система </w:t>
      </w:r>
      <w:bookmarkStart w:id="84" w:name="MJXc-Node-112"/>
      <w:bookmarkStart w:id="85" w:name="MJXc-Node-110"/>
      <w:bookmarkStart w:id="86" w:name="MathJax-Element-14-Frame"/>
      <w:bookmarkStart w:id="87" w:name="MJXc-Node-111"/>
      <w:bookmarkEnd w:id="84"/>
      <w:bookmarkEnd w:id="85"/>
      <w:bookmarkEnd w:id="86"/>
      <w:bookmarkEnd w:id="87"/>
      <w:r>
        <w:rPr>
          <w:rFonts w:ascii="Times new Roman" w:hAnsi="Times new Roman"/>
          <w:b w:val="false"/>
          <w:bCs w:val="false"/>
          <w:color w:val="auto"/>
          <w:sz w:val="28"/>
          <w:szCs w:val="28"/>
        </w:rPr>
        <w:t xml:space="preserve">F называется нормализованной. Целое число </w:t>
      </w:r>
      <w:bookmarkStart w:id="88" w:name="MathJax-Element-15-Frame"/>
      <w:bookmarkStart w:id="89" w:name="MJXc-Node-114"/>
      <w:bookmarkStart w:id="90" w:name="MJXc-Node-115"/>
      <w:bookmarkStart w:id="91" w:name="MJXc-Node-113"/>
      <w:bookmarkEnd w:id="88"/>
      <w:bookmarkEnd w:id="89"/>
      <w:bookmarkEnd w:id="90"/>
      <w:bookmarkEnd w:id="91"/>
      <w:r>
        <w:rPr>
          <w:rFonts w:ascii="Times new Roman" w:hAnsi="Times new Roman"/>
          <w:b w:val="false"/>
          <w:bCs w:val="false"/>
          <w:color w:val="auto"/>
          <w:sz w:val="28"/>
          <w:szCs w:val="28"/>
        </w:rPr>
        <w:t>n называется показателем, а число</w:t>
      </w:r>
    </w:p>
    <w:p>
      <w:pPr>
        <w:pStyle w:val="TextBody"/>
        <w:spacing w:before="0" w:after="283"/>
        <w:jc w:val="left"/>
        <w:rPr>
          <w:b w:val="false"/>
          <w:b w:val="false"/>
          <w:bCs w:val="false"/>
          <w:color w:val="auto"/>
        </w:rPr>
      </w:pPr>
      <w:r>
        <w:rPr/>
      </w:r>
      <m:oMath xmlns:m="http://schemas.openxmlformats.org/officeDocument/2006/math">
        <m:r>
          <w:rPr>
            <w:rFonts w:ascii="Cambria Math" w:hAnsi="Cambria Math"/>
          </w:rPr>
          <m:t xml:space="preserve">f</m:t>
        </m:r>
        <m:r>
          <w:rPr>
            <w:rFonts w:ascii="Cambria Math" w:hAnsi="Cambria Math"/>
          </w:rPr>
          <m:t xml:space="preserve">=</m:t>
        </m:r>
        <m:f>
          <m:fPr>
            <m:type m:val="lin"/>
          </m:fPr>
          <m:num>
            <m:nary>
              <m:naryPr>
                <m:chr m:val="∑"/>
                <m:subHide m:val="1"/>
                <m:supHide m:val="1"/>
              </m:naryPr>
              <m:sub/>
              <m:sup/>
              <m:e>
                <m:sSub>
                  <m:e>
                    <m:r>
                      <w:rPr>
                        <w:rFonts w:ascii="Cambria Math" w:hAnsi="Cambria Math"/>
                      </w:rPr>
                      <m:t xml:space="preserve">d</m:t>
                    </m:r>
                  </m:e>
                  <m:sub>
                    <m:r>
                      <w:rPr>
                        <w:rFonts w:ascii="Cambria Math" w:hAnsi="Cambria Math"/>
                      </w:rPr>
                      <m:t xml:space="preserve">j</m:t>
                    </m:r>
                  </m:sub>
                </m:sSub>
              </m:e>
            </m:nary>
          </m:num>
          <m:den>
            <m:sSup>
              <m:e>
                <m:r>
                  <w:rPr>
                    <w:rFonts w:ascii="Cambria Math" w:hAnsi="Cambria Math"/>
                  </w:rPr>
                  <m:t xml:space="preserve">b</m:t>
                </m:r>
              </m:e>
              <m:sup>
                <m:r>
                  <w:rPr>
                    <w:rFonts w:ascii="Cambria Math" w:hAnsi="Cambria Math"/>
                  </w:rPr>
                  <m:t xml:space="preserve">j</m:t>
                </m:r>
              </m:sup>
            </m:sSup>
          </m:den>
        </m:f>
      </m:oMath>
      <w:r>
        <w:rPr>
          <w:rFonts w:ascii="Times new Roman" w:hAnsi="Times new Roman"/>
          <w:b w:val="false"/>
          <w:bCs w:val="false"/>
          <w:color w:val="auto"/>
          <w:sz w:val="28"/>
          <w:szCs w:val="28"/>
        </w:rPr>
        <w:t xml:space="preserve">– </w:t>
      </w:r>
      <w:r>
        <w:rPr>
          <w:rFonts w:ascii="Times new Roman" w:hAnsi="Times new Roman"/>
          <w:b w:val="false"/>
          <w:bCs w:val="false"/>
          <w:color w:val="auto"/>
          <w:sz w:val="28"/>
          <w:szCs w:val="28"/>
        </w:rPr>
        <w:t xml:space="preserve">дробной частью. Обычно целое число </w:t>
      </w:r>
      <w:bookmarkStart w:id="92" w:name="MathJax-Element-17-Frame"/>
      <w:bookmarkStart w:id="93" w:name="MJXc-Node-137"/>
      <w:bookmarkStart w:id="94" w:name="MJXc-Node-138"/>
      <w:bookmarkStart w:id="95" w:name="MJXc-Node-140"/>
      <w:bookmarkStart w:id="96" w:name="MJXc-Node-139"/>
      <w:bookmarkEnd w:id="92"/>
      <w:bookmarkEnd w:id="93"/>
      <w:bookmarkEnd w:id="94"/>
      <w:bookmarkEnd w:id="95"/>
      <w:bookmarkEnd w:id="96"/>
      <w:r>
        <w:rPr>
          <w:rFonts w:ascii="Times new Roman" w:hAnsi="Times new Roman"/>
          <w:b w:val="false"/>
          <w:bCs w:val="false"/>
          <w:color w:val="auto"/>
          <w:sz w:val="28"/>
          <w:szCs w:val="28"/>
        </w:rPr>
        <w:t>b</w:t>
      </w:r>
      <w:bookmarkStart w:id="97" w:name="MJXc-Node-141"/>
      <w:bookmarkEnd w:id="97"/>
      <w:r>
        <w:rPr>
          <w:rFonts w:ascii="Times new Roman" w:hAnsi="Times new Roman"/>
          <w:b w:val="false"/>
          <w:bCs w:val="false"/>
          <w:color w:val="auto"/>
          <w:sz w:val="28"/>
          <w:szCs w:val="28"/>
          <w:vertAlign w:val="superscript"/>
        </w:rPr>
        <w:t>n</w:t>
      </w:r>
      <w:r>
        <w:rPr>
          <w:rFonts w:ascii="Times new Roman" w:hAnsi="Times new Roman"/>
          <w:b w:val="false"/>
          <w:bCs w:val="false"/>
          <w:color w:val="auto"/>
          <w:sz w:val="28"/>
          <w:szCs w:val="28"/>
        </w:rPr>
        <w:t xml:space="preserve"> хранится по той или иной схеме представления, принятой для целых чисел, например, величины со знаком, дополнения до единицы или дополнения до двух. Если принять </w:t>
      </w:r>
      <w:bookmarkStart w:id="98" w:name="MJXc-Node-144"/>
      <w:bookmarkStart w:id="99" w:name="MathJax-Element-18-Frame"/>
      <w:bookmarkStart w:id="100" w:name="MJXc-Node-143"/>
      <w:bookmarkStart w:id="101" w:name="MJXc-Node-142"/>
      <w:bookmarkEnd w:id="98"/>
      <w:bookmarkEnd w:id="99"/>
      <w:bookmarkEnd w:id="100"/>
      <w:bookmarkEnd w:id="101"/>
      <w:r>
        <w:rPr>
          <w:rFonts w:ascii="Times new Roman" w:hAnsi="Times new Roman"/>
          <w:b w:val="false"/>
          <w:bCs w:val="false"/>
          <w:color w:val="auto"/>
          <w:sz w:val="28"/>
          <w:szCs w:val="28"/>
        </w:rPr>
        <w:t>−</w:t>
      </w:r>
      <w:bookmarkStart w:id="102" w:name="MJXc-Node-145"/>
      <w:bookmarkEnd w:id="102"/>
      <w:r>
        <w:rPr>
          <w:rFonts w:ascii="Times new Roman" w:hAnsi="Times new Roman"/>
          <w:b w:val="false"/>
          <w:bCs w:val="false"/>
          <w:color w:val="auto"/>
          <w:sz w:val="28"/>
          <w:szCs w:val="28"/>
        </w:rPr>
        <w:t>N</w:t>
      </w:r>
      <w:bookmarkStart w:id="103" w:name="MJXc-Node-146"/>
      <w:bookmarkEnd w:id="103"/>
      <w:r>
        <w:rPr>
          <w:rFonts w:ascii="Times new Roman" w:hAnsi="Times new Roman"/>
          <w:b w:val="false"/>
          <w:bCs w:val="false"/>
          <w:color w:val="auto"/>
          <w:sz w:val="28"/>
          <w:szCs w:val="28"/>
        </w:rPr>
        <w:t>⩽</w:t>
      </w:r>
      <w:bookmarkStart w:id="104" w:name="MJXc-Node-147"/>
      <w:bookmarkEnd w:id="104"/>
      <w:r>
        <w:rPr>
          <w:rFonts w:ascii="Times new Roman" w:hAnsi="Times new Roman"/>
          <w:b w:val="false"/>
          <w:bCs w:val="false"/>
          <w:color w:val="auto"/>
          <w:sz w:val="28"/>
          <w:szCs w:val="28"/>
        </w:rPr>
        <w:t>n</w:t>
      </w:r>
      <w:bookmarkStart w:id="105" w:name="MJXc-Node-148"/>
      <w:bookmarkEnd w:id="105"/>
      <w:r>
        <w:rPr>
          <w:rFonts w:ascii="Times new Roman" w:hAnsi="Times new Roman"/>
          <w:b w:val="false"/>
          <w:bCs w:val="false"/>
          <w:color w:val="auto"/>
          <w:sz w:val="28"/>
          <w:szCs w:val="28"/>
        </w:rPr>
        <w:t>&lt;</w:t>
      </w:r>
      <w:bookmarkStart w:id="106" w:name="MJXc-Node-149"/>
      <w:bookmarkEnd w:id="106"/>
      <w:r>
        <w:rPr>
          <w:rFonts w:ascii="Times new Roman" w:hAnsi="Times new Roman"/>
          <w:b w:val="false"/>
          <w:bCs w:val="false"/>
          <w:color w:val="auto"/>
          <w:sz w:val="28"/>
          <w:szCs w:val="28"/>
        </w:rPr>
        <w:t xml:space="preserve">N, где </w:t>
      </w:r>
      <w:bookmarkStart w:id="107" w:name="MJXc-Node-150"/>
      <w:bookmarkStart w:id="108" w:name="MathJax-Element-19-Frame"/>
      <w:bookmarkStart w:id="109" w:name="MJXc-Node-151"/>
      <w:bookmarkStart w:id="110" w:name="MJXc-Node-152"/>
      <w:bookmarkEnd w:id="107"/>
      <w:bookmarkEnd w:id="108"/>
      <w:bookmarkEnd w:id="109"/>
      <w:bookmarkEnd w:id="110"/>
      <w:r>
        <w:rPr>
          <w:rFonts w:ascii="Times new Roman" w:hAnsi="Times new Roman"/>
          <w:b w:val="false"/>
          <w:bCs w:val="false"/>
          <w:color w:val="auto"/>
          <w:sz w:val="28"/>
          <w:szCs w:val="28"/>
        </w:rPr>
        <w:t>N</w:t>
      </w:r>
      <w:bookmarkStart w:id="111" w:name="MJXc-Node-153"/>
      <w:bookmarkEnd w:id="111"/>
      <w:r>
        <w:rPr>
          <w:rFonts w:ascii="Times new Roman" w:hAnsi="Times new Roman"/>
          <w:b w:val="false"/>
          <w:bCs w:val="false"/>
          <w:color w:val="auto"/>
          <w:sz w:val="28"/>
          <w:szCs w:val="28"/>
        </w:rPr>
        <w:t>=</w:t>
      </w:r>
      <w:bookmarkStart w:id="112" w:name="MJXc-Node-154"/>
      <w:bookmarkStart w:id="113" w:name="MJXc-Node-155"/>
      <w:bookmarkEnd w:id="112"/>
      <w:bookmarkEnd w:id="113"/>
      <w:r>
        <w:rPr>
          <w:rFonts w:ascii="Times new Roman" w:hAnsi="Times new Roman"/>
          <w:b w:val="false"/>
          <w:bCs w:val="false"/>
          <w:color w:val="auto"/>
          <w:sz w:val="28"/>
          <w:szCs w:val="28"/>
        </w:rPr>
        <w:t>2</w:t>
      </w:r>
      <w:bookmarkStart w:id="114" w:name="MJXc-Node-156"/>
      <w:bookmarkStart w:id="115" w:name="MJXc-Node-158"/>
      <w:bookmarkStart w:id="116" w:name="MJXc-Node-157"/>
      <w:bookmarkEnd w:id="114"/>
      <w:bookmarkEnd w:id="115"/>
      <w:bookmarkEnd w:id="116"/>
      <w:r>
        <w:rPr>
          <w:rFonts w:ascii="Times new Roman" w:hAnsi="Times new Roman"/>
          <w:b w:val="false"/>
          <w:bCs w:val="false"/>
          <w:color w:val="auto"/>
          <w:sz w:val="28"/>
          <w:szCs w:val="28"/>
          <w:vertAlign w:val="superscript"/>
        </w:rPr>
        <w:t>m</w:t>
      </w:r>
      <w:bookmarkStart w:id="117" w:name="MJXc-Node-159"/>
      <w:bookmarkEnd w:id="117"/>
      <w:r>
        <w:rPr>
          <w:rFonts w:ascii="Times new Roman" w:hAnsi="Times new Roman"/>
          <w:b w:val="false"/>
          <w:bCs w:val="false"/>
          <w:color w:val="auto"/>
          <w:sz w:val="28"/>
          <w:szCs w:val="28"/>
          <w:vertAlign w:val="superscript"/>
        </w:rPr>
        <w:t>−</w:t>
      </w:r>
      <w:bookmarkStart w:id="118" w:name="MJXc-Node-160"/>
      <w:bookmarkEnd w:id="118"/>
      <w:r>
        <w:rPr>
          <w:rFonts w:ascii="Times new Roman" w:hAnsi="Times new Roman"/>
          <w:b w:val="false"/>
          <w:bCs w:val="false"/>
          <w:color w:val="auto"/>
          <w:sz w:val="28"/>
          <w:szCs w:val="28"/>
          <w:vertAlign w:val="superscript"/>
        </w:rPr>
        <w:t>1</w:t>
      </w:r>
      <w:r>
        <w:rPr>
          <w:rFonts w:ascii="Times new Roman" w:hAnsi="Times new Roman"/>
          <w:b w:val="false"/>
          <w:bCs w:val="false"/>
          <w:color w:val="auto"/>
          <w:sz w:val="28"/>
          <w:szCs w:val="28"/>
        </w:rPr>
        <w:t xml:space="preserve"> то переходим к общепринятой терминологии, при которой </w:t>
      </w:r>
      <w:bookmarkStart w:id="119" w:name="MJXc-Node-161"/>
      <w:bookmarkStart w:id="120" w:name="MJXc-Node-162"/>
      <w:bookmarkStart w:id="121" w:name="MJXc-Node-163"/>
      <w:bookmarkStart w:id="122" w:name="MathJax-Element-20-Frame"/>
      <w:bookmarkEnd w:id="119"/>
      <w:bookmarkEnd w:id="120"/>
      <w:bookmarkEnd w:id="121"/>
      <w:bookmarkEnd w:id="122"/>
      <w:r>
        <w:rPr>
          <w:rFonts w:ascii="Times new Roman" w:hAnsi="Times new Roman"/>
          <w:b w:val="false"/>
          <w:bCs w:val="false"/>
          <w:color w:val="auto"/>
          <w:sz w:val="28"/>
          <w:szCs w:val="28"/>
        </w:rPr>
        <w:t xml:space="preserve">t – разрядность мантиссы, </w:t>
      </w:r>
      <w:bookmarkStart w:id="123" w:name="MJXc-Node-166"/>
      <w:bookmarkStart w:id="124" w:name="MJXc-Node-164"/>
      <w:bookmarkStart w:id="125" w:name="MathJax-Element-21-Frame"/>
      <w:bookmarkStart w:id="126" w:name="MJXc-Node-165"/>
      <w:bookmarkEnd w:id="123"/>
      <w:bookmarkEnd w:id="124"/>
      <w:bookmarkEnd w:id="125"/>
      <w:bookmarkEnd w:id="126"/>
      <w:r>
        <w:rPr>
          <w:rFonts w:ascii="Times new Roman" w:hAnsi="Times new Roman"/>
          <w:b w:val="false"/>
          <w:bCs w:val="false"/>
          <w:color w:val="auto"/>
          <w:sz w:val="28"/>
          <w:szCs w:val="28"/>
        </w:rPr>
        <w:t xml:space="preserve">m – разрядность порядка.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Действительная машинная реализация представлений чисел с плавающей точкой может отличатся в деталях от рассматриваемой идеальной, однако различия несущественны, и на практике их почти всегда можно игнорировать, анализируя основные проблемы ошибок округления. Величина </w:t>
      </w:r>
      <w:bookmarkStart w:id="127" w:name="MJXc-Node-169"/>
      <w:bookmarkStart w:id="128" w:name="MJXc-Node-170"/>
      <w:bookmarkStart w:id="129" w:name="MJXc-Node-167"/>
      <w:bookmarkStart w:id="130" w:name="MJXc-Node-168"/>
      <w:bookmarkStart w:id="131" w:name="MathJax-Element-22-Frame"/>
      <w:bookmarkEnd w:id="127"/>
      <w:bookmarkEnd w:id="128"/>
      <w:bookmarkEnd w:id="129"/>
      <w:bookmarkEnd w:id="130"/>
      <w:bookmarkEnd w:id="131"/>
      <w:r>
        <w:rPr>
          <w:rFonts w:ascii="Times new Roman" w:hAnsi="Times new Roman"/>
          <w:b w:val="false"/>
          <w:bCs w:val="false"/>
          <w:color w:val="auto"/>
          <w:sz w:val="28"/>
          <w:szCs w:val="28"/>
        </w:rPr>
        <w:t>b</w:t>
      </w:r>
      <w:bookmarkStart w:id="132" w:name="MJXc-Node-173"/>
      <w:bookmarkStart w:id="133" w:name="MJXc-Node-172"/>
      <w:bookmarkStart w:id="134" w:name="MJXc-Node-171"/>
      <w:bookmarkEnd w:id="132"/>
      <w:bookmarkEnd w:id="133"/>
      <w:bookmarkEnd w:id="134"/>
      <w:r>
        <w:rPr>
          <w:rFonts w:ascii="Times new Roman" w:hAnsi="Times new Roman"/>
          <w:b w:val="false"/>
          <w:bCs w:val="false"/>
          <w:color w:val="auto"/>
          <w:sz w:val="28"/>
          <w:szCs w:val="28"/>
          <w:vertAlign w:val="superscript"/>
        </w:rPr>
        <w:t>1</w:t>
      </w:r>
      <w:bookmarkStart w:id="135" w:name="MJXc-Node-174"/>
      <w:bookmarkEnd w:id="135"/>
      <w:r>
        <w:rPr>
          <w:rFonts w:ascii="Times new Roman" w:hAnsi="Times new Roman"/>
          <w:b w:val="false"/>
          <w:bCs w:val="false"/>
          <w:color w:val="auto"/>
          <w:sz w:val="28"/>
          <w:szCs w:val="28"/>
          <w:vertAlign w:val="superscript"/>
        </w:rPr>
        <w:t>−</w:t>
      </w:r>
      <w:bookmarkStart w:id="136" w:name="MJXc-Node-175"/>
      <w:bookmarkEnd w:id="136"/>
      <w:r>
        <w:rPr>
          <w:rFonts w:ascii="Times new Roman" w:hAnsi="Times new Roman"/>
          <w:b w:val="false"/>
          <w:bCs w:val="false"/>
          <w:color w:val="auto"/>
          <w:sz w:val="28"/>
          <w:szCs w:val="28"/>
          <w:vertAlign w:val="superscript"/>
        </w:rPr>
        <w:t xml:space="preserve">t </w:t>
      </w:r>
      <w:r>
        <w:rPr>
          <w:rFonts w:ascii="Times new Roman" w:hAnsi="Times new Roman"/>
          <w:b w:val="false"/>
          <w:bCs w:val="false"/>
          <w:color w:val="auto"/>
          <w:sz w:val="28"/>
          <w:szCs w:val="28"/>
        </w:rPr>
        <w:t xml:space="preserve">является оценкой относительной точности плавающей арифметики, которая характеризуется посредством машинного эпсилон, т.е. наименьшего числа с плавающей точкой </w:t>
      </w:r>
      <w:bookmarkStart w:id="137" w:name="MJXc-Node-177"/>
      <w:bookmarkStart w:id="138" w:name="MathJax-Element-23-Frame"/>
      <w:bookmarkStart w:id="139" w:name="MJXc-Node-178"/>
      <w:bookmarkStart w:id="140" w:name="MJXc-Node-176"/>
      <w:bookmarkEnd w:id="137"/>
      <w:bookmarkEnd w:id="138"/>
      <w:bookmarkEnd w:id="139"/>
      <w:bookmarkEnd w:id="140"/>
      <w:r>
        <w:rPr>
          <w:rFonts w:ascii="Times new Roman" w:hAnsi="Times new Roman"/>
          <w:b w:val="false"/>
          <w:bCs w:val="false"/>
          <w:color w:val="auto"/>
          <w:sz w:val="28"/>
          <w:szCs w:val="28"/>
        </w:rPr>
        <w:t xml:space="preserve">ε, такого, что </w:t>
      </w:r>
      <w:bookmarkStart w:id="141" w:name="MJXc-Node-179"/>
      <w:bookmarkStart w:id="142" w:name="MJXc-Node-180"/>
      <w:bookmarkStart w:id="143" w:name="MathJax-Element-24-Frame"/>
      <w:bookmarkStart w:id="144" w:name="MJXc-Node-181"/>
      <w:bookmarkEnd w:id="141"/>
      <w:bookmarkEnd w:id="142"/>
      <w:bookmarkEnd w:id="143"/>
      <w:bookmarkEnd w:id="144"/>
      <w:r>
        <w:rPr>
          <w:rFonts w:ascii="Times new Roman" w:hAnsi="Times new Roman"/>
          <w:b w:val="false"/>
          <w:bCs w:val="false"/>
          <w:color w:val="auto"/>
          <w:sz w:val="28"/>
          <w:szCs w:val="28"/>
        </w:rPr>
        <w:t>1</w:t>
      </w:r>
      <w:bookmarkStart w:id="145" w:name="MJXc-Node-182"/>
      <w:bookmarkEnd w:id="145"/>
      <w:r>
        <w:rPr>
          <w:rFonts w:ascii="Times new Roman" w:hAnsi="Times new Roman"/>
          <w:b w:val="false"/>
          <w:bCs w:val="false"/>
          <w:color w:val="auto"/>
          <w:sz w:val="28"/>
          <w:szCs w:val="28"/>
        </w:rPr>
        <w:t>+</w:t>
      </w:r>
      <w:bookmarkStart w:id="146" w:name="MJXc-Node-183"/>
      <w:bookmarkEnd w:id="146"/>
      <w:r>
        <w:rPr>
          <w:rFonts w:ascii="Times new Roman" w:hAnsi="Times new Roman"/>
          <w:b w:val="false"/>
          <w:bCs w:val="false"/>
          <w:color w:val="auto"/>
          <w:sz w:val="28"/>
          <w:szCs w:val="28"/>
        </w:rPr>
        <w:t>ε</w:t>
      </w:r>
      <w:bookmarkStart w:id="147" w:name="MJXc-Node-184"/>
      <w:bookmarkEnd w:id="147"/>
      <w:r>
        <w:rPr>
          <w:rFonts w:ascii="Times new Roman" w:hAnsi="Times new Roman"/>
          <w:b w:val="false"/>
          <w:bCs w:val="false"/>
          <w:color w:val="auto"/>
          <w:sz w:val="28"/>
          <w:szCs w:val="28"/>
        </w:rPr>
        <w:t>&gt;</w:t>
      </w:r>
      <w:bookmarkStart w:id="148" w:name="MJXc-Node-185"/>
      <w:bookmarkEnd w:id="148"/>
      <w:r>
        <w:rPr>
          <w:rFonts w:ascii="Times new Roman" w:hAnsi="Times new Roman"/>
          <w:b w:val="false"/>
          <w:bCs w:val="false"/>
          <w:color w:val="auto"/>
          <w:sz w:val="28"/>
          <w:szCs w:val="28"/>
        </w:rPr>
        <w:t xml:space="preserve">1. Точное значение машинного эпсилон зависит не только то указанных выше параметров, но и от принятого способа округления.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В вычислительных машинах используются различные системы чисел с плавающей точкой, причем в некоторых ЭВМ несколько систем. Так, для современных ПЭВМ характерно применение двух систем, которые называются обычной точностью и удвоенной точностью.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Рассматриваемое множество </w:t>
      </w:r>
      <w:bookmarkStart w:id="149" w:name="MJXc-Node-187"/>
      <w:bookmarkStart w:id="150" w:name="MJXc-Node-186"/>
      <w:bookmarkStart w:id="151" w:name="MJXc-Node-188"/>
      <w:bookmarkStart w:id="152" w:name="MathJax-Element-25-Frame"/>
      <w:bookmarkEnd w:id="149"/>
      <w:bookmarkEnd w:id="150"/>
      <w:bookmarkEnd w:id="151"/>
      <w:bookmarkEnd w:id="152"/>
      <w:r>
        <w:rPr>
          <w:rFonts w:ascii="Times new Roman" w:hAnsi="Times new Roman"/>
          <w:b w:val="false"/>
          <w:bCs w:val="false"/>
          <w:color w:val="auto"/>
          <w:sz w:val="28"/>
          <w:szCs w:val="28"/>
        </w:rPr>
        <w:t xml:space="preserve">F не является континуумом или даже бесконечным множеством. Оно содержит ровно </w:t>
      </w:r>
      <w:bookmarkStart w:id="153" w:name="MJXc-Node-191"/>
      <w:bookmarkStart w:id="154" w:name="MJXc-Node-189"/>
      <w:bookmarkStart w:id="155" w:name="MJXc-Node-190"/>
      <w:bookmarkStart w:id="156" w:name="MathJax-Element-26-Frame"/>
      <w:bookmarkEnd w:id="153"/>
      <w:bookmarkEnd w:id="154"/>
      <w:bookmarkEnd w:id="155"/>
      <w:bookmarkEnd w:id="156"/>
      <w:r>
        <w:rPr>
          <w:rFonts w:ascii="Times new Roman" w:hAnsi="Times new Roman"/>
          <w:b w:val="false"/>
          <w:bCs w:val="false"/>
          <w:color w:val="auto"/>
          <w:sz w:val="28"/>
          <w:szCs w:val="28"/>
        </w:rPr>
        <w:t>2</w:t>
      </w:r>
      <w:bookmarkStart w:id="157" w:name="MJXc-Node-192"/>
      <w:bookmarkEnd w:id="157"/>
      <w:r>
        <w:rPr>
          <w:rFonts w:ascii="Times new Roman" w:hAnsi="Times new Roman"/>
          <w:b w:val="false"/>
          <w:bCs w:val="false"/>
          <w:color w:val="auto"/>
          <w:sz w:val="28"/>
          <w:szCs w:val="28"/>
        </w:rPr>
        <w:t>(</w:t>
      </w:r>
      <w:bookmarkStart w:id="158" w:name="MJXc-Node-193"/>
      <w:bookmarkEnd w:id="158"/>
      <w:r>
        <w:rPr>
          <w:rFonts w:ascii="Times new Roman" w:hAnsi="Times new Roman"/>
          <w:b w:val="false"/>
          <w:bCs w:val="false"/>
          <w:color w:val="auto"/>
          <w:sz w:val="28"/>
          <w:szCs w:val="28"/>
        </w:rPr>
        <w:t>b</w:t>
      </w:r>
      <w:bookmarkStart w:id="159" w:name="MJXc-Node-194"/>
      <w:bookmarkEnd w:id="159"/>
      <w:r>
        <w:rPr>
          <w:rFonts w:ascii="Times new Roman" w:hAnsi="Times new Roman"/>
          <w:b w:val="false"/>
          <w:bCs w:val="false"/>
          <w:color w:val="auto"/>
          <w:sz w:val="28"/>
          <w:szCs w:val="28"/>
        </w:rPr>
        <w:t>−</w:t>
      </w:r>
      <w:bookmarkStart w:id="160" w:name="MJXc-Node-195"/>
      <w:bookmarkEnd w:id="160"/>
      <w:r>
        <w:rPr>
          <w:rFonts w:ascii="Times new Roman" w:hAnsi="Times new Roman"/>
          <w:b w:val="false"/>
          <w:bCs w:val="false"/>
          <w:color w:val="auto"/>
          <w:sz w:val="28"/>
          <w:szCs w:val="28"/>
        </w:rPr>
        <w:t>1</w:t>
      </w:r>
      <w:bookmarkStart w:id="161" w:name="MJXc-Node-196"/>
      <w:bookmarkEnd w:id="161"/>
      <w:r>
        <w:rPr>
          <w:rFonts w:ascii="Times new Roman" w:hAnsi="Times new Roman"/>
          <w:b w:val="false"/>
          <w:bCs w:val="false"/>
          <w:color w:val="auto"/>
          <w:sz w:val="28"/>
          <w:szCs w:val="28"/>
        </w:rPr>
        <w:t>)</w:t>
      </w:r>
      <w:bookmarkStart w:id="162" w:name="MJXc-Node-198"/>
      <w:bookmarkStart w:id="163" w:name="MJXc-Node-197"/>
      <w:bookmarkEnd w:id="162"/>
      <w:bookmarkEnd w:id="163"/>
      <w:r>
        <w:rPr>
          <w:rFonts w:ascii="Times new Roman" w:hAnsi="Times new Roman"/>
          <w:b w:val="false"/>
          <w:bCs w:val="false"/>
          <w:color w:val="auto"/>
          <w:sz w:val="28"/>
          <w:szCs w:val="28"/>
        </w:rPr>
        <w:t>b</w:t>
      </w:r>
      <w:bookmarkStart w:id="164" w:name="MJXc-Node-199"/>
      <w:bookmarkEnd w:id="164"/>
      <w:r>
        <w:rPr>
          <w:rFonts w:ascii="Times new Roman" w:hAnsi="Times new Roman"/>
          <w:b w:val="false"/>
          <w:bCs w:val="false"/>
          <w:color w:val="auto"/>
          <w:sz w:val="28"/>
          <w:szCs w:val="28"/>
          <w:vertAlign w:val="superscript"/>
        </w:rPr>
        <w:t>t</w:t>
      </w:r>
      <w:bookmarkStart w:id="165" w:name="MJXc-Node-200"/>
      <w:bookmarkEnd w:id="165"/>
      <w:r>
        <w:rPr>
          <w:rFonts w:ascii="Times new Roman" w:hAnsi="Times new Roman"/>
          <w:b w:val="false"/>
          <w:bCs w:val="false"/>
          <w:color w:val="auto"/>
          <w:sz w:val="28"/>
          <w:szCs w:val="28"/>
        </w:rPr>
        <w:t>(</w:t>
      </w:r>
      <w:bookmarkStart w:id="166" w:name="MJXc-Node-201"/>
      <w:bookmarkEnd w:id="166"/>
      <w:r>
        <w:rPr>
          <w:rFonts w:ascii="Times new Roman" w:hAnsi="Times new Roman"/>
          <w:b w:val="false"/>
          <w:bCs w:val="false"/>
          <w:color w:val="auto"/>
          <w:sz w:val="28"/>
          <w:szCs w:val="28"/>
        </w:rPr>
        <w:t>M</w:t>
      </w:r>
      <w:bookmarkStart w:id="167" w:name="MJXc-Node-202"/>
      <w:bookmarkEnd w:id="167"/>
      <w:r>
        <w:rPr>
          <w:rFonts w:ascii="Times new Roman" w:hAnsi="Times new Roman"/>
          <w:b w:val="false"/>
          <w:bCs w:val="false"/>
          <w:color w:val="auto"/>
          <w:sz w:val="28"/>
          <w:szCs w:val="28"/>
        </w:rPr>
        <w:t>−</w:t>
      </w:r>
      <w:bookmarkStart w:id="168" w:name="MJXc-Node-203"/>
      <w:bookmarkEnd w:id="168"/>
      <w:r>
        <w:rPr>
          <w:rFonts w:ascii="Times new Roman" w:hAnsi="Times new Roman"/>
          <w:b w:val="false"/>
          <w:bCs w:val="false"/>
          <w:color w:val="auto"/>
          <w:sz w:val="28"/>
          <w:szCs w:val="28"/>
        </w:rPr>
        <w:t>L</w:t>
      </w:r>
      <w:bookmarkStart w:id="169" w:name="MJXc-Node-204"/>
      <w:bookmarkEnd w:id="169"/>
      <w:r>
        <w:rPr>
          <w:rFonts w:ascii="Times new Roman" w:hAnsi="Times new Roman"/>
          <w:b w:val="false"/>
          <w:bCs w:val="false"/>
          <w:color w:val="auto"/>
          <w:sz w:val="28"/>
          <w:szCs w:val="28"/>
        </w:rPr>
        <w:t>+</w:t>
      </w:r>
      <w:bookmarkStart w:id="170" w:name="MJXc-Node-205"/>
      <w:bookmarkEnd w:id="170"/>
      <w:r>
        <w:rPr>
          <w:rFonts w:ascii="Times new Roman" w:hAnsi="Times new Roman"/>
          <w:b w:val="false"/>
          <w:bCs w:val="false"/>
          <w:color w:val="auto"/>
          <w:sz w:val="28"/>
          <w:szCs w:val="28"/>
        </w:rPr>
        <w:t>1</w:t>
      </w:r>
      <w:bookmarkStart w:id="171" w:name="MJXc-Node-206"/>
      <w:bookmarkEnd w:id="171"/>
      <w:r>
        <w:rPr>
          <w:rFonts w:ascii="Times new Roman" w:hAnsi="Times new Roman"/>
          <w:b w:val="false"/>
          <w:bCs w:val="false"/>
          <w:color w:val="auto"/>
          <w:sz w:val="28"/>
          <w:szCs w:val="28"/>
        </w:rPr>
        <w:t>)</w:t>
      </w:r>
      <w:bookmarkStart w:id="172" w:name="MJXc-Node-207"/>
      <w:bookmarkEnd w:id="172"/>
      <w:r>
        <w:rPr>
          <w:rFonts w:ascii="Times new Roman" w:hAnsi="Times new Roman"/>
          <w:b w:val="false"/>
          <w:bCs w:val="false"/>
          <w:color w:val="auto"/>
          <w:sz w:val="28"/>
          <w:szCs w:val="28"/>
        </w:rPr>
        <w:t>+</w:t>
      </w:r>
      <w:bookmarkStart w:id="173" w:name="MJXc-Node-208"/>
      <w:bookmarkEnd w:id="173"/>
      <w:r>
        <w:rPr>
          <w:rFonts w:ascii="Times new Roman" w:hAnsi="Times new Roman"/>
          <w:b w:val="false"/>
          <w:bCs w:val="false"/>
          <w:color w:val="auto"/>
          <w:sz w:val="28"/>
          <w:szCs w:val="28"/>
        </w:rPr>
        <w:t xml:space="preserve">1 чисел, которые расположены неравномерно (равномерность расположения имеет место лишь при фиксированном показателе). В силу того, что </w:t>
      </w:r>
      <w:bookmarkStart w:id="174" w:name="MJXc-Node-211"/>
      <w:bookmarkStart w:id="175" w:name="MJXc-Node-209"/>
      <w:bookmarkStart w:id="176" w:name="MathJax-Element-27-Frame"/>
      <w:bookmarkStart w:id="177" w:name="MJXc-Node-210"/>
      <w:bookmarkEnd w:id="174"/>
      <w:bookmarkEnd w:id="175"/>
      <w:bookmarkEnd w:id="176"/>
      <w:bookmarkEnd w:id="177"/>
      <w:r>
        <w:rPr>
          <w:rFonts w:ascii="Times new Roman" w:hAnsi="Times new Roman"/>
          <w:b w:val="false"/>
          <w:bCs w:val="false"/>
          <w:color w:val="auto"/>
          <w:sz w:val="28"/>
          <w:szCs w:val="28"/>
        </w:rPr>
        <w:t xml:space="preserve">F – конечное множество, не представляется возможным сколь-нибудь детально отобразить континуум действительных чисел. Например, действительные числа модулей, большим максимального элемента из </w:t>
      </w:r>
      <w:bookmarkStart w:id="178" w:name="MathJax-Element-28-Frame"/>
      <w:bookmarkStart w:id="179" w:name="MJXc-Node-214"/>
      <w:bookmarkStart w:id="180" w:name="MJXc-Node-212"/>
      <w:bookmarkStart w:id="181" w:name="MJXc-Node-213"/>
      <w:bookmarkEnd w:id="178"/>
      <w:bookmarkEnd w:id="179"/>
      <w:bookmarkEnd w:id="180"/>
      <w:bookmarkEnd w:id="181"/>
      <w:r>
        <w:rPr>
          <w:rFonts w:ascii="Times new Roman" w:hAnsi="Times new Roman"/>
          <w:b w:val="false"/>
          <w:bCs w:val="false"/>
          <w:color w:val="auto"/>
          <w:sz w:val="28"/>
          <w:szCs w:val="28"/>
        </w:rPr>
        <w:t xml:space="preserve">F, вообще не могут быть отображены, причем последнее справедливо также в отношении ненулевых действительных чисел, меньших по абсолютной величине по сравнению с наименьшим положительным числом из </w:t>
      </w:r>
      <w:bookmarkStart w:id="182" w:name="MJXc-Node-215"/>
      <w:bookmarkStart w:id="183" w:name="MJXc-Node-216"/>
      <w:bookmarkStart w:id="184" w:name="MJXc-Node-217"/>
      <w:bookmarkStart w:id="185" w:name="MathJax-Element-29-Frame"/>
      <w:bookmarkEnd w:id="182"/>
      <w:bookmarkEnd w:id="183"/>
      <w:bookmarkEnd w:id="184"/>
      <w:bookmarkEnd w:id="185"/>
      <w:r>
        <w:rPr>
          <w:rFonts w:ascii="Times new Roman" w:hAnsi="Times new Roman"/>
          <w:b w:val="false"/>
          <w:bCs w:val="false"/>
          <w:color w:val="auto"/>
          <w:sz w:val="28"/>
          <w:szCs w:val="28"/>
        </w:rPr>
        <w:t xml:space="preserve">F, и, наконец, каждое число из </w:t>
      </w:r>
      <w:bookmarkStart w:id="186" w:name="MJXc-Node-220"/>
      <w:bookmarkStart w:id="187" w:name="MJXc-Node-219"/>
      <w:bookmarkStart w:id="188" w:name="MathJax-Element-30-Frame"/>
      <w:bookmarkStart w:id="189" w:name="MJXc-Node-218"/>
      <w:bookmarkEnd w:id="186"/>
      <w:bookmarkEnd w:id="187"/>
      <w:bookmarkEnd w:id="188"/>
      <w:bookmarkEnd w:id="189"/>
      <w:r>
        <w:rPr>
          <w:rFonts w:ascii="Times new Roman" w:hAnsi="Times new Roman"/>
          <w:b w:val="false"/>
          <w:bCs w:val="false"/>
          <w:color w:val="auto"/>
          <w:sz w:val="28"/>
          <w:szCs w:val="28"/>
        </w:rPr>
        <w:t xml:space="preserve">F должно представлять целый интервал действительных чисел, для которой, как и для любой модели, присущи допущения и ограничения. </w:t>
      </w:r>
    </w:p>
    <w:p>
      <w:pPr>
        <w:pStyle w:val="TextBody"/>
        <w:spacing w:before="0" w:after="283"/>
        <w:jc w:val="left"/>
        <w:rPr>
          <w:b w:val="false"/>
          <w:b w:val="false"/>
          <w:bCs w:val="false"/>
          <w:color w:val="auto"/>
        </w:rPr>
      </w:pPr>
      <w:r>
        <w:rPr>
          <w:rFonts w:ascii="Times new Roman" w:hAnsi="Times new Roman"/>
          <w:b w:val="false"/>
          <w:bCs w:val="false"/>
          <w:color w:val="auto"/>
          <w:sz w:val="28"/>
          <w:szCs w:val="28"/>
        </w:rPr>
        <w:t xml:space="preserve">На множестве </w:t>
      </w:r>
      <w:bookmarkStart w:id="190" w:name="MJXc-Node-222"/>
      <w:bookmarkStart w:id="191" w:name="MJXc-Node-223"/>
      <w:bookmarkStart w:id="192" w:name="MathJax-Element-31-Frame"/>
      <w:bookmarkStart w:id="193" w:name="MJXc-Node-221"/>
      <w:bookmarkEnd w:id="190"/>
      <w:bookmarkEnd w:id="191"/>
      <w:bookmarkEnd w:id="192"/>
      <w:bookmarkEnd w:id="193"/>
      <w:r>
        <w:rPr>
          <w:rFonts w:ascii="Times new Roman" w:hAnsi="Times new Roman"/>
          <w:b w:val="false"/>
          <w:bCs w:val="false"/>
          <w:color w:val="auto"/>
          <w:sz w:val="28"/>
          <w:szCs w:val="28"/>
        </w:rPr>
        <w:t xml:space="preserve">F определены арифметические операции в соответствии с тем, как они выполняются ЭВМ. Эти операции, в свою очередь моделируются в машине посредством приближений, называемых плавающими операциями. Для плавающих операций сложения, вычитания, умножения и деления существует возможность возникновения ошибок округления, переполнения и появления машинного нуля. Следует отметить, что операции плавающего сложения и умножения коммутативны, но не ассоциативны, и дистрибутивный закон для них также не выполняется. Невыполнение указанных алгебраических законов, имеющих фундаментальное значение для математического анализа, приводит к сложности анализа плавающих вычислений и возникающих при этом ошибок. </w:t>
      </w:r>
    </w:p>
    <w:p>
      <w:pPr>
        <w:pStyle w:val="TextBody"/>
        <w:jc w:val="left"/>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r>
      <w:bookmarkStart w:id="194" w:name="%252525D0%252525BF%252525D0%252525BE%252"/>
      <w:bookmarkStart w:id="195" w:name="%252525D0%252525BF%252525D0%252525BE%252"/>
      <w:bookmarkEnd w:id="195"/>
    </w:p>
    <w:p>
      <w:pPr>
        <w:pStyle w:val="Normal"/>
        <w:spacing w:lineRule="auto" w:line="360"/>
        <w:ind w:firstLine="709"/>
        <w:jc w:val="left"/>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rFonts w:ascii="Times new Roman" w:hAnsi="Times new Roman"/>
          <w:color w:val="auto"/>
          <w:sz w:val="28"/>
          <w:szCs w:val="28"/>
        </w:rPr>
      </w:pPr>
      <w:r>
        <w:rPr>
          <w:rFonts w:ascii="Times new Roman" w:hAnsi="Times new Roman"/>
          <w:b/>
          <w:color w:val="auto"/>
          <w:sz w:val="28"/>
          <w:szCs w:val="28"/>
        </w:rPr>
        <w:t>Постановка задачи.</w:t>
      </w:r>
    </w:p>
    <w:p>
      <w:pPr>
        <w:pStyle w:val="Normal"/>
        <w:spacing w:lineRule="auto" w:line="360"/>
        <w:ind w:firstLine="709"/>
        <w:jc w:val="both"/>
        <w:rPr/>
      </w:pPr>
      <w:r>
        <w:rPr>
          <w:rFonts w:ascii="Times new Roman" w:hAnsi="Times new Roman"/>
          <w:color w:val="auto"/>
          <w:sz w:val="28"/>
          <w:szCs w:val="28"/>
        </w:rPr>
        <w:t xml:space="preserve">Используя готовые программы, выполнить исследования машинной арифметики и точности вычислений на ПЭВМ. Программы для удобства пользователя объединены в одном исполняемом модуле </w:t>
      </w:r>
      <w:r>
        <w:rPr>
          <w:rStyle w:val="Emphasis"/>
          <w:rFonts w:ascii="Times new Roman" w:hAnsi="Times new Roman"/>
          <w:color w:val="auto"/>
          <w:sz w:val="28"/>
          <w:szCs w:val="28"/>
        </w:rPr>
        <w:t>LAB1.EXE</w:t>
      </w:r>
      <w:r>
        <w:rPr>
          <w:rFonts w:ascii="Times new Roman" w:hAnsi="Times new Roman"/>
          <w:color w:val="auto"/>
          <w:sz w:val="28"/>
          <w:szCs w:val="28"/>
        </w:rPr>
        <w:t xml:space="preserve">. </w:t>
      </w:r>
    </w:p>
    <w:p>
      <w:pPr>
        <w:pStyle w:val="Heading2"/>
        <w:spacing w:lineRule="auto" w:line="360"/>
        <w:ind w:firstLine="709"/>
        <w:jc w:val="both"/>
        <w:rPr>
          <w:rFonts w:ascii="Times new Roman" w:hAnsi="Times new Roman"/>
          <w:color w:val="auto"/>
          <w:sz w:val="28"/>
          <w:szCs w:val="28"/>
        </w:rPr>
      </w:pPr>
      <w:bookmarkStart w:id="196" w:name="%2525D0%2525BF%2525D0%2525BE%2525D1%2525"/>
      <w:bookmarkEnd w:id="196"/>
      <w:r>
        <w:rPr>
          <w:rFonts w:ascii="Times new Roman" w:hAnsi="Times new Roman"/>
          <w:color w:val="auto"/>
          <w:sz w:val="28"/>
          <w:szCs w:val="28"/>
        </w:rPr>
        <w:t>Порядок выполнения работы</w:t>
      </w:r>
    </w:p>
    <w:p>
      <w:pPr>
        <w:pStyle w:val="Normal"/>
        <w:numPr>
          <w:ilvl w:val="0"/>
          <w:numId w:val="1"/>
        </w:numPr>
        <w:jc w:val="left"/>
        <w:rPr>
          <w:b w:val="false"/>
          <w:b w:val="false"/>
          <w:bCs w:val="false"/>
          <w:color w:val="auto"/>
        </w:rPr>
      </w:pPr>
      <w:r>
        <w:rPr>
          <w:rFonts w:ascii="Times new Roman" w:hAnsi="Times new Roman"/>
          <w:b w:val="false"/>
          <w:bCs w:val="false"/>
          <w:color w:val="auto"/>
          <w:sz w:val="28"/>
          <w:szCs w:val="28"/>
        </w:rPr>
        <w:t xml:space="preserve">Исследовать распределение нормализованных чисел с плавающей точкой на вещественной оси для различных значений параметров </w:t>
      </w:r>
      <w:bookmarkStart w:id="197" w:name="MathJax-Element-32-Frame"/>
      <w:bookmarkStart w:id="198" w:name="MJXc-Node-225"/>
      <w:bookmarkStart w:id="199" w:name="MJXc-Node-224"/>
      <w:bookmarkStart w:id="200" w:name="MJXc-Node-226"/>
      <w:bookmarkEnd w:id="197"/>
      <w:bookmarkEnd w:id="198"/>
      <w:bookmarkEnd w:id="199"/>
      <w:bookmarkEnd w:id="200"/>
      <w:r>
        <w:rPr>
          <w:rFonts w:ascii="Times new Roman" w:hAnsi="Times new Roman"/>
          <w:b w:val="false"/>
          <w:bCs w:val="false"/>
          <w:color w:val="auto"/>
          <w:sz w:val="28"/>
          <w:szCs w:val="28"/>
        </w:rPr>
        <w:t xml:space="preserve">b, </w:t>
      </w:r>
      <w:bookmarkStart w:id="201" w:name="MJXc-Node-227"/>
      <w:bookmarkStart w:id="202" w:name="MathJax-Element-33-Frame"/>
      <w:bookmarkStart w:id="203" w:name="MJXc-Node-229"/>
      <w:bookmarkStart w:id="204" w:name="MJXc-Node-228"/>
      <w:bookmarkEnd w:id="201"/>
      <w:bookmarkEnd w:id="202"/>
      <w:bookmarkEnd w:id="203"/>
      <w:bookmarkEnd w:id="204"/>
      <w:r>
        <w:rPr>
          <w:rFonts w:ascii="Times new Roman" w:hAnsi="Times new Roman"/>
          <w:b w:val="false"/>
          <w:bCs w:val="false"/>
          <w:color w:val="auto"/>
          <w:sz w:val="28"/>
          <w:szCs w:val="28"/>
        </w:rPr>
        <w:t xml:space="preserve">t, </w:t>
      </w:r>
      <w:bookmarkStart w:id="205" w:name="MathJax-Element-34-Frame"/>
      <w:bookmarkStart w:id="206" w:name="MJXc-Node-231"/>
      <w:bookmarkStart w:id="207" w:name="MJXc-Node-230"/>
      <w:bookmarkStart w:id="208" w:name="MJXc-Node-232"/>
      <w:bookmarkEnd w:id="205"/>
      <w:bookmarkEnd w:id="206"/>
      <w:bookmarkEnd w:id="207"/>
      <w:bookmarkEnd w:id="208"/>
      <w:r>
        <w:rPr>
          <w:rFonts w:ascii="Times new Roman" w:hAnsi="Times new Roman"/>
          <w:b w:val="false"/>
          <w:bCs w:val="false"/>
          <w:color w:val="auto"/>
          <w:sz w:val="28"/>
          <w:szCs w:val="28"/>
        </w:rPr>
        <w:t xml:space="preserve">m (из-за ограниченности ресурсов ПЭВМ не рекомендуется задавать большие значения параметров: </w:t>
      </w:r>
      <w:bookmarkStart w:id="209" w:name="MathJax-Element-35-Frame"/>
      <w:bookmarkStart w:id="210" w:name="MJXc-Node-235"/>
      <w:bookmarkStart w:id="211" w:name="MJXc-Node-233"/>
      <w:bookmarkStart w:id="212" w:name="MJXc-Node-234"/>
      <w:bookmarkEnd w:id="209"/>
      <w:bookmarkEnd w:id="210"/>
      <w:bookmarkEnd w:id="211"/>
      <w:bookmarkEnd w:id="212"/>
      <w:r>
        <w:rPr>
          <w:rFonts w:ascii="Times new Roman" w:hAnsi="Times new Roman"/>
          <w:b w:val="false"/>
          <w:bCs w:val="false"/>
          <w:color w:val="auto"/>
          <w:sz w:val="28"/>
          <w:szCs w:val="28"/>
        </w:rPr>
        <w:t>b</w:t>
      </w:r>
      <w:bookmarkStart w:id="213" w:name="MJXc-Node-236"/>
      <w:bookmarkEnd w:id="213"/>
      <w:r>
        <w:rPr>
          <w:rFonts w:ascii="Times new Roman" w:hAnsi="Times new Roman"/>
          <w:b w:val="false"/>
          <w:bCs w:val="false"/>
          <w:color w:val="auto"/>
          <w:sz w:val="28"/>
          <w:szCs w:val="28"/>
        </w:rPr>
        <w:t>=</w:t>
      </w:r>
      <w:bookmarkStart w:id="214" w:name="MJXc-Node-237"/>
      <w:bookmarkEnd w:id="214"/>
      <w:r>
        <w:rPr>
          <w:rFonts w:ascii="Times new Roman" w:hAnsi="Times new Roman"/>
          <w:b w:val="false"/>
          <w:bCs w:val="false"/>
          <w:color w:val="auto"/>
          <w:sz w:val="28"/>
          <w:szCs w:val="28"/>
        </w:rPr>
        <w:t xml:space="preserve">2, </w:t>
      </w:r>
      <w:bookmarkStart w:id="215" w:name="MJXc-Node-239"/>
      <w:bookmarkStart w:id="216" w:name="MJXc-Node-238"/>
      <w:bookmarkStart w:id="217" w:name="MJXc-Node-240"/>
      <w:bookmarkStart w:id="218" w:name="MathJax-Element-36-Frame"/>
      <w:bookmarkEnd w:id="215"/>
      <w:bookmarkEnd w:id="216"/>
      <w:bookmarkEnd w:id="217"/>
      <w:bookmarkEnd w:id="218"/>
      <w:r>
        <w:rPr>
          <w:rFonts w:ascii="Times new Roman" w:hAnsi="Times new Roman"/>
          <w:b w:val="false"/>
          <w:bCs w:val="false"/>
          <w:color w:val="auto"/>
          <w:sz w:val="28"/>
          <w:szCs w:val="28"/>
        </w:rPr>
        <w:t>t</w:t>
      </w:r>
      <w:bookmarkStart w:id="219" w:name="MJXc-Node-241"/>
      <w:bookmarkEnd w:id="219"/>
      <w:r>
        <w:rPr>
          <w:rFonts w:ascii="Times new Roman" w:hAnsi="Times new Roman"/>
          <w:b w:val="false"/>
          <w:bCs w:val="false"/>
          <w:color w:val="auto"/>
          <w:sz w:val="28"/>
          <w:szCs w:val="28"/>
        </w:rPr>
        <w:t>⩽</w:t>
      </w:r>
      <w:bookmarkStart w:id="220" w:name="MJXc-Node-242"/>
      <w:bookmarkEnd w:id="220"/>
      <w:r>
        <w:rPr>
          <w:rFonts w:ascii="Times new Roman" w:hAnsi="Times new Roman"/>
          <w:b w:val="false"/>
          <w:bCs w:val="false"/>
          <w:color w:val="auto"/>
          <w:sz w:val="28"/>
          <w:szCs w:val="28"/>
        </w:rPr>
        <w:t xml:space="preserve">7, </w:t>
      </w:r>
      <w:bookmarkStart w:id="221" w:name="MJXc-Node-243"/>
      <w:bookmarkStart w:id="222" w:name="MathJax-Element-37-Frame"/>
      <w:bookmarkStart w:id="223" w:name="MJXc-Node-244"/>
      <w:bookmarkStart w:id="224" w:name="MJXc-Node-245"/>
      <w:bookmarkEnd w:id="221"/>
      <w:bookmarkEnd w:id="222"/>
      <w:bookmarkEnd w:id="223"/>
      <w:bookmarkEnd w:id="224"/>
      <w:r>
        <w:rPr>
          <w:rFonts w:ascii="Times new Roman" w:hAnsi="Times new Roman"/>
          <w:b w:val="false"/>
          <w:bCs w:val="false"/>
          <w:color w:val="auto"/>
          <w:sz w:val="28"/>
          <w:szCs w:val="28"/>
        </w:rPr>
        <w:t>m</w:t>
      </w:r>
      <w:bookmarkStart w:id="225" w:name="MJXc-Node-246"/>
      <w:bookmarkEnd w:id="225"/>
      <w:r>
        <w:rPr>
          <w:rFonts w:ascii="Times new Roman" w:hAnsi="Times new Roman"/>
          <w:b w:val="false"/>
          <w:bCs w:val="false"/>
          <w:color w:val="auto"/>
          <w:sz w:val="28"/>
          <w:szCs w:val="28"/>
        </w:rPr>
        <w:t>⩽</w:t>
      </w:r>
      <w:bookmarkStart w:id="226" w:name="MJXc-Node-247"/>
      <w:bookmarkEnd w:id="226"/>
      <w:r>
        <w:rPr>
          <w:rFonts w:ascii="Times new Roman" w:hAnsi="Times new Roman"/>
          <w:b w:val="false"/>
          <w:bCs w:val="false"/>
          <w:color w:val="auto"/>
          <w:sz w:val="28"/>
          <w:szCs w:val="28"/>
        </w:rPr>
        <w:t>4).</w:t>
      </w:r>
    </w:p>
    <w:p>
      <w:pPr>
        <w:pStyle w:val="TextBody"/>
        <w:numPr>
          <w:ilvl w:val="0"/>
          <w:numId w:val="1"/>
        </w:numPr>
        <w:jc w:val="left"/>
        <w:rPr>
          <w:b w:val="false"/>
          <w:b w:val="false"/>
          <w:bCs w:val="false"/>
          <w:color w:val="auto"/>
        </w:rPr>
      </w:pPr>
      <w:r>
        <w:rPr>
          <w:rFonts w:ascii="Times new Roman" w:hAnsi="Times new Roman"/>
          <w:b w:val="false"/>
          <w:bCs w:val="false"/>
          <w:color w:val="auto"/>
          <w:sz w:val="28"/>
          <w:szCs w:val="28"/>
        </w:rPr>
        <w:t xml:space="preserve">Вычислить значения величины машинного эпсилон </w:t>
      </w:r>
      <w:bookmarkStart w:id="227" w:name="MathJax-Element-38-Frame"/>
      <w:bookmarkStart w:id="228" w:name="MJXc-Node-248"/>
      <w:bookmarkStart w:id="229" w:name="MJXc-Node-249"/>
      <w:bookmarkStart w:id="230" w:name="MJXc-Node-250"/>
      <w:bookmarkEnd w:id="227"/>
      <w:bookmarkEnd w:id="228"/>
      <w:bookmarkEnd w:id="229"/>
      <w:bookmarkEnd w:id="230"/>
      <w:r>
        <w:rPr>
          <w:rFonts w:ascii="Times new Roman" w:hAnsi="Times new Roman"/>
          <w:b w:val="false"/>
          <w:bCs w:val="false"/>
          <w:color w:val="auto"/>
          <w:sz w:val="28"/>
          <w:szCs w:val="28"/>
        </w:rPr>
        <w:t>ε</w:t>
      </w:r>
      <w:bookmarkStart w:id="231" w:name="MJXc-Node-251"/>
      <w:bookmarkEnd w:id="231"/>
      <w:r>
        <w:rPr>
          <w:rFonts w:ascii="Times new Roman" w:hAnsi="Times new Roman"/>
          <w:b w:val="false"/>
          <w:bCs w:val="false"/>
          <w:color w:val="auto"/>
          <w:sz w:val="28"/>
          <w:szCs w:val="28"/>
        </w:rPr>
        <w:t>(</w:t>
      </w:r>
      <w:bookmarkStart w:id="232" w:name="MJXc-Node-252"/>
      <w:bookmarkEnd w:id="232"/>
      <w:r>
        <w:rPr>
          <w:rFonts w:ascii="Times new Roman" w:hAnsi="Times new Roman"/>
          <w:b w:val="false"/>
          <w:bCs w:val="false"/>
          <w:color w:val="auto"/>
          <w:sz w:val="28"/>
          <w:szCs w:val="28"/>
        </w:rPr>
        <w:t>c</w:t>
      </w:r>
      <w:bookmarkStart w:id="233" w:name="MJXc-Node-253"/>
      <w:bookmarkEnd w:id="233"/>
      <w:r>
        <w:rPr>
          <w:rFonts w:ascii="Times new Roman" w:hAnsi="Times new Roman"/>
          <w:b w:val="false"/>
          <w:bCs w:val="false"/>
          <w:color w:val="auto"/>
          <w:sz w:val="28"/>
          <w:szCs w:val="28"/>
        </w:rPr>
        <w:t xml:space="preserve">) для различных значений константы </w:t>
      </w:r>
      <w:bookmarkStart w:id="234" w:name="MJXc-Node-256"/>
      <w:bookmarkStart w:id="235" w:name="MathJax-Element-39-Frame"/>
      <w:bookmarkStart w:id="236" w:name="MJXc-Node-254"/>
      <w:bookmarkStart w:id="237" w:name="MJXc-Node-255"/>
      <w:bookmarkEnd w:id="234"/>
      <w:bookmarkEnd w:id="235"/>
      <w:bookmarkEnd w:id="236"/>
      <w:bookmarkEnd w:id="237"/>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p>
      <w:pPr>
        <w:pStyle w:val="TextBody"/>
        <w:numPr>
          <w:ilvl w:val="0"/>
          <w:numId w:val="1"/>
        </w:numPr>
        <w:jc w:val="left"/>
        <w:rPr>
          <w:b w:val="false"/>
          <w:b w:val="false"/>
          <w:bCs w:val="false"/>
          <w:color w:val="auto"/>
        </w:rPr>
      </w:pPr>
      <w:bookmarkStart w:id="238" w:name="__DdeLink__618_1358776190"/>
      <w:r>
        <w:rPr>
          <w:rFonts w:ascii="Times new Roman" w:hAnsi="Times new Roman"/>
          <w:b w:val="false"/>
          <w:bCs w:val="false"/>
          <w:color w:val="auto"/>
          <w:sz w:val="28"/>
          <w:szCs w:val="28"/>
        </w:rPr>
        <w:t>Исследовать абсолютные и относительные ошибки округления при вычислениях с плавающей точкой сумм чисел (</w:t>
      </w:r>
      <w:bookmarkStart w:id="239" w:name="MJXc-Node-259"/>
      <w:bookmarkStart w:id="240" w:name="MJXc-Node-258"/>
      <w:bookmarkStart w:id="241" w:name="MJXc-Node-257"/>
      <w:bookmarkStart w:id="242" w:name="MathJax-Element-40-Frame"/>
      <w:bookmarkEnd w:id="239"/>
      <w:bookmarkEnd w:id="240"/>
      <w:bookmarkEnd w:id="241"/>
      <w:bookmarkEnd w:id="242"/>
      <w:r>
        <w:rPr>
          <w:rFonts w:ascii="Times new Roman" w:hAnsi="Times new Roman"/>
          <w:b w:val="false"/>
          <w:bCs w:val="false"/>
          <w:color w:val="auto"/>
          <w:sz w:val="28"/>
          <w:szCs w:val="28"/>
        </w:rPr>
        <w:t xml:space="preserve">N чисел вида </w:t>
      </w:r>
      <w:bookmarkStart w:id="243" w:name="MJXc-Node-260"/>
      <w:bookmarkStart w:id="244" w:name="MJXc-Node-261"/>
      <w:bookmarkStart w:id="245" w:name="MJXc-Node-262"/>
      <w:bookmarkStart w:id="246" w:name="MathJax-Element-41-Frame"/>
      <w:bookmarkEnd w:id="243"/>
      <w:bookmarkEnd w:id="244"/>
      <w:bookmarkEnd w:id="245"/>
      <w:bookmarkEnd w:id="246"/>
      <w:r>
        <w:rPr>
          <w:rFonts w:ascii="Times new Roman" w:hAnsi="Times new Roman"/>
          <w:b w:val="false"/>
          <w:bCs w:val="false"/>
          <w:color w:val="auto"/>
          <w:sz w:val="28"/>
          <w:szCs w:val="28"/>
        </w:rPr>
        <w:t>1</w:t>
      </w:r>
      <w:bookmarkStart w:id="247" w:name="MJXc-Node-265"/>
      <w:bookmarkStart w:id="248" w:name="MJXc-Node-264"/>
      <w:bookmarkStart w:id="249" w:name="MJXc-Node-263"/>
      <w:bookmarkEnd w:id="247"/>
      <w:bookmarkEnd w:id="248"/>
      <w:bookmarkEnd w:id="249"/>
      <w:r>
        <w:rPr>
          <w:rFonts w:ascii="Times new Roman" w:hAnsi="Times new Roman"/>
          <w:b w:val="false"/>
          <w:bCs w:val="false"/>
          <w:color w:val="auto"/>
          <w:sz w:val="28"/>
          <w:szCs w:val="28"/>
        </w:rPr>
        <w:t>/</w:t>
      </w:r>
      <w:bookmarkStart w:id="250" w:name="MJXc-Node-266"/>
      <w:bookmarkEnd w:id="250"/>
      <w:r>
        <w:rPr>
          <w:rFonts w:ascii="Times new Roman" w:hAnsi="Times new Roman"/>
          <w:b w:val="false"/>
          <w:bCs w:val="false"/>
          <w:color w:val="auto"/>
          <w:sz w:val="28"/>
          <w:szCs w:val="28"/>
        </w:rPr>
        <w:t>N) при различных значениях шага суммирования. Объяснить полученные результаты.</w:t>
      </w:r>
      <w:bookmarkEnd w:id="238"/>
    </w:p>
    <w:p>
      <w:pPr>
        <w:pStyle w:val="TextBody"/>
        <w:numPr>
          <w:ilvl w:val="0"/>
          <w:numId w:val="1"/>
        </w:numPr>
        <w:jc w:val="left"/>
        <w:rPr>
          <w:b w:val="false"/>
          <w:b w:val="false"/>
          <w:bCs w:val="false"/>
          <w:color w:val="auto"/>
        </w:rPr>
      </w:pPr>
      <w:r>
        <w:rPr>
          <w:rFonts w:ascii="Times new Roman" w:hAnsi="Times new Roman"/>
          <w:b w:val="false"/>
          <w:bCs w:val="false"/>
          <w:color w:val="auto"/>
          <w:sz w:val="28"/>
          <w:szCs w:val="28"/>
        </w:rPr>
        <w:t xml:space="preserve">Исследовать проявления ошибок округления, возникающих при вычислении показательной функции </w:t>
      </w:r>
      <w:bookmarkStart w:id="251" w:name="MJXc-Node-269"/>
      <w:bookmarkStart w:id="252" w:name="MJXc-Node-268"/>
      <w:bookmarkStart w:id="253" w:name="MJXc-Node-267"/>
      <w:bookmarkStart w:id="254" w:name="MathJax-Element-42-Frame"/>
      <w:bookmarkStart w:id="255" w:name="MJXc-Node-270"/>
      <w:bookmarkEnd w:id="251"/>
      <w:bookmarkEnd w:id="252"/>
      <w:bookmarkEnd w:id="253"/>
      <w:bookmarkEnd w:id="254"/>
      <w:bookmarkEnd w:id="255"/>
      <w:r>
        <w:rPr>
          <w:rFonts w:ascii="Times new Roman" w:hAnsi="Times new Roman"/>
          <w:b w:val="false"/>
          <w:bCs w:val="false"/>
          <w:color w:val="auto"/>
          <w:sz w:val="28"/>
          <w:szCs w:val="28"/>
        </w:rPr>
        <w:t>e</w:t>
      </w:r>
      <w:bookmarkStart w:id="256" w:name="MJXc-Node-271"/>
      <w:bookmarkEnd w:id="256"/>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p>
      <w:pPr>
        <w:pStyle w:val="Normal"/>
        <w:spacing w:lineRule="auto" w:line="360"/>
        <w:ind w:firstLine="709"/>
        <w:jc w:val="both"/>
        <w:rPr>
          <w:rFonts w:ascii="Times new Roman" w:hAnsi="Times new Roman"/>
          <w:b/>
          <w:b/>
          <w:color w:val="auto"/>
          <w:sz w:val="28"/>
          <w:szCs w:val="28"/>
        </w:rPr>
      </w:pPr>
      <w:r>
        <w:rPr>
          <w:rFonts w:ascii="Times new Roman" w:hAnsi="Times new Roman"/>
          <w:b/>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rFonts w:ascii="Times new Roman" w:hAnsi="Times new Roman"/>
          <w:color w:val="auto"/>
          <w:sz w:val="28"/>
          <w:szCs w:val="28"/>
        </w:rPr>
      </w:pPr>
      <w:r>
        <w:rPr>
          <w:rFonts w:ascii="Times new Roman" w:hAnsi="Times new Roman"/>
          <w:b/>
          <w:color w:val="auto"/>
          <w:sz w:val="28"/>
          <w:szCs w:val="28"/>
        </w:rPr>
        <w:t>Выполнение работы.</w:t>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 xml:space="preserve">1)Исследовать распределение нормализованных чисел с плавающей точкой на вещественной оси для различных значений параметров </w:t>
      </w:r>
      <w:bookmarkStart w:id="257" w:name="MJXc-Node-2241"/>
      <w:bookmarkStart w:id="258" w:name="MJXc-Node-2251"/>
      <w:bookmarkStart w:id="259" w:name="MathJax-Element-32-Frame1"/>
      <w:bookmarkStart w:id="260" w:name="MJXc-Node-2261"/>
      <w:bookmarkEnd w:id="257"/>
      <w:bookmarkEnd w:id="258"/>
      <w:bookmarkEnd w:id="259"/>
      <w:bookmarkEnd w:id="260"/>
      <w:r>
        <w:rPr>
          <w:rFonts w:ascii="Times new Roman" w:hAnsi="Times new Roman"/>
          <w:b w:val="false"/>
          <w:bCs w:val="false"/>
          <w:color w:val="auto"/>
          <w:sz w:val="28"/>
          <w:szCs w:val="28"/>
        </w:rPr>
        <w:t xml:space="preserve">b, </w:t>
      </w:r>
      <w:bookmarkStart w:id="261" w:name="MJXc-Node-2281"/>
      <w:bookmarkStart w:id="262" w:name="MJXc-Node-2271"/>
      <w:bookmarkStart w:id="263" w:name="MJXc-Node-2291"/>
      <w:bookmarkStart w:id="264" w:name="MathJax-Element-33-Frame1"/>
      <w:bookmarkEnd w:id="261"/>
      <w:bookmarkEnd w:id="262"/>
      <w:bookmarkEnd w:id="263"/>
      <w:bookmarkEnd w:id="264"/>
      <w:r>
        <w:rPr>
          <w:rFonts w:ascii="Times new Roman" w:hAnsi="Times new Roman"/>
          <w:b w:val="false"/>
          <w:bCs w:val="false"/>
          <w:color w:val="auto"/>
          <w:sz w:val="28"/>
          <w:szCs w:val="28"/>
        </w:rPr>
        <w:t xml:space="preserve">t, </w:t>
      </w:r>
      <w:bookmarkStart w:id="265" w:name="MJXc-Node-2301"/>
      <w:bookmarkStart w:id="266" w:name="MJXc-Node-2311"/>
      <w:bookmarkStart w:id="267" w:name="MathJax-Element-34-Frame1"/>
      <w:bookmarkStart w:id="268" w:name="MJXc-Node-2321"/>
      <w:bookmarkEnd w:id="265"/>
      <w:bookmarkEnd w:id="266"/>
      <w:bookmarkEnd w:id="267"/>
      <w:bookmarkEnd w:id="268"/>
      <w:r>
        <w:rPr>
          <w:rFonts w:ascii="Times new Roman" w:hAnsi="Times new Roman"/>
          <w:b w:val="false"/>
          <w:bCs w:val="false"/>
          <w:color w:val="auto"/>
          <w:sz w:val="28"/>
          <w:szCs w:val="28"/>
        </w:rPr>
        <w:t xml:space="preserve">m (из-за ограниченности ресурсов ПЭВМ не рекомендуется задавать большие значения параметров: </w:t>
      </w:r>
      <w:bookmarkStart w:id="269" w:name="MathJax-Element-35-Frame1"/>
      <w:bookmarkStart w:id="270" w:name="MJXc-Node-2331"/>
      <w:bookmarkStart w:id="271" w:name="MJXc-Node-2341"/>
      <w:bookmarkStart w:id="272" w:name="MJXc-Node-2351"/>
      <w:bookmarkEnd w:id="269"/>
      <w:bookmarkEnd w:id="270"/>
      <w:bookmarkEnd w:id="271"/>
      <w:bookmarkEnd w:id="272"/>
      <w:r>
        <w:rPr>
          <w:rFonts w:ascii="Times new Roman" w:hAnsi="Times new Roman"/>
          <w:b w:val="false"/>
          <w:bCs w:val="false"/>
          <w:color w:val="auto"/>
          <w:sz w:val="28"/>
          <w:szCs w:val="28"/>
        </w:rPr>
        <w:t>b</w:t>
      </w:r>
      <w:bookmarkStart w:id="273" w:name="MJXc-Node-2361"/>
      <w:bookmarkEnd w:id="273"/>
      <w:r>
        <w:rPr>
          <w:rFonts w:ascii="Times new Roman" w:hAnsi="Times new Roman"/>
          <w:b w:val="false"/>
          <w:bCs w:val="false"/>
          <w:color w:val="auto"/>
          <w:sz w:val="28"/>
          <w:szCs w:val="28"/>
        </w:rPr>
        <w:t>=</w:t>
      </w:r>
      <w:bookmarkStart w:id="274" w:name="MJXc-Node-2371"/>
      <w:bookmarkEnd w:id="274"/>
      <w:r>
        <w:rPr>
          <w:rFonts w:ascii="Times new Roman" w:hAnsi="Times new Roman"/>
          <w:b w:val="false"/>
          <w:bCs w:val="false"/>
          <w:color w:val="auto"/>
          <w:sz w:val="28"/>
          <w:szCs w:val="28"/>
        </w:rPr>
        <w:t xml:space="preserve">2, </w:t>
      </w:r>
      <w:bookmarkStart w:id="275" w:name="MJXc-Node-2381"/>
      <w:bookmarkStart w:id="276" w:name="MJXc-Node-2391"/>
      <w:bookmarkStart w:id="277" w:name="MathJax-Element-36-Frame1"/>
      <w:bookmarkStart w:id="278" w:name="MJXc-Node-2401"/>
      <w:bookmarkEnd w:id="275"/>
      <w:bookmarkEnd w:id="276"/>
      <w:bookmarkEnd w:id="277"/>
      <w:bookmarkEnd w:id="278"/>
      <w:r>
        <w:rPr>
          <w:rFonts w:ascii="Times new Roman" w:hAnsi="Times new Roman"/>
          <w:b w:val="false"/>
          <w:bCs w:val="false"/>
          <w:color w:val="auto"/>
          <w:sz w:val="28"/>
          <w:szCs w:val="28"/>
        </w:rPr>
        <w:t>t</w:t>
      </w:r>
      <w:bookmarkStart w:id="279" w:name="MJXc-Node-2411"/>
      <w:bookmarkEnd w:id="279"/>
      <w:r>
        <w:rPr>
          <w:rFonts w:ascii="Times new Roman" w:hAnsi="Times new Roman"/>
          <w:b w:val="false"/>
          <w:bCs w:val="false"/>
          <w:color w:val="auto"/>
          <w:sz w:val="28"/>
          <w:szCs w:val="28"/>
        </w:rPr>
        <w:t>⩽</w:t>
      </w:r>
      <w:bookmarkStart w:id="280" w:name="MJXc-Node-2421"/>
      <w:bookmarkEnd w:id="280"/>
      <w:r>
        <w:rPr>
          <w:rFonts w:ascii="Times new Roman" w:hAnsi="Times new Roman"/>
          <w:b w:val="false"/>
          <w:bCs w:val="false"/>
          <w:color w:val="auto"/>
          <w:sz w:val="28"/>
          <w:szCs w:val="28"/>
        </w:rPr>
        <w:t xml:space="preserve">7, </w:t>
      </w:r>
      <w:bookmarkStart w:id="281" w:name="MathJax-Element-37-Frame1"/>
      <w:bookmarkStart w:id="282" w:name="MJXc-Node-2451"/>
      <w:bookmarkStart w:id="283" w:name="MJXc-Node-2441"/>
      <w:bookmarkStart w:id="284" w:name="MJXc-Node-2431"/>
      <w:bookmarkEnd w:id="281"/>
      <w:bookmarkEnd w:id="282"/>
      <w:bookmarkEnd w:id="283"/>
      <w:bookmarkEnd w:id="284"/>
      <w:r>
        <w:rPr>
          <w:rFonts w:ascii="Times new Roman" w:hAnsi="Times new Roman"/>
          <w:b w:val="false"/>
          <w:bCs w:val="false"/>
          <w:color w:val="auto"/>
          <w:sz w:val="28"/>
          <w:szCs w:val="28"/>
        </w:rPr>
        <w:t>m</w:t>
      </w:r>
      <w:bookmarkStart w:id="285" w:name="MJXc-Node-2461"/>
      <w:bookmarkEnd w:id="285"/>
      <w:r>
        <w:rPr>
          <w:rFonts w:ascii="Times new Roman" w:hAnsi="Times new Roman"/>
          <w:b w:val="false"/>
          <w:bCs w:val="false"/>
          <w:color w:val="auto"/>
          <w:sz w:val="28"/>
          <w:szCs w:val="28"/>
        </w:rPr>
        <w:t>⩽</w:t>
      </w:r>
      <w:bookmarkStart w:id="286" w:name="MJXc-Node-2471"/>
      <w:bookmarkEnd w:id="286"/>
      <w:r>
        <w:rPr>
          <w:rFonts w:ascii="Times new Roman" w:hAnsi="Times new Roman"/>
          <w:b w:val="false"/>
          <w:bCs w:val="false"/>
          <w:color w:val="auto"/>
          <w:sz w:val="28"/>
          <w:szCs w:val="28"/>
        </w:rPr>
        <w:t>4).</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409"/>
        <w:gridCol w:w="2410"/>
        <w:gridCol w:w="2411"/>
        <w:gridCol w:w="2407"/>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Исходные данные</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3; m = 3</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2; m = 2</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b = 2; t = 2; m = 1</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0.003906</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0.062500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0.004883</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0.93750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0.375000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0.005859</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0.125000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0.006836</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0.187500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0.750000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0.007812</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0.009766</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0.375000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1.500000</w:t>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x[7]=</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0.011719</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x[8]=</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0.013672</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0.750000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x[9]=</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0.015625</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x[10]=</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0.019531</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x[11]=</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0.023437</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x[12]=</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0.027344</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3.000000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x[13]=</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0.031250</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x[14]=</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0.039062</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6.000000</w:t>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x[15]=</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0.046875</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r>
        <w:trPr>
          <w:trHeight w:val="432" w:hRule="atLeast"/>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x[16]=</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0.054687</w:t>
            </w:r>
          </w:p>
        </w:tc>
        <w:tc>
          <w:tcPr>
            <w:tcW w:w="241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c>
          <w:tcPr>
            <w:tcW w:w="240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r>
          </w:p>
        </w:tc>
      </w:tr>
    </w:tbl>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b/>
          <w:b/>
        </w:rPr>
      </w:pPr>
      <w:r>
        <w:rPr>
          <w:b/>
        </w:rPr>
      </w:r>
      <w:r>
        <w:br w:type="page"/>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 xml:space="preserve">2)Вычислить значения величины машинного эпсилон </w:t>
      </w:r>
      <w:bookmarkStart w:id="287" w:name="MJXc-Node-2501"/>
      <w:bookmarkStart w:id="288" w:name="MJXc-Node-2491"/>
      <w:bookmarkStart w:id="289" w:name="MJXc-Node-2481"/>
      <w:bookmarkStart w:id="290" w:name="MathJax-Element-38-Frame1"/>
      <w:bookmarkEnd w:id="287"/>
      <w:bookmarkEnd w:id="288"/>
      <w:bookmarkEnd w:id="289"/>
      <w:bookmarkEnd w:id="290"/>
      <w:r>
        <w:rPr>
          <w:rFonts w:ascii="Times new Roman" w:hAnsi="Times new Roman"/>
          <w:b w:val="false"/>
          <w:bCs w:val="false"/>
          <w:color w:val="auto"/>
          <w:sz w:val="28"/>
          <w:szCs w:val="28"/>
        </w:rPr>
        <w:t>ε</w:t>
      </w:r>
      <w:bookmarkStart w:id="291" w:name="MJXc-Node-2511"/>
      <w:bookmarkEnd w:id="291"/>
      <w:r>
        <w:rPr>
          <w:rFonts w:ascii="Times new Roman" w:hAnsi="Times new Roman"/>
          <w:b w:val="false"/>
          <w:bCs w:val="false"/>
          <w:color w:val="auto"/>
          <w:sz w:val="28"/>
          <w:szCs w:val="28"/>
        </w:rPr>
        <w:t>(</w:t>
      </w:r>
      <w:bookmarkStart w:id="292" w:name="MJXc-Node-2521"/>
      <w:bookmarkEnd w:id="292"/>
      <w:r>
        <w:rPr>
          <w:rFonts w:ascii="Times new Roman" w:hAnsi="Times new Roman"/>
          <w:b w:val="false"/>
          <w:bCs w:val="false"/>
          <w:color w:val="auto"/>
          <w:sz w:val="28"/>
          <w:szCs w:val="28"/>
        </w:rPr>
        <w:t>c</w:t>
      </w:r>
      <w:bookmarkStart w:id="293" w:name="MJXc-Node-2531"/>
      <w:bookmarkEnd w:id="293"/>
      <w:r>
        <w:rPr>
          <w:rFonts w:ascii="Times new Roman" w:hAnsi="Times new Roman"/>
          <w:b w:val="false"/>
          <w:bCs w:val="false"/>
          <w:color w:val="auto"/>
          <w:sz w:val="28"/>
          <w:szCs w:val="28"/>
        </w:rPr>
        <w:t xml:space="preserve">) для различных значений константы </w:t>
      </w:r>
      <w:bookmarkStart w:id="294" w:name="MJXc-Node-2541"/>
      <w:bookmarkStart w:id="295" w:name="MJXc-Node-2551"/>
      <w:bookmarkStart w:id="296" w:name="MathJax-Element-39-Frame1"/>
      <w:bookmarkStart w:id="297" w:name="MJXc-Node-2561"/>
      <w:bookmarkEnd w:id="294"/>
      <w:bookmarkEnd w:id="295"/>
      <w:bookmarkEnd w:id="296"/>
      <w:bookmarkEnd w:id="297"/>
      <w:r>
        <w:rPr>
          <w:rFonts w:ascii="Times new Roman" w:hAnsi="Times new Roman"/>
          <w:b w:val="false"/>
          <w:bCs w:val="false"/>
          <w:color w:val="auto"/>
          <w:sz w:val="28"/>
          <w:szCs w:val="28"/>
        </w:rPr>
        <w:t>c, меняющихся от 0 до 2</w:t>
      </w:r>
      <w:r>
        <w:rPr>
          <w:rFonts w:ascii="Times new Roman" w:hAnsi="Times new Roman"/>
          <w:b w:val="false"/>
          <w:bCs w:val="false"/>
          <w:color w:val="auto"/>
          <w:sz w:val="28"/>
          <w:szCs w:val="28"/>
          <w:vertAlign w:val="superscript"/>
        </w:rPr>
        <w:t>15</w:t>
      </w:r>
      <w:r>
        <w:rPr>
          <w:rFonts w:ascii="Times new Roman" w:hAnsi="Times new Roman"/>
          <w:b w:val="false"/>
          <w:bCs w:val="false"/>
          <w:color w:val="auto"/>
          <w:sz w:val="28"/>
          <w:szCs w:val="28"/>
        </w:rPr>
        <w:t>, построить график этой зависимости и объяснить полученные результаты.</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C</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eastAsia="Times New Roman" w:ascii="Times new Roman" w:hAnsi="Times new Roman"/>
                <w:color w:val="auto"/>
                <w:sz w:val="28"/>
                <w:szCs w:val="28"/>
              </w:rPr>
              <w:t>ε</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0.25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0.00000000000000005551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0.5</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0.00000000000000011102</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0.00000000000000022204</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0.00000000000000044408</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0.00000000000000088817</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0.00000000000000177635</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256</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0.00000000000005684341</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0.00000000000011368683</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10000</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0.00000000000181898940</w:t>
            </w:r>
          </w:p>
        </w:tc>
      </w:tr>
    </w:tbl>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drawing>
          <wp:anchor behindDoc="0" distT="0" distB="0" distL="0" distR="0" simplePos="0" locked="0" layoutInCell="1" allowOverlap="1" relativeHeight="2">
            <wp:simplePos x="0" y="0"/>
            <wp:positionH relativeFrom="column">
              <wp:posOffset>17780</wp:posOffset>
            </wp:positionH>
            <wp:positionV relativeFrom="paragraph">
              <wp:posOffset>168275</wp:posOffset>
            </wp:positionV>
            <wp:extent cx="6096000" cy="41916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4398" t="22159" r="25017" b="46148"/>
                    <a:stretch>
                      <a:fillRect/>
                    </a:stretch>
                  </pic:blipFill>
                  <pic:spPr bwMode="auto">
                    <a:xfrm>
                      <a:off x="0" y="0"/>
                      <a:ext cx="6096000" cy="4191635"/>
                    </a:xfrm>
                    <a:prstGeom prst="rect">
                      <a:avLst/>
                    </a:prstGeom>
                  </pic:spPr>
                </pic:pic>
              </a:graphicData>
            </a:graphic>
          </wp:anchor>
        </w:drawing>
      </w:r>
    </w:p>
    <w:p>
      <w:pPr>
        <w:pStyle w:val="Normal"/>
        <w:spacing w:lineRule="auto" w:line="360"/>
        <w:ind w:firstLine="709"/>
        <w:jc w:val="both"/>
        <w:rPr>
          <w:b w:val="false"/>
          <w:b w:val="false"/>
          <w:bCs w:val="false"/>
        </w:rPr>
      </w:pPr>
      <w:r>
        <w:rPr>
          <w:b w:val="false"/>
          <w:bCs w:val="false"/>
        </w:rPr>
      </w:r>
    </w:p>
    <w:p>
      <w:pPr>
        <w:pStyle w:val="Normal"/>
        <w:spacing w:lineRule="auto" w:line="360"/>
        <w:ind w:firstLine="709"/>
        <w:jc w:val="both"/>
        <w:rPr>
          <w:b/>
          <w:b/>
          <w:color w:val="auto"/>
          <w:sz w:val="28"/>
          <w:szCs w:val="28"/>
        </w:rPr>
      </w:pPr>
      <w:r>
        <w:rPr>
          <w:rFonts w:ascii="Times new Roman" w:hAnsi="Times new Roman"/>
          <w:b w:val="false"/>
          <w:bCs w:val="false"/>
          <w:color w:val="auto"/>
          <w:sz w:val="28"/>
          <w:szCs w:val="28"/>
        </w:rPr>
        <w:t>3)Исследовать абсолютные и относительные ошибки округления при вычислениях с плавающей точкой сумм чисел (</w:t>
      </w:r>
      <w:bookmarkStart w:id="298" w:name="MathJax-Element-40-Frame1"/>
      <w:bookmarkStart w:id="299" w:name="MJXc-Node-2581"/>
      <w:bookmarkStart w:id="300" w:name="MJXc-Node-2591"/>
      <w:bookmarkStart w:id="301" w:name="MJXc-Node-2571"/>
      <w:bookmarkEnd w:id="298"/>
      <w:bookmarkEnd w:id="299"/>
      <w:bookmarkEnd w:id="300"/>
      <w:bookmarkEnd w:id="301"/>
      <w:r>
        <w:rPr>
          <w:rFonts w:ascii="Times new Roman" w:hAnsi="Times new Roman"/>
          <w:b w:val="false"/>
          <w:bCs w:val="false"/>
          <w:color w:val="auto"/>
          <w:sz w:val="28"/>
          <w:szCs w:val="28"/>
        </w:rPr>
        <w:t xml:space="preserve">N чисел вида </w:t>
      </w:r>
      <w:bookmarkStart w:id="302" w:name="MJXc-Node-2601"/>
      <w:bookmarkStart w:id="303" w:name="MJXc-Node-2611"/>
      <w:bookmarkStart w:id="304" w:name="MathJax-Element-41-Frame1"/>
      <w:bookmarkStart w:id="305" w:name="MJXc-Node-2621"/>
      <w:bookmarkEnd w:id="302"/>
      <w:bookmarkEnd w:id="303"/>
      <w:bookmarkEnd w:id="304"/>
      <w:bookmarkEnd w:id="305"/>
      <w:r>
        <w:rPr>
          <w:rFonts w:ascii="Times new Roman" w:hAnsi="Times new Roman"/>
          <w:b w:val="false"/>
          <w:bCs w:val="false"/>
          <w:color w:val="auto"/>
          <w:sz w:val="28"/>
          <w:szCs w:val="28"/>
        </w:rPr>
        <w:t>1</w:t>
      </w:r>
      <w:bookmarkStart w:id="306" w:name="MJXc-Node-2651"/>
      <w:bookmarkStart w:id="307" w:name="MJXc-Node-2641"/>
      <w:bookmarkStart w:id="308" w:name="MJXc-Node-2631"/>
      <w:bookmarkEnd w:id="306"/>
      <w:bookmarkEnd w:id="307"/>
      <w:bookmarkEnd w:id="308"/>
      <w:r>
        <w:rPr>
          <w:rFonts w:ascii="Times new Roman" w:hAnsi="Times new Roman"/>
          <w:b w:val="false"/>
          <w:bCs w:val="false"/>
          <w:color w:val="auto"/>
          <w:sz w:val="28"/>
          <w:szCs w:val="28"/>
        </w:rPr>
        <w:t>/</w:t>
      </w:r>
      <w:bookmarkStart w:id="309" w:name="MJXc-Node-2661"/>
      <w:bookmarkEnd w:id="309"/>
      <w:r>
        <w:rPr>
          <w:rFonts w:ascii="Times new Roman" w:hAnsi="Times new Roman"/>
          <w:b w:val="false"/>
          <w:bCs w:val="false"/>
          <w:color w:val="auto"/>
          <w:sz w:val="28"/>
          <w:szCs w:val="28"/>
        </w:rPr>
        <w:t>N) при различных значениях шага суммирования. Объяснить полученные результаты.</w:t>
      </w:r>
    </w:p>
    <w:p>
      <w:pPr>
        <w:pStyle w:val="Normal"/>
        <w:rPr>
          <w:rFonts w:ascii="Times new Roman" w:hAnsi="Times new Roman"/>
          <w:color w:val="auto"/>
          <w:sz w:val="28"/>
          <w:szCs w:val="28"/>
        </w:rPr>
      </w:pPr>
      <w:r>
        <w:rPr>
          <w:rFonts w:ascii="Times new Roman" w:hAnsi="Times new Roman"/>
          <w:color w:val="auto"/>
          <w:sz w:val="28"/>
          <w:szCs w:val="28"/>
        </w:rPr>
      </w:r>
    </w:p>
    <w:tbl>
      <w:tblPr>
        <w:tblW w:w="7365" w:type="dxa"/>
        <w:jc w:val="left"/>
        <w:tblInd w:w="0" w:type="dxa"/>
        <w:tblBorders/>
        <w:tblCellMar>
          <w:top w:w="75" w:type="dxa"/>
          <w:left w:w="75" w:type="dxa"/>
          <w:bottom w:w="75" w:type="dxa"/>
          <w:right w:w="75" w:type="dxa"/>
        </w:tblCellMar>
      </w:tblPr>
      <w:tblGrid>
        <w:gridCol w:w="2437"/>
        <w:gridCol w:w="2441"/>
        <w:gridCol w:w="2487"/>
      </w:tblGrid>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N</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x-dx</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x-dx/dx</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4</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8</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0.0000000000</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15</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0.0000000522</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0.0000000218</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25</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0.0000000224</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30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0.0000000522</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0.0000000224</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0.000002 %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0.0000000224 </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0.0000000224 </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0.000002 %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0.0000000475</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0.000005 %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1000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0.0000000475</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0.000005 % </w:t>
            </w:r>
          </w:p>
        </w:tc>
      </w:tr>
      <w:tr>
        <w:trPr/>
        <w:tc>
          <w:tcPr>
            <w:tcW w:w="243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5000</w:t>
            </w:r>
          </w:p>
        </w:tc>
        <w:tc>
          <w:tcPr>
            <w:tcW w:w="2441"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0.0000000253 </w:t>
            </w:r>
          </w:p>
        </w:tc>
        <w:tc>
          <w:tcPr>
            <w:tcW w:w="2487" w:type="dxa"/>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0.000003 % </w:t>
            </w:r>
          </w:p>
        </w:tc>
      </w:tr>
    </w:tbl>
    <w:p>
      <w:pPr>
        <w:pStyle w:val="Normal"/>
        <w:rPr>
          <w:rFonts w:ascii="Times new Roman" w:hAnsi="Times new Roman"/>
          <w:color w:val="auto"/>
          <w:sz w:val="28"/>
          <w:szCs w:val="28"/>
        </w:rPr>
      </w:pPr>
      <w:r>
        <w:rPr>
          <w:rFonts w:ascii="Times new Roman" w:hAnsi="Times new Roman"/>
          <w:color w:val="auto"/>
          <w:sz w:val="28"/>
          <w:szCs w:val="28"/>
        </w:rPr>
      </w:r>
    </w:p>
    <w:p>
      <w:pPr>
        <w:pStyle w:val="Normal"/>
        <w:spacing w:lineRule="auto" w:line="360"/>
        <w:ind w:firstLine="709"/>
        <w:jc w:val="both"/>
        <w:rPr/>
      </w:pPr>
      <w:r>
        <w:rPr/>
      </w:r>
      <w:r>
        <w:br w:type="page"/>
      </w:r>
    </w:p>
    <w:p>
      <w:pPr>
        <w:pStyle w:val="Normal"/>
        <w:spacing w:lineRule="auto" w:line="360"/>
        <w:ind w:firstLine="709"/>
        <w:jc w:val="both"/>
        <w:rPr>
          <w:rFonts w:ascii="Times new Roman" w:hAnsi="Times new Roman"/>
          <w:b w:val="false"/>
          <w:b w:val="false"/>
          <w:bCs w:val="false"/>
          <w:color w:val="auto"/>
          <w:sz w:val="28"/>
          <w:szCs w:val="28"/>
        </w:rPr>
      </w:pPr>
      <w:r>
        <w:rPr>
          <w:rFonts w:ascii="Times new Roman" w:hAnsi="Times new Roman"/>
          <w:b w:val="false"/>
          <w:bCs w:val="false"/>
          <w:color w:val="auto"/>
          <w:sz w:val="28"/>
          <w:szCs w:val="28"/>
        </w:rPr>
        <w:t xml:space="preserve">4)Исследовать проявления ошибок округления, возникающих при вычислении показательной функции </w:t>
      </w:r>
      <w:bookmarkStart w:id="310" w:name="MJXc-Node-2691"/>
      <w:bookmarkStart w:id="311" w:name="MJXc-Node-2681"/>
      <w:bookmarkStart w:id="312" w:name="MJXc-Node-2671"/>
      <w:bookmarkStart w:id="313" w:name="MathJax-Element-42-Frame1"/>
      <w:bookmarkStart w:id="314" w:name="MJXc-Node-2701"/>
      <w:bookmarkEnd w:id="310"/>
      <w:bookmarkEnd w:id="311"/>
      <w:bookmarkEnd w:id="312"/>
      <w:bookmarkEnd w:id="313"/>
      <w:bookmarkEnd w:id="314"/>
      <w:r>
        <w:rPr>
          <w:rFonts w:ascii="Times new Roman" w:hAnsi="Times new Roman"/>
          <w:b w:val="false"/>
          <w:bCs w:val="false"/>
          <w:color w:val="auto"/>
          <w:sz w:val="28"/>
          <w:szCs w:val="28"/>
        </w:rPr>
        <w:t>e</w:t>
      </w:r>
      <w:bookmarkStart w:id="315" w:name="MJXc-Node-2711"/>
      <w:bookmarkEnd w:id="315"/>
      <w:r>
        <w:rPr>
          <w:rFonts w:ascii="Times new Roman" w:hAnsi="Times new Roman"/>
          <w:b w:val="false"/>
          <w:bCs w:val="false"/>
          <w:color w:val="auto"/>
          <w:sz w:val="28"/>
          <w:szCs w:val="28"/>
          <w:vertAlign w:val="superscript"/>
        </w:rPr>
        <w:t>x</w:t>
      </w:r>
      <w:r>
        <w:rPr>
          <w:rFonts w:ascii="Times new Roman" w:hAnsi="Times new Roman"/>
          <w:b w:val="false"/>
          <w:bCs w:val="false"/>
          <w:color w:val="auto"/>
          <w:sz w:val="28"/>
          <w:szCs w:val="28"/>
        </w:rPr>
        <w:t xml:space="preserve"> для чисел с плавающей точкой для двух вариантов алгоритма вычислений, а также скорость сходимости обоих вариантов.</w:t>
      </w:r>
    </w:p>
    <w:tbl>
      <w:tblPr>
        <w:tblW w:w="10833" w:type="dxa"/>
        <w:jc w:val="left"/>
        <w:tblInd w:w="-751"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633"/>
        <w:gridCol w:w="1086"/>
        <w:gridCol w:w="2700"/>
        <w:gridCol w:w="2334"/>
        <w:gridCol w:w="2166"/>
        <w:gridCol w:w="1913"/>
      </w:tblGrid>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x</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eps</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Разложение Тейлора</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Улучшенный алгоритм</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Абсолютная погрешность</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Относительная погрешность</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10 </w:t>
            </w:r>
          </w:p>
          <w:p>
            <w:pPr>
              <w:pStyle w:val="TableContents"/>
              <w:rPr>
                <w:rFonts w:ascii="Times new Roman" w:hAnsi="Times new Roman"/>
                <w:color w:val="auto"/>
                <w:sz w:val="28"/>
                <w:szCs w:val="28"/>
              </w:rPr>
            </w:pPr>
            <w:r>
              <w:rPr>
                <w:rFonts w:ascii="Times new Roman" w:hAnsi="Times new Roman"/>
                <w:color w:val="auto"/>
                <w:sz w:val="28"/>
                <w:szCs w:val="28"/>
              </w:rPr>
              <w:t>s=7.388994708994707</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s=7.389056098930650</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0.000061389935942</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0.000831%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12 </w:t>
            </w:r>
          </w:p>
          <w:p>
            <w:pPr>
              <w:pStyle w:val="TableContents"/>
              <w:rPr>
                <w:rFonts w:ascii="Times new Roman" w:hAnsi="Times new Roman"/>
                <w:color w:val="auto"/>
                <w:sz w:val="28"/>
                <w:szCs w:val="28"/>
              </w:rPr>
            </w:pPr>
            <w:r>
              <w:rPr>
                <w:rFonts w:ascii="Times new Roman" w:hAnsi="Times new Roman"/>
                <w:color w:val="auto"/>
                <w:sz w:val="28"/>
                <w:szCs w:val="28"/>
              </w:rPr>
              <w:t>s=7.389054566832342</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s=7.389056098930650</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0.000001532098306</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0.000021%</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5.8</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24</w:t>
            </w:r>
          </w:p>
          <w:p>
            <w:pPr>
              <w:pStyle w:val="TableContents"/>
              <w:rPr>
                <w:rFonts w:ascii="Times new Roman" w:hAnsi="Times new Roman"/>
                <w:color w:val="auto"/>
                <w:sz w:val="28"/>
                <w:szCs w:val="28"/>
              </w:rPr>
            </w:pPr>
            <w:r>
              <w:rPr>
                <w:rFonts w:ascii="Times new Roman" w:hAnsi="Times new Roman"/>
                <w:color w:val="auto"/>
                <w:sz w:val="28"/>
                <w:szCs w:val="28"/>
              </w:rPr>
              <w:t>s=330.299621901413780</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8</w:t>
            </w:r>
          </w:p>
          <w:p>
            <w:pPr>
              <w:pStyle w:val="TableContents"/>
              <w:rPr>
                <w:rFonts w:ascii="Times new Roman" w:hAnsi="Times new Roman"/>
                <w:color w:val="auto"/>
                <w:sz w:val="28"/>
                <w:szCs w:val="28"/>
              </w:rPr>
            </w:pPr>
            <w:r>
              <w:rPr>
                <w:rFonts w:ascii="Times new Roman" w:hAnsi="Times new Roman"/>
                <w:color w:val="auto"/>
                <w:sz w:val="28"/>
                <w:szCs w:val="28"/>
              </w:rPr>
              <w:t>s=330.299563282353380</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0.000058619060439</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0.000018%</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10</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30 </w:t>
            </w:r>
          </w:p>
          <w:p>
            <w:pPr>
              <w:pStyle w:val="TableContents"/>
              <w:rPr>
                <w:rFonts w:ascii="Times new Roman" w:hAnsi="Times new Roman"/>
                <w:color w:val="auto"/>
                <w:sz w:val="28"/>
                <w:szCs w:val="28"/>
              </w:rPr>
            </w:pPr>
            <w:r>
              <w:rPr>
                <w:rFonts w:ascii="Times new Roman" w:hAnsi="Times new Roman"/>
                <w:color w:val="auto"/>
                <w:sz w:val="28"/>
                <w:szCs w:val="28"/>
              </w:rPr>
              <w:t>s=22026.464036258920000</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 xml:space="preserve">i= 1 </w:t>
            </w:r>
          </w:p>
          <w:p>
            <w:pPr>
              <w:pStyle w:val="TableContents"/>
              <w:rPr>
                <w:rFonts w:ascii="Times new Roman" w:hAnsi="Times new Roman"/>
                <w:color w:val="auto"/>
                <w:sz w:val="28"/>
                <w:szCs w:val="28"/>
              </w:rPr>
            </w:pPr>
            <w:r>
              <w:rPr>
                <w:rFonts w:ascii="Times new Roman" w:hAnsi="Times new Roman"/>
                <w:color w:val="auto"/>
                <w:sz w:val="28"/>
                <w:szCs w:val="28"/>
              </w:rPr>
              <w:t>s=22026.465794806708000</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0.001758547787176</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0.000008%</w:t>
            </w:r>
          </w:p>
        </w:tc>
      </w:tr>
      <w:tr>
        <w:trPr/>
        <w:tc>
          <w:tcPr>
            <w:tcW w:w="63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50</w:t>
            </w:r>
          </w:p>
        </w:tc>
        <w:tc>
          <w:tcPr>
            <w:tcW w:w="108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0.01</w:t>
            </w:r>
          </w:p>
        </w:tc>
        <w:tc>
          <w:tcPr>
            <w:tcW w:w="27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i=138 s=5184705528587082000000.0000000000000</w:t>
            </w:r>
          </w:p>
        </w:tc>
        <w:tc>
          <w:tcPr>
            <w:tcW w:w="233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i= 1 s=5184705528587061000000.0000000000000</w:t>
            </w:r>
          </w:p>
        </w:tc>
        <w:tc>
          <w:tcPr>
            <w:tcW w:w="21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20971520.000000000000000</w:t>
            </w:r>
          </w:p>
        </w:tc>
        <w:tc>
          <w:tcPr>
            <w:tcW w:w="19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color w:val="auto"/>
                <w:sz w:val="28"/>
                <w:szCs w:val="28"/>
              </w:rPr>
            </w:pPr>
            <w:r>
              <w:rPr>
                <w:rFonts w:ascii="Times new Roman" w:hAnsi="Times new Roman"/>
                <w:color w:val="auto"/>
                <w:sz w:val="28"/>
                <w:szCs w:val="28"/>
              </w:rPr>
              <w:t>0.000000%</w:t>
            </w:r>
          </w:p>
        </w:tc>
      </w:tr>
    </w:tbl>
    <w:p>
      <w:pPr>
        <w:pStyle w:val="Normal"/>
        <w:spacing w:lineRule="auto" w:line="360"/>
        <w:ind w:firstLine="709"/>
        <w:jc w:val="both"/>
        <w:rPr/>
      </w:pPr>
      <w:r>
        <w:rPr/>
      </w:r>
    </w:p>
    <w:p>
      <w:pPr>
        <w:pStyle w:val="Normal"/>
        <w:spacing w:lineRule="auto" w:line="360"/>
        <w:ind w:firstLine="709"/>
        <w:jc w:val="both"/>
        <w:rPr/>
      </w:pPr>
      <w:r>
        <w:rPr/>
      </w:r>
    </w:p>
    <w:p>
      <w:pPr>
        <w:pStyle w:val="Normal"/>
        <w:spacing w:lineRule="auto" w:line="360"/>
        <w:ind w:firstLine="709"/>
        <w:jc w:val="both"/>
        <w:rPr>
          <w:b/>
          <w:b/>
          <w:sz w:val="28"/>
          <w:szCs w:val="28"/>
        </w:rPr>
      </w:pPr>
      <w:r>
        <w:rPr>
          <w:rFonts w:ascii="Times new Roman" w:hAnsi="Times new Roman"/>
          <w:b/>
          <w:color w:val="auto"/>
          <w:sz w:val="28"/>
          <w:szCs w:val="28"/>
        </w:rPr>
        <w:t>Выводы.</w:t>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1)Диапазон чисел прямо пропорционален разрядности порядка. Плотность распределения вещественных чисел по оси прямо пропорциональна разрядности мантисы и обратно пропорциональна величине числа.</w:t>
      </w:r>
    </w:p>
    <w:p>
      <w:pPr>
        <w:pStyle w:val="Normal"/>
        <w:spacing w:lineRule="auto" w:line="360"/>
        <w:ind w:firstLine="709"/>
        <w:jc w:val="both"/>
        <w:rPr/>
      </w:pPr>
      <w:r>
        <w:rPr/>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 xml:space="preserve">2)Функция вычисления экспоненты </w:t>
      </w:r>
      <w:r>
        <w:rPr>
          <w:rFonts w:ascii="Times new Roman" w:hAnsi="Times new Roman"/>
          <w:b w:val="false"/>
          <w:bCs w:val="false"/>
          <w:color w:val="auto"/>
          <w:sz w:val="28"/>
          <w:szCs w:val="28"/>
        </w:rPr>
        <w:t>ε для константы c -  ε</w:t>
      </w:r>
      <w:bookmarkStart w:id="316" w:name="MJXc-Node-25112"/>
      <w:bookmarkEnd w:id="316"/>
      <w:r>
        <w:rPr>
          <w:rFonts w:ascii="Times new Roman" w:hAnsi="Times new Roman"/>
          <w:b w:val="false"/>
          <w:bCs w:val="false"/>
          <w:color w:val="auto"/>
          <w:sz w:val="28"/>
          <w:szCs w:val="28"/>
        </w:rPr>
        <w:t>(</w:t>
      </w:r>
      <w:bookmarkStart w:id="317" w:name="MJXc-Node-25212"/>
      <w:bookmarkEnd w:id="317"/>
      <w:r>
        <w:rPr>
          <w:rFonts w:ascii="Times new Roman" w:hAnsi="Times new Roman"/>
          <w:b w:val="false"/>
          <w:bCs w:val="false"/>
          <w:color w:val="auto"/>
          <w:sz w:val="28"/>
          <w:szCs w:val="28"/>
        </w:rPr>
        <w:t>c</w:t>
      </w:r>
      <w:bookmarkStart w:id="318" w:name="MJXc-Node-25312"/>
      <w:bookmarkEnd w:id="318"/>
      <w:r>
        <w:rPr>
          <w:rFonts w:ascii="Times new Roman" w:hAnsi="Times new Roman"/>
          <w:b w:val="false"/>
          <w:bCs w:val="false"/>
          <w:color w:val="auto"/>
          <w:sz w:val="28"/>
          <w:szCs w:val="28"/>
        </w:rPr>
        <w:t xml:space="preserve">) </w:t>
      </w:r>
      <w:r>
        <w:rPr>
          <w:rFonts w:ascii="Times new Roman" w:hAnsi="Times new Roman"/>
          <w:color w:val="auto"/>
          <w:sz w:val="28"/>
          <w:szCs w:val="28"/>
        </w:rPr>
        <w:t xml:space="preserve"> близка к линейной, т. е. </w:t>
      </w:r>
      <w:r>
        <w:rPr>
          <w:rFonts w:ascii="Times new Roman" w:hAnsi="Times new Roman"/>
          <w:b w:val="false"/>
          <w:bCs w:val="false"/>
          <w:color w:val="auto"/>
          <w:sz w:val="28"/>
          <w:szCs w:val="28"/>
        </w:rPr>
        <w:t>ε</w:t>
      </w:r>
      <w:bookmarkStart w:id="319" w:name="MJXc-Node-251121"/>
      <w:bookmarkEnd w:id="319"/>
      <w:r>
        <w:rPr>
          <w:rFonts w:ascii="Times new Roman" w:hAnsi="Times new Roman"/>
          <w:b w:val="false"/>
          <w:bCs w:val="false"/>
          <w:color w:val="auto"/>
          <w:sz w:val="28"/>
          <w:szCs w:val="28"/>
        </w:rPr>
        <w:t>(</w:t>
      </w:r>
      <w:bookmarkStart w:id="320" w:name="MJXc-Node-252121"/>
      <w:bookmarkEnd w:id="320"/>
      <w:r>
        <w:rPr>
          <w:rFonts w:ascii="Times new Roman" w:hAnsi="Times new Roman"/>
          <w:b w:val="false"/>
          <w:bCs w:val="false"/>
          <w:color w:val="auto"/>
          <w:sz w:val="28"/>
          <w:szCs w:val="28"/>
        </w:rPr>
        <w:t>n*c</w:t>
      </w:r>
      <w:bookmarkStart w:id="321" w:name="MJXc-Node-253121"/>
      <w:bookmarkEnd w:id="321"/>
      <w:r>
        <w:rPr>
          <w:rFonts w:ascii="Times new Roman" w:hAnsi="Times new Roman"/>
          <w:b w:val="false"/>
          <w:bCs w:val="false"/>
          <w:color w:val="auto"/>
          <w:sz w:val="28"/>
          <w:szCs w:val="28"/>
        </w:rPr>
        <w:t>)</w:t>
      </w:r>
      <w:r>
        <w:rPr>
          <w:rFonts w:eastAsia="Noto Sans" w:cs="Noto Sans" w:ascii="Times new Roman" w:hAnsi="Times new Roman"/>
          <w:b w:val="false"/>
          <w:bCs w:val="false"/>
          <w:color w:val="auto"/>
          <w:sz w:val="28"/>
          <w:szCs w:val="28"/>
        </w:rPr>
        <w:t>≈</w:t>
      </w:r>
      <w:r>
        <w:rPr>
          <w:rFonts w:ascii="Times new Roman" w:hAnsi="Times new Roman"/>
          <w:b w:val="false"/>
          <w:bCs w:val="false"/>
          <w:color w:val="auto"/>
          <w:sz w:val="28"/>
          <w:szCs w:val="28"/>
        </w:rPr>
        <w:t>n*ε</w:t>
      </w:r>
      <w:bookmarkStart w:id="322" w:name="MJXc-Node-251122"/>
      <w:bookmarkEnd w:id="322"/>
      <w:r>
        <w:rPr>
          <w:rFonts w:ascii="Times new Roman" w:hAnsi="Times new Roman"/>
          <w:b w:val="false"/>
          <w:bCs w:val="false"/>
          <w:color w:val="auto"/>
          <w:sz w:val="28"/>
          <w:szCs w:val="28"/>
        </w:rPr>
        <w:t>(</w:t>
      </w:r>
      <w:bookmarkStart w:id="323" w:name="MJXc-Node-252122"/>
      <w:bookmarkEnd w:id="323"/>
      <w:r>
        <w:rPr>
          <w:rFonts w:ascii="Times new Roman" w:hAnsi="Times new Roman"/>
          <w:b w:val="false"/>
          <w:bCs w:val="false"/>
          <w:color w:val="auto"/>
          <w:sz w:val="28"/>
          <w:szCs w:val="28"/>
        </w:rPr>
        <w:t>c</w:t>
      </w:r>
      <w:bookmarkStart w:id="324" w:name="MJXc-Node-253122"/>
      <w:bookmarkEnd w:id="324"/>
      <w:r>
        <w:rPr>
          <w:rFonts w:ascii="Times new Roman" w:hAnsi="Times new Roman"/>
          <w:b w:val="false"/>
          <w:bCs w:val="false"/>
          <w:color w:val="auto"/>
          <w:sz w:val="28"/>
          <w:szCs w:val="28"/>
        </w:rPr>
        <w:t>)</w:t>
      </w:r>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 xml:space="preserve">3)Абсолютная и относительная ошибки не зависят от величины N, но от близости к числу, представляемому конечной суммой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f>
              <m:num>
                <m:sSub>
                  <m:e>
                    <m:r>
                      <w:rPr>
                        <w:rFonts w:ascii="Cambria Math" w:hAnsi="Cambria Math"/>
                      </w:rPr>
                      <m:t xml:space="preserve">d</m:t>
                    </m:r>
                  </m:e>
                  <m:sub>
                    <m:r>
                      <w:rPr>
                        <w:rFonts w:ascii="Cambria Math" w:hAnsi="Cambria Math"/>
                      </w:rPr>
                      <m:t xml:space="preserve">1</m:t>
                    </m:r>
                  </m:sub>
                </m:sSub>
              </m:num>
              <m:den>
                <m:r>
                  <w:rPr>
                    <w:rFonts w:ascii="Cambria Math" w:hAnsi="Cambria Math"/>
                  </w:rPr>
                  <m:t xml:space="preserve">b</m:t>
                </m:r>
              </m:den>
            </m:f>
            <m:r>
              <w:rPr>
                <w:rFonts w:ascii="Cambria Math" w:hAnsi="Cambria Math"/>
              </w:rPr>
              <m:t xml:space="preserve">+</m:t>
            </m:r>
            <m:f>
              <m:num>
                <m:sSub>
                  <m:e>
                    <m:r>
                      <w:rPr>
                        <w:rFonts w:ascii="Cambria Math" w:hAnsi="Cambria Math"/>
                      </w:rPr>
                      <m:t xml:space="preserve">d</m:t>
                    </m:r>
                  </m:e>
                  <m:sub>
                    <m:r>
                      <w:rPr>
                        <w:rFonts w:ascii="Cambria Math" w:hAnsi="Cambria Math"/>
                      </w:rPr>
                      <m:t xml:space="preserve">2</m:t>
                    </m:r>
                  </m:sub>
                </m:sSub>
              </m:num>
              <m:den>
                <m:sSup>
                  <m:e>
                    <m:r>
                      <w:rPr>
                        <w:rFonts w:ascii="Cambria Math" w:hAnsi="Cambria Math"/>
                      </w:rPr>
                      <m:t xml:space="preserve">b</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sSub>
                  <m:e>
                    <m:r>
                      <w:rPr>
                        <w:rFonts w:ascii="Cambria Math" w:hAnsi="Cambria Math"/>
                      </w:rPr>
                      <m:t xml:space="preserve">d</m:t>
                    </m:r>
                  </m:e>
                  <m:sub>
                    <m:r>
                      <w:rPr>
                        <w:rFonts w:ascii="Cambria Math" w:hAnsi="Cambria Math"/>
                      </w:rPr>
                      <m:t xml:space="preserve">t</m:t>
                    </m:r>
                  </m:sub>
                </m:sSub>
              </m:num>
              <m:den>
                <m:sSup>
                  <m:e>
                    <m:r>
                      <w:rPr>
                        <w:rFonts w:ascii="Cambria Math" w:hAnsi="Cambria Math"/>
                      </w:rPr>
                      <m:t xml:space="preserve">b</m:t>
                    </m:r>
                  </m:e>
                  <m:sup>
                    <m:r>
                      <w:rPr>
                        <w:rFonts w:ascii="Cambria Math" w:hAnsi="Cambria Math"/>
                      </w:rPr>
                      <m:t xml:space="preserve">t</m:t>
                    </m:r>
                  </m:sup>
                </m:sSup>
              </m:den>
            </m:f>
          </m:e>
        </m:d>
        <m:sSup>
          <m:e>
            <m:r>
              <w:rPr>
                <w:rFonts w:ascii="Cambria Math" w:hAnsi="Cambria Math"/>
              </w:rPr>
              <m:t xml:space="preserve">b</m:t>
            </m:r>
          </m:e>
          <m:sup>
            <m:r>
              <w:rPr>
                <w:rFonts w:ascii="Cambria Math" w:hAnsi="Cambria Math"/>
              </w:rPr>
              <m:t xml:space="preserve">n</m:t>
            </m:r>
          </m:sup>
        </m:sSup>
      </m:oMath>
    </w:p>
    <w:p>
      <w:pPr>
        <w:pStyle w:val="Normal"/>
        <w:spacing w:lineRule="auto" w:line="360"/>
        <w:ind w:firstLine="709"/>
        <w:jc w:val="both"/>
        <w:rPr>
          <w:rFonts w:ascii="Times new Roman" w:hAnsi="Times new Roman"/>
          <w:color w:val="auto"/>
          <w:sz w:val="28"/>
          <w:szCs w:val="28"/>
        </w:rPr>
      </w:pPr>
      <w:r>
        <w:rPr>
          <w:rFonts w:ascii="Times new Roman" w:hAnsi="Times new Roman"/>
          <w:color w:val="auto"/>
          <w:sz w:val="28"/>
          <w:szCs w:val="28"/>
        </w:rPr>
        <w:t>4)Рост точности и аргумента приводят к увеличению абсолютной погрешности, но очень медленному, по сравнению с ростом значения экспоненты, что видно по убыванию относительной погрешности. По работе алгоритмов видно, что улучшенный более эффективен т. к. работает за меньшее число итераций, на целый числах сходится за одну итерацию</w:t>
      </w:r>
    </w:p>
    <w:p>
      <w:pPr>
        <w:pStyle w:val="Normal"/>
        <w:spacing w:lineRule="auto" w:line="360"/>
        <w:ind w:firstLine="709"/>
        <w:jc w:val="both"/>
        <w:rPr>
          <w:b/>
          <w:b/>
          <w:i/>
          <w:i/>
        </w:rPr>
      </w:pPr>
      <w:r>
        <w:rPr>
          <w:b/>
          <w:i/>
        </w:rPr>
      </w:r>
    </w:p>
    <w:p>
      <w:pPr>
        <w:pStyle w:val="Normal"/>
        <w:spacing w:lineRule="auto" w:line="360"/>
        <w:ind w:firstLine="709"/>
        <w:jc w:val="both"/>
        <w:rPr/>
      </w:pPr>
      <w:r>
        <w:rPr>
          <w:rFonts w:ascii="Times new Roman" w:hAnsi="Times new Roman"/>
          <w:b w:val="false"/>
          <w:bCs w:val="false"/>
          <w:i w:val="false"/>
          <w:iCs w:val="false"/>
          <w:color w:val="auto"/>
          <w:sz w:val="28"/>
          <w:szCs w:val="28"/>
        </w:rPr>
        <w:t>Был проведен ряд эксперриментов в ходе которых были изучены особенности вычислений с плавающей точкой в ЭВМ. Результаты экспериментов занесены в таблицы и проанализированны; по каждому сделан вывод</w:t>
      </w:r>
    </w:p>
    <w:sectPr>
      <w:headerReference w:type="default" r:id="rId3"/>
      <w:footerReference w:type="default" r:id="rId4"/>
      <w:type w:val="nextPage"/>
      <w:pgSz w:w="11906" w:h="16838"/>
      <w:pgMar w:left="1701" w:right="567" w:header="425"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77" w:leader="none"/>
        <w:tab w:val="right" w:pos="9355" w:leader="none"/>
        <w:tab w:val="right" w:pos="9639" w:leader="none"/>
      </w:tabs>
      <w:jc w:val="center"/>
      <w:rPr/>
    </w:pPr>
    <w:r>
      <w:rPr/>
      <w:fldChar w:fldCharType="begin"/>
    </w:r>
    <w:r>
      <w:rPr/>
      <w:instrText> PAGE </w:instrText>
    </w:r>
    <w:r>
      <w:rPr/>
      <w:fldChar w:fldCharType="separate"/>
    </w:r>
    <w:r>
      <w:rPr/>
      <w:t>9</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7347"/>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link w:val="10"/>
    <w:uiPriority w:val="99"/>
    <w:qFormat/>
    <w:rsid w:val="00467347"/>
    <w:pPr>
      <w:keepNext w:val="true"/>
      <w:jc w:val="both"/>
      <w:outlineLvl w:val="0"/>
    </w:pPr>
    <w:rPr>
      <w:i/>
    </w:rPr>
  </w:style>
  <w:style w:type="paragraph" w:styleId="Heading2">
    <w:name w:val="Heading 2"/>
    <w:basedOn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Heading3">
    <w:name w:val="Heading 3"/>
    <w:basedOn w:val="Normal"/>
    <w:link w:val="30"/>
    <w:unhideWhenUsed/>
    <w:qFormat/>
    <w:rsid w:val="0040305f"/>
    <w:pPr>
      <w:keepNext w:val="true"/>
      <w:keepLines/>
      <w:spacing w:before="200" w:after="0"/>
      <w:outlineLvl w:val="2"/>
    </w:pPr>
    <w:rPr>
      <w:rFonts w:ascii="Cambria" w:hAnsi="Cambria"/>
      <w:b/>
      <w:bCs/>
      <w:color w:val="4F81BD"/>
    </w:rPr>
  </w:style>
  <w:style w:type="paragraph" w:styleId="Heading4">
    <w:name w:val="Heading 4"/>
    <w:basedOn w:val="Normal"/>
    <w:link w:val="40"/>
    <w:uiPriority w:val="99"/>
    <w:qFormat/>
    <w:rsid w:val="00467347"/>
    <w:pPr>
      <w:keepNext w:val="true"/>
      <w:spacing w:before="240" w:after="60"/>
      <w:outlineLvl w:val="3"/>
    </w:pPr>
    <w:rPr>
      <w:b/>
      <w:bCs/>
      <w:sz w:val="28"/>
      <w:szCs w:val="28"/>
    </w:rPr>
  </w:style>
  <w:style w:type="paragraph" w:styleId="Heading5">
    <w:name w:val="Heading 5"/>
    <w:basedOn w:val="Normal"/>
    <w:link w:val="50"/>
    <w:uiPriority w:val="99"/>
    <w:qFormat/>
    <w:rsid w:val="00467347"/>
    <w:pPr>
      <w:spacing w:before="240" w:after="60"/>
      <w:outlineLvl w:val="4"/>
    </w:pPr>
    <w:rPr>
      <w:b/>
      <w:bCs/>
      <w:i/>
      <w:iCs/>
      <w:sz w:val="26"/>
      <w:szCs w:val="26"/>
    </w:rPr>
  </w:style>
  <w:style w:type="paragraph" w:styleId="Heading6">
    <w:name w:val="Heading 6"/>
    <w:basedOn w:val="Normal"/>
    <w:link w:val="60"/>
    <w:uiPriority w:val="99"/>
    <w:qFormat/>
    <w:rsid w:val="00fe0af3"/>
    <w:pPr>
      <w:keepNext w:val="true"/>
      <w:keepLines/>
      <w:spacing w:before="200" w:after="0"/>
      <w:outlineLvl w:val="5"/>
    </w:pPr>
    <w:rPr>
      <w:rFonts w:ascii="Cambria" w:hAnsi="Cambria"/>
      <w:i/>
      <w:iCs/>
      <w:color w:val="243F60"/>
    </w:rPr>
  </w:style>
  <w:style w:type="paragraph" w:styleId="Heading7">
    <w:name w:val="Heading 7"/>
    <w:basedOn w:val="Normal"/>
    <w:link w:val="70"/>
    <w:uiPriority w:val="99"/>
    <w:qFormat/>
    <w:rsid w:val="001148fc"/>
    <w:pPr>
      <w:keepNext w:val="true"/>
      <w:keepLines/>
      <w:spacing w:before="200" w:after="0"/>
      <w:outlineLvl w:val="6"/>
    </w:pPr>
    <w:rPr>
      <w:rFonts w:ascii="Cambria" w:hAnsi="Cambria"/>
      <w:i/>
      <w:iCs/>
      <w:color w:val="404040"/>
    </w:rPr>
  </w:style>
  <w:style w:type="paragraph" w:styleId="Heading9">
    <w:name w:val="Heading 9"/>
    <w:basedOn w:val="Normal"/>
    <w:link w:val="90"/>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467347"/>
    <w:rPr>
      <w:rFonts w:ascii="Times New Roman" w:hAnsi="Times New Roman" w:cs="Times New Roman"/>
      <w:i/>
      <w:sz w:val="24"/>
      <w:szCs w:val="24"/>
      <w:lang w:eastAsia="ru-RU"/>
    </w:rPr>
  </w:style>
  <w:style w:type="character" w:styleId="2" w:customStyle="1">
    <w:name w:val="Заголовок 2 Знак"/>
    <w:basedOn w:val="DefaultParagraphFont"/>
    <w:link w:val="20"/>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basedOn w:val="DefaultParagraphFont"/>
    <w:link w:val="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basedOn w:val="DefaultParagraphFont"/>
    <w:link w:val="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basedOn w:val="DefaultParagraphFont"/>
    <w:link w:val="6"/>
    <w:uiPriority w:val="99"/>
    <w:qFormat/>
    <w:locked/>
    <w:rsid w:val="00fe0af3"/>
    <w:rPr>
      <w:rFonts w:ascii="Cambria" w:hAnsi="Cambria" w:cs="Times New Roman"/>
      <w:i/>
      <w:iCs/>
      <w:color w:val="243F60"/>
      <w:sz w:val="24"/>
      <w:szCs w:val="24"/>
    </w:rPr>
  </w:style>
  <w:style w:type="character" w:styleId="7" w:customStyle="1">
    <w:name w:val="Заголовок 7 Знак"/>
    <w:basedOn w:val="DefaultParagraphFont"/>
    <w:link w:val="7"/>
    <w:uiPriority w:val="99"/>
    <w:semiHidden/>
    <w:qFormat/>
    <w:locked/>
    <w:rsid w:val="001148fc"/>
    <w:rPr>
      <w:rFonts w:ascii="Cambria" w:hAnsi="Cambria" w:cs="Times New Roman"/>
      <w:i/>
      <w:iCs/>
      <w:color w:val="404040"/>
      <w:sz w:val="24"/>
      <w:szCs w:val="24"/>
    </w:rPr>
  </w:style>
  <w:style w:type="character" w:styleId="9" w:customStyle="1">
    <w:name w:val="Заголовок 9 Знак"/>
    <w:basedOn w:val="DefaultParagraphFont"/>
    <w:link w:val="9"/>
    <w:uiPriority w:val="99"/>
    <w:qFormat/>
    <w:locked/>
    <w:rsid w:val="00fe0af3"/>
    <w:rPr>
      <w:rFonts w:ascii="Cambria" w:hAnsi="Cambria" w:cs="Times New Roman"/>
      <w:i/>
      <w:iCs/>
      <w:color w:val="404040"/>
    </w:rPr>
  </w:style>
  <w:style w:type="character" w:styleId="Style6" w:customStyle="1">
    <w:name w:val="Название Знак"/>
    <w:basedOn w:val="DefaultParagraphFont"/>
    <w:link w:val="a4"/>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link w:val="a6"/>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link w:val="aa"/>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link w:val="ac"/>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basedOn w:val="DefaultParagraphFont"/>
    <w:link w:val="2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basedOn w:val="DefaultParagraphFont"/>
    <w:link w:val="31"/>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link w:val="af0"/>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link w:val="af5"/>
    <w:uiPriority w:val="99"/>
    <w:qFormat/>
    <w:locked/>
    <w:rsid w:val="0098338e"/>
    <w:rPr>
      <w:rFonts w:ascii="Times New Roman" w:hAnsi="Times New Roman" w:cs="Times New Roman"/>
      <w:sz w:val="24"/>
      <w:szCs w:val="24"/>
    </w:rPr>
  </w:style>
  <w:style w:type="character" w:styleId="22" w:customStyle="1">
    <w:name w:val="Основной текст (2)_"/>
    <w:basedOn w:val="DefaultParagraphFont"/>
    <w:uiPriority w:val="99"/>
    <w:qFormat/>
    <w:rsid w:val="00bd16ea"/>
    <w:rPr>
      <w:rFonts w:ascii="Times New Roman" w:hAnsi="Times New Roman" w:cs="Times New Roman"/>
      <w:u w:val="none"/>
    </w:rPr>
  </w:style>
  <w:style w:type="character" w:styleId="23" w:customStyle="1">
    <w:name w:val="Основной текст (2)"/>
    <w:basedOn w:val="2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basedOn w:val="22"/>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InternetLink">
    <w:name w:val="Internet Link"/>
    <w:basedOn w:val="DefaultParagraphFont"/>
    <w:uiPriority w:val="99"/>
    <w:semiHidden/>
    <w:rsid w:val="00274deb"/>
    <w:rPr>
      <w:rFonts w:cs="Times New Roman"/>
      <w:color w:val="0000FF"/>
      <w:u w:val="single"/>
    </w:rPr>
  </w:style>
  <w:style w:type="character" w:styleId="221" w:customStyle="1">
    <w:name w:val="Заголовок №2 (2)_"/>
    <w:basedOn w:val="DefaultParagraphFont"/>
    <w:link w:val="221"/>
    <w:uiPriority w:val="99"/>
    <w:qFormat/>
    <w:locked/>
    <w:rsid w:val="009c2e16"/>
    <w:rPr>
      <w:rFonts w:ascii="Times New Roman" w:hAnsi="Times New Roman" w:cs="Times New Roman"/>
      <w:shd w:fill="FFFFFF" w:val="clear"/>
    </w:rPr>
  </w:style>
  <w:style w:type="character" w:styleId="25" w:customStyle="1">
    <w:name w:val="Основной текст 2 Знак"/>
    <w:basedOn w:val="DefaultParagraphFont"/>
    <w:link w:val="27"/>
    <w:qFormat/>
    <w:locked/>
    <w:rsid w:val="00fe0af3"/>
    <w:rPr>
      <w:rFonts w:eastAsia="Times New Roman" w:cs="Times New Roman"/>
      <w:sz w:val="22"/>
      <w:szCs w:val="22"/>
    </w:rPr>
  </w:style>
  <w:style w:type="character" w:styleId="31" w:customStyle="1">
    <w:name w:val="Основной текст 3 Знак"/>
    <w:basedOn w:val="DefaultParagraphFont"/>
    <w:link w:val="3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1"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basedOn w:val="DefaultParagraphFont"/>
    <w:link w:val="afa"/>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basedOn w:val="DefaultParagraphFont"/>
    <w:link w:val="afd"/>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basedOn w:val="DefaultParagraphFont"/>
    <w:link w:val="3"/>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aff0"/>
    <w:qFormat/>
    <w:rsid w:val="00311d2d"/>
    <w:rPr>
      <w:rFonts w:ascii="Times New Roman" w:hAnsi="Times New Roman" w:eastAsia="Times New Roman"/>
      <w:sz w:val="24"/>
      <w:szCs w:val="24"/>
      <w:lang w:val="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b w:val="false"/>
      <w:i w:val="false"/>
      <w:spacing w:val="0"/>
      <w:w w:val="100"/>
      <w:sz w:val="24"/>
      <w:szCs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d"/>
    <w:uiPriority w:val="99"/>
    <w:rsid w:val="00467347"/>
    <w:pPr>
      <w:jc w:val="center"/>
      <w:outlineLvl w:val="2"/>
    </w:pPr>
    <w:rPr>
      <w:b/>
      <w:sz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customStyle="1">
    <w:name w:val="Название"/>
    <w:basedOn w:val="Normal"/>
    <w:link w:val="a5"/>
    <w:uiPriority w:val="99"/>
    <w:qFormat/>
    <w:rsid w:val="00467347"/>
    <w:pPr>
      <w:jc w:val="center"/>
    </w:pPr>
    <w:rPr>
      <w:b/>
      <w:sz w:val="22"/>
    </w:rPr>
  </w:style>
  <w:style w:type="paragraph" w:styleId="TextBodyIndent">
    <w:name w:val="Body Text Indent"/>
    <w:basedOn w:val="Normal"/>
    <w:link w:val="a7"/>
    <w:uiPriority w:val="99"/>
    <w:rsid w:val="00467347"/>
    <w:pPr>
      <w:spacing w:lineRule="exact" w:line="280"/>
      <w:ind w:left="567" w:right="686" w:firstLine="425"/>
      <w:jc w:val="both"/>
    </w:pPr>
    <w:rPr>
      <w:color w:val="000000"/>
    </w:rPr>
  </w:style>
  <w:style w:type="paragraph" w:styleId="Style16" w:customStyle="1">
    <w:name w:val="список с точками"/>
    <w:basedOn w:val="Normal"/>
    <w:uiPriority w:val="99"/>
    <w:qFormat/>
    <w:rsid w:val="00467347"/>
    <w:pPr>
      <w:tabs>
        <w:tab w:val="left" w:pos="360" w:leader="none"/>
      </w:tabs>
      <w:spacing w:lineRule="auto" w:line="312"/>
      <w:ind w:left="360" w:hanging="360"/>
      <w:jc w:val="both"/>
    </w:pPr>
    <w:rPr/>
  </w:style>
  <w:style w:type="paragraph" w:styleId="Style17" w:customStyle="1">
    <w:name w:val="Для таблиц"/>
    <w:basedOn w:val="Normal"/>
    <w:qFormat/>
    <w:rsid w:val="00467347"/>
    <w:pPr/>
    <w:rPr/>
  </w:style>
  <w:style w:type="paragraph" w:styleId="NormalWeb">
    <w:name w:val="Normal (Web)"/>
    <w:basedOn w:val="Normal"/>
    <w:uiPriority w:val="99"/>
    <w:qFormat/>
    <w:rsid w:val="00467347"/>
    <w:pPr>
      <w:tabs>
        <w:tab w:val="left" w:pos="720" w:leader="none"/>
      </w:tabs>
      <w:spacing w:beforeAutospacing="1" w:afterAutospacing="1"/>
      <w:ind w:left="720" w:hanging="0"/>
    </w:pPr>
    <w:rPr/>
  </w:style>
  <w:style w:type="paragraph" w:styleId="Subtitle">
    <w:name w:val="Subtitle"/>
    <w:basedOn w:val="Normal"/>
    <w:link w:val="ab"/>
    <w:uiPriority w:val="99"/>
    <w:qFormat/>
    <w:rsid w:val="00467347"/>
    <w:pPr>
      <w:jc w:val="center"/>
    </w:pPr>
    <w:rPr>
      <w:b/>
      <w:bCs/>
      <w:smallCaps/>
    </w:rPr>
  </w:style>
  <w:style w:type="paragraph" w:styleId="BodyTextIndent2">
    <w:name w:val="Body Text Indent 2"/>
    <w:basedOn w:val="Normal"/>
    <w:link w:val="23"/>
    <w:uiPriority w:val="99"/>
    <w:semiHidden/>
    <w:qFormat/>
    <w:rsid w:val="00467347"/>
    <w:pPr>
      <w:tabs>
        <w:tab w:val="left" w:pos="426" w:leader="none"/>
      </w:tabs>
      <w:ind w:left="426" w:hanging="426"/>
      <w:jc w:val="both"/>
    </w:pPr>
    <w:rPr>
      <w:b/>
    </w:rPr>
  </w:style>
  <w:style w:type="paragraph" w:styleId="BodyTextIndent3">
    <w:name w:val="Body Text Indent 3"/>
    <w:basedOn w:val="Normal"/>
    <w:link w:val="32"/>
    <w:uiPriority w:val="99"/>
    <w:qFormat/>
    <w:rsid w:val="00467347"/>
    <w:pPr>
      <w:tabs>
        <w:tab w:val="left" w:pos="1701" w:leader="none"/>
      </w:tabs>
      <w:spacing w:before="120" w:after="0"/>
      <w:ind w:left="1701" w:hanging="708"/>
      <w:jc w:val="both"/>
    </w:pPr>
    <w:rPr/>
  </w:style>
  <w:style w:type="paragraph" w:styleId="12" w:customStyle="1">
    <w:name w:val="Знак Знак Знак Знак Знак Знак Знак1"/>
    <w:basedOn w:val="Normal"/>
    <w:uiPriority w:val="99"/>
    <w:qFormat/>
    <w:rsid w:val="002f6a33"/>
    <w:pPr>
      <w:tabs>
        <w:tab w:val="left" w:pos="643" w:leader="none"/>
      </w:tabs>
      <w:spacing w:lineRule="exact" w:line="240" w:before="0" w:after="160"/>
    </w:pPr>
    <w:rPr>
      <w:rFonts w:ascii="Verdana" w:hAnsi="Verdana" w:cs="Verdana"/>
      <w:sz w:val="20"/>
      <w:szCs w:val="20"/>
      <w:lang w:val="en-US" w:eastAsia="en-US"/>
    </w:rPr>
  </w:style>
  <w:style w:type="paragraph" w:styleId="Style18" w:customStyle="1">
    <w:name w:val="По центру"/>
    <w:basedOn w:val="Normal"/>
    <w:uiPriority w:val="99"/>
    <w:qFormat/>
    <w:rsid w:val="00f809fc"/>
    <w:pPr>
      <w:jc w:val="center"/>
    </w:pPr>
    <w:rPr>
      <w:sz w:val="28"/>
      <w:szCs w:val="20"/>
    </w:rPr>
  </w:style>
  <w:style w:type="paragraph" w:styleId="Style19"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left" w:pos="643" w:leader="none"/>
      </w:tabs>
      <w:spacing w:lineRule="exact" w:line="240" w:before="0" w:after="160"/>
    </w:pPr>
    <w:rPr>
      <w:rFonts w:ascii="Verdana" w:hAnsi="Verdana" w:cs="Verdana"/>
      <w:sz w:val="20"/>
      <w:szCs w:val="20"/>
      <w:lang w:val="en-US" w:eastAsia="en-US"/>
    </w:rPr>
  </w:style>
  <w:style w:type="paragraph" w:styleId="Footer">
    <w:name w:val="Footer"/>
    <w:basedOn w:val="Normal"/>
    <w:link w:val="af1"/>
    <w:uiPriority w:val="99"/>
    <w:rsid w:val="00da4fb1"/>
    <w:pPr>
      <w:tabs>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ind w:firstLine="720"/>
      <w:jc w:val="left"/>
    </w:pPr>
    <w:rPr>
      <w:rFonts w:ascii="Arial" w:hAnsi="Arial" w:eastAsia="Times New Roman" w:cs="Arial"/>
      <w:color w:val="auto"/>
      <w:kern w:val="0"/>
      <w:sz w:val="24"/>
      <w:szCs w:val="20"/>
      <w:lang w:val="ru-RU" w:eastAsia="ru-RU" w:bidi="ar-SA"/>
    </w:rPr>
  </w:style>
  <w:style w:type="paragraph" w:styleId="Header">
    <w:name w:val="Header"/>
    <w:basedOn w:val="Normal"/>
    <w:link w:val="af6"/>
    <w:uiPriority w:val="99"/>
    <w:rsid w:val="0098338e"/>
    <w:pPr>
      <w:tabs>
        <w:tab w:val="center" w:pos="4677" w:leader="none"/>
        <w:tab w:val="right" w:pos="9355" w:leader="none"/>
      </w:tabs>
    </w:pPr>
    <w:rPr/>
  </w:style>
  <w:style w:type="paragraph" w:styleId="13" w:customStyle="1">
    <w:name w:val="Основной текст1"/>
    <w:uiPriority w:val="99"/>
    <w:qFormat/>
    <w:rsid w:val="00dc5bb8"/>
    <w:pPr>
      <w:widowControl w:val="false"/>
      <w:bidi w:val="0"/>
      <w:spacing w:lineRule="atLeast" w:line="24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0"/>
    <w:uiPriority w:val="99"/>
    <w:qFormat/>
    <w:rsid w:val="009c2e16"/>
    <w:pPr>
      <w:widowControl w:val="false"/>
      <w:shd w:val="clear" w:color="auto" w:fill="FFFFFF"/>
      <w:spacing w:lineRule="exact" w:line="274" w:before="280" w:after="0"/>
      <w:jc w:val="both"/>
      <w:outlineLvl w:val="1"/>
    </w:pPr>
    <w:rPr>
      <w:sz w:val="20"/>
      <w:szCs w:val="20"/>
    </w:rPr>
  </w:style>
  <w:style w:type="paragraph" w:styleId="14"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20" w:customStyle="1">
    <w:name w:val="Стиль"/>
    <w:qFormat/>
    <w:rsid w:val="00fe0af3"/>
    <w:pPr>
      <w:widowControl w:val="false"/>
      <w:bidi w:val="0"/>
      <w:jc w:val="left"/>
    </w:pPr>
    <w:rPr>
      <w:rFonts w:ascii="Times New Roman" w:hAnsi="Times New Roman" w:eastAsia="Times New Roman" w:cs="Times New Roman"/>
      <w:color w:val="auto"/>
      <w:spacing w:val="-1"/>
      <w:kern w:val="2"/>
      <w:sz w:val="24"/>
      <w:szCs w:val="20"/>
      <w:lang w:val="en-US" w:eastAsia="ru-RU" w:bidi="ar-SA"/>
    </w:rPr>
  </w:style>
  <w:style w:type="paragraph" w:styleId="BodyText2">
    <w:name w:val="Body Text 2"/>
    <w:basedOn w:val="Normal"/>
    <w:link w:val="28"/>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bidi w:val="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4"/>
    <w:uiPriority w:val="99"/>
    <w:qFormat/>
    <w:rsid w:val="00fe0af3"/>
    <w:pPr>
      <w:spacing w:lineRule="auto" w:line="276" w:before="0" w:after="120"/>
    </w:pPr>
    <w:rPr>
      <w:rFonts w:ascii="Calibri" w:hAnsi="Calibri"/>
      <w:sz w:val="16"/>
      <w:szCs w:val="16"/>
    </w:rPr>
  </w:style>
  <w:style w:type="paragraph" w:styleId="15"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bidi w:val="0"/>
      <w:jc w:val="left"/>
    </w:pPr>
    <w:rPr>
      <w:rFonts w:ascii="Helvetica" w:hAnsi="Helvetica" w:eastAsia="Times New Roman" w:cs="Helvetica"/>
      <w:color w:val="000000"/>
      <w:kern w:val="0"/>
      <w:sz w:val="24"/>
      <w:szCs w:val="20"/>
      <w:lang w:val="ru-RU" w:eastAsia="ru-RU" w:bidi="ar-SA"/>
    </w:rPr>
  </w:style>
  <w:style w:type="paragraph" w:styleId="Style161" w:customStyle="1">
    <w:name w:val="Style16"/>
    <w:uiPriority w:val="99"/>
    <w:qFormat/>
    <w:rsid w:val="00fe0af3"/>
    <w:pPr>
      <w:widowControl w:val="false"/>
      <w:bidi w:val="0"/>
      <w:spacing w:lineRule="exact" w:line="278"/>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left" w:pos="360" w:leader="none"/>
      </w:tabs>
      <w:ind w:left="360" w:hanging="360"/>
      <w:jc w:val="both"/>
    </w:pPr>
    <w:rPr/>
  </w:style>
  <w:style w:type="paragraph" w:styleId="ListBullet4">
    <w:name w:val="List Bullet 4"/>
    <w:basedOn w:val="Normal"/>
    <w:uiPriority w:val="99"/>
    <w:qFormat/>
    <w:rsid w:val="00fe0af3"/>
    <w:pPr>
      <w:tabs>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afb"/>
    <w:qFormat/>
    <w:rsid w:val="00754d5d"/>
    <w:pPr/>
    <w:rPr>
      <w:rFonts w:ascii="Courier New" w:hAnsi="Courier New" w:cs="Courier New"/>
      <w:sz w:val="20"/>
      <w:szCs w:val="20"/>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jc w:val="left"/>
    </w:pPr>
    <w:rPr>
      <w:rFonts w:ascii="Times New Roman" w:hAnsi="Times New Roman" w:eastAsia="Times New Roman" w:cs="Times New Roman"/>
      <w:color w:val="auto"/>
      <w:kern w:val="0"/>
      <w:sz w:val="24"/>
      <w:szCs w:val="20"/>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0"/>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qFormat/>
    <w:rsid w:val="004f199d"/>
    <w:pPr>
      <w:tabs>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afe"/>
    <w:uiPriority w:val="99"/>
    <w:semiHidden/>
    <w:unhideWhenUsed/>
    <w:qFormat/>
    <w:locked/>
    <w:rsid w:val="00117573"/>
    <w:pPr/>
    <w:rPr>
      <w:rFonts w:ascii="Tahoma" w:hAnsi="Tahoma" w:cs="Tahoma"/>
      <w:sz w:val="16"/>
      <w:szCs w:val="16"/>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1" w:customStyle="1">
    <w:name w:val="Текст абзаца"/>
    <w:basedOn w:val="Normal"/>
    <w:link w:val="Char"/>
    <w:qFormat/>
    <w:rsid w:val="00311d2d"/>
    <w:pPr>
      <w:ind w:firstLine="709"/>
      <w:jc w:val="both"/>
    </w:pPr>
    <w:rPr>
      <w:lang w:val="en-US" w:eastAsia="x-none"/>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C6D0C-5399-48DB-9482-DDD1C802B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9</Pages>
  <Words>1068</Words>
  <Characters>7411</Characters>
  <CharactersWithSpaces>8300</CharactersWithSpaces>
  <Paragraphs>212</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2017-09-07T18:08:00Z</dcterms:created>
  <dc:creator>SAP</dc:creator>
  <dc:description/>
  <dc:language>en-GB</dc:language>
  <cp:lastModifiedBy/>
  <cp:lastPrinted>2015-07-17T09:06:00Z</cp:lastPrinted>
  <dcterms:modified xsi:type="dcterms:W3CDTF">2019-09-13T01:42:34Z</dcterms:modified>
  <cp:revision>17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