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left="0" w:right="0"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Организация </w:t>
      </w:r>
      <w:r>
        <w:rPr>
          <w:b/>
          <w:bCs/>
          <w:sz w:val="28"/>
          <w:szCs w:val="28"/>
        </w:rPr>
        <w:t xml:space="preserve">ЭВМ и </w:t>
      </w:r>
      <w:r>
        <w:rPr>
          <w:b/>
          <w:bCs/>
          <w:sz w:val="28"/>
          <w:szCs w:val="28"/>
        </w:rPr>
        <w:t>систем</w:t>
      </w:r>
      <w:r>
        <w:rPr>
          <w:b/>
          <w:bCs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sz w:val="28"/>
          <w:szCs w:val="28"/>
        </w:rPr>
        <w:t xml:space="preserve">Тема:  </w:t>
      </w:r>
      <w:r>
        <w:rPr>
          <w:rStyle w:val="Style16"/>
          <w:b/>
          <w:bCs/>
          <w:sz w:val="28"/>
          <w:szCs w:val="28"/>
          <w:lang w:val="en-GB" w:eastAsia="en-GB" w:bidi="ar-SA"/>
        </w:rPr>
        <w:t xml:space="preserve"> </w:t>
      </w:r>
      <w:r>
        <w:rPr>
          <w:rStyle w:val="Style16"/>
          <w:rFonts w:cs="Times New Roman"/>
          <w:b/>
          <w:bCs/>
          <w:sz w:val="28"/>
          <w:szCs w:val="28"/>
          <w:lang w:val="en-GB" w:eastAsia="en-GB" w:bidi="ar-SA"/>
        </w:rPr>
        <w:t xml:space="preserve">Изучение режимов адресации в </w:t>
      </w:r>
      <w:bookmarkStart w:id="0" w:name="__DdeLink__62038_2908401060"/>
      <w:r>
        <w:rPr>
          <w:rStyle w:val="Style16"/>
          <w:rFonts w:cs="Times New Roman"/>
          <w:b/>
          <w:bCs/>
          <w:sz w:val="28"/>
          <w:szCs w:val="28"/>
          <w:lang w:val="en-GB" w:eastAsia="en-GB" w:bidi="ar-SA"/>
        </w:rPr>
        <w:t>Intel8086</w:t>
      </w:r>
      <w:bookmarkEnd w:id="0"/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Антон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lang w:val="ru-RU" w:eastAsia="ru-RU" w:bidi="ar-SA"/>
        </w:rPr>
        <w:t>Изучить различные виды адресации. Изучить возможные ошибки при адресации и научиться их избегать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220" w:before="120" w:after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Большинство команд процессора Intel Х86 выполняются с аргументами, которые  принято называть </w:t>
      </w:r>
      <w:r>
        <w:rPr>
          <w:i/>
          <w:sz w:val="28"/>
          <w:szCs w:val="28"/>
        </w:rPr>
        <w:t>операндами.</w:t>
      </w:r>
      <w:r>
        <w:rPr>
          <w:sz w:val="28"/>
          <w:szCs w:val="28"/>
        </w:rPr>
        <w:t xml:space="preserve"> Операнды в программе могут задаваться  следующим образом: 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lineRule="auto" w:line="218"/>
        <w:ind w:left="0" w:firstLine="567"/>
        <w:rPr>
          <w:sz w:val="28"/>
          <w:szCs w:val="28"/>
        </w:rPr>
      </w:pPr>
      <w:r>
        <w:rPr>
          <w:sz w:val="28"/>
          <w:szCs w:val="28"/>
        </w:rPr>
        <w:t>в регистрах общего назначения;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lineRule="auto" w:line="218"/>
        <w:ind w:left="0" w:firstLine="567"/>
        <w:rPr>
          <w:sz w:val="28"/>
          <w:szCs w:val="28"/>
        </w:rPr>
      </w:pPr>
      <w:r>
        <w:rPr>
          <w:sz w:val="28"/>
          <w:szCs w:val="28"/>
        </w:rPr>
        <w:t>непосредственно в коде команды;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lineRule="auto" w:line="218"/>
        <w:ind w:left="0" w:firstLine="567"/>
        <w:rPr>
          <w:sz w:val="28"/>
          <w:szCs w:val="28"/>
        </w:rPr>
      </w:pPr>
      <w:r>
        <w:rPr>
          <w:sz w:val="28"/>
          <w:szCs w:val="28"/>
        </w:rPr>
        <w:t>в ячейках памяти, задаваемых в команде прямо или косвенно;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lineRule="auto" w:line="218"/>
        <w:ind w:left="0" w:firstLine="567"/>
        <w:rPr>
          <w:sz w:val="28"/>
          <w:szCs w:val="28"/>
        </w:rPr>
      </w:pPr>
      <w:r>
        <w:rPr>
          <w:sz w:val="28"/>
          <w:szCs w:val="28"/>
        </w:rPr>
        <w:t>в портах   ввода-вывода.</w:t>
      </w:r>
    </w:p>
    <w:p>
      <w:pPr>
        <w:pStyle w:val="Normal"/>
        <w:spacing w:lineRule="auto" w:line="218"/>
        <w:ind w:firstLine="567"/>
        <w:rPr>
          <w:sz w:val="28"/>
          <w:szCs w:val="28"/>
        </w:rPr>
      </w:pPr>
      <w:r>
        <w:rPr>
          <w:sz w:val="28"/>
          <w:szCs w:val="28"/>
        </w:rPr>
        <w:t>Для указания места расположения операнда используются 8 режимов адресации, использование которых иллюстрируется в таблице 3.2.</w:t>
      </w:r>
    </w:p>
    <w:p>
      <w:pPr>
        <w:pStyle w:val="Normal"/>
        <w:spacing w:lineRule="auto" w:line="220" w:before="120" w:after="0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1. Регистровая адресация</w:t>
      </w:r>
    </w:p>
    <w:p>
      <w:pPr>
        <w:pStyle w:val="Normal"/>
        <w:spacing w:lineRule="auto" w:line="218"/>
        <w:ind w:firstLine="567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Операнды могут располагаться в любых регистрах общего назначения и сегментных регистрах. В этом случае в операторе программы (на языке ассемблера)  указывается название соответствующего регистра.</w:t>
      </w:r>
    </w:p>
    <w:p>
      <w:pPr>
        <w:pStyle w:val="Normal"/>
        <w:spacing w:lineRule="auto" w:line="220" w:before="120" w:after="0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2. Непосредственная адресация</w:t>
      </w:r>
    </w:p>
    <w:p>
      <w:pPr>
        <w:pStyle w:val="BodyText2"/>
        <w:ind w:firstLine="567"/>
        <w:rPr>
          <w:sz w:val="28"/>
          <w:szCs w:val="28"/>
        </w:rPr>
      </w:pPr>
      <w:r>
        <w:rPr>
          <w:sz w:val="28"/>
          <w:szCs w:val="28"/>
        </w:rPr>
        <w:t>Некоторые команды (пересылки, все арифметические команды, кроме деления) по</w:t>
        <w:softHyphen/>
        <w:t>зволяют указывать один из операндов непосредственно в операторе про</w:t>
        <w:softHyphen/>
        <w:t>граммы.</w:t>
      </w:r>
    </w:p>
    <w:p>
      <w:pPr>
        <w:pStyle w:val="Normal"/>
        <w:spacing w:lineRule="auto" w:line="220" w:before="120" w:after="0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3. Прямая адресация</w:t>
      </w:r>
    </w:p>
    <w:p>
      <w:pPr>
        <w:pStyle w:val="BodyText2"/>
        <w:ind w:firstLine="567"/>
        <w:rPr>
          <w:sz w:val="28"/>
          <w:szCs w:val="28"/>
        </w:rPr>
      </w:pPr>
      <w:r>
        <w:rPr>
          <w:sz w:val="28"/>
          <w:szCs w:val="28"/>
        </w:rPr>
        <w:t>Если известен адрес операнда, располагающегося в памяти, можно ис</w:t>
        <w:softHyphen/>
        <w:t>пользовать этот адрес. В реальных программах обычно для задания статических переменных используют директивы определения данных, которые позволяют ссылаться на статические пере</w:t>
        <w:softHyphen/>
        <w:t>менные не по адресу, а по имени.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селектор сегмента данных находится в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>, имя сегментного регистра при прямой адресации можно не указывать, так как DS используется по умолчанию. Прямая адресация иногда называется ад</w:t>
        <w:softHyphen/>
        <w:t>ресацией по смещению.</w:t>
      </w:r>
    </w:p>
    <w:p>
      <w:pPr>
        <w:pStyle w:val="Normal"/>
        <w:spacing w:lineRule="auto" w:line="220" w:before="120" w:after="0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4. Косвенная адресация</w:t>
      </w:r>
    </w:p>
    <w:p>
      <w:pPr>
        <w:pStyle w:val="Normal"/>
        <w:spacing w:lineRule="auto" w:line="218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операнда в памяти можно не указывать непосредственно, а хранить в любом регистре. До процессоров 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80386 для этого можно было использовать только регистры ВХ, </w:t>
      </w:r>
      <w:r>
        <w:rPr>
          <w:sz w:val="28"/>
          <w:szCs w:val="28"/>
          <w:lang w:val="en-US"/>
        </w:rPr>
        <w:t>SI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 xml:space="preserve"> и ВР, но потом эти ограничения были сняты и адрес операнда разрешили считывать также и из ЕАХ, ЕВХ, ЕСХ, </w:t>
      </w:r>
      <w:r>
        <w:rPr>
          <w:sz w:val="28"/>
          <w:szCs w:val="28"/>
          <w:lang w:val="en-US"/>
        </w:rPr>
        <w:t>EDX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ESI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EDI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ЕВР и </w:t>
      </w:r>
      <w:r>
        <w:rPr>
          <w:sz w:val="28"/>
          <w:szCs w:val="28"/>
          <w:lang w:val="en-US"/>
        </w:rPr>
        <w:t>ESP</w:t>
      </w:r>
      <w:r>
        <w:rPr>
          <w:sz w:val="28"/>
          <w:szCs w:val="28"/>
        </w:rPr>
        <w:t xml:space="preserve"> (но не из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DX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напрямую – надо исполь</w:t>
        <w:softHyphen/>
        <w:t xml:space="preserve">зовать ЕАХ, ЕСХ, </w:t>
      </w:r>
      <w:r>
        <w:rPr>
          <w:sz w:val="28"/>
          <w:szCs w:val="28"/>
          <w:lang w:val="en-US"/>
        </w:rPr>
        <w:t>EDX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ESP</w:t>
      </w:r>
      <w:r>
        <w:rPr>
          <w:sz w:val="28"/>
          <w:szCs w:val="28"/>
        </w:rPr>
        <w:t xml:space="preserve"> соответственно или предварительно скопи</w:t>
        <w:softHyphen/>
        <w:t xml:space="preserve">ровать смещение в ВХ,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1, DI или ВР). Как и в случае прямой адресации,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 xml:space="preserve"> используется по умолчанию, но не во всех случаях: если смещение берут из регистров </w:t>
      </w:r>
      <w:r>
        <w:rPr>
          <w:sz w:val="28"/>
          <w:szCs w:val="28"/>
          <w:lang w:val="en-US"/>
        </w:rPr>
        <w:t>ESP</w:t>
      </w:r>
      <w:r>
        <w:rPr>
          <w:sz w:val="28"/>
          <w:szCs w:val="28"/>
        </w:rPr>
        <w:t xml:space="preserve">, ЕВР или ВР, то в качестве сегментного регистра используется 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>. В реальном режиме можно свободно пользоваться  всеми 32-битными регистрами, надо толь</w:t>
        <w:softHyphen/>
        <w:t>ко следить, чтобы их содержимое не превышало границ 16-битного слова.</w:t>
      </w:r>
    </w:p>
    <w:p>
      <w:pPr>
        <w:pStyle w:val="Normal"/>
        <w:spacing w:lineRule="auto" w:line="220" w:before="120" w:after="0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 xml:space="preserve">5-6.  Базовая или  индексная адресация. </w:t>
      </w:r>
    </w:p>
    <w:p>
      <w:pPr>
        <w:pStyle w:val="Normal"/>
        <w:spacing w:lineRule="auto" w:line="218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</w:t>
        <w:softHyphen/>
        <w:t>кая форма адресации используется в тех случаях, когда в регистре находится адрес начала структуры данных, а доступ надо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кадре стека, используя регистр ВР (ЕВР) в качестве базы и но</w:t>
        <w:softHyphen/>
        <w:t>мер параметра в качестве смещения.</w:t>
      </w:r>
    </w:p>
    <w:p>
      <w:pPr>
        <w:pStyle w:val="Normal"/>
        <w:spacing w:lineRule="auto" w:line="218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процессора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80386 в качестве базового регистра можно было использовать только регистры ВХ, ВР, </w:t>
      </w:r>
      <w:r>
        <w:rPr>
          <w:sz w:val="28"/>
          <w:szCs w:val="28"/>
          <w:lang w:val="en-US"/>
        </w:rPr>
        <w:t>SI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 xml:space="preserve"> и сдвиг мог быть только байтом или словом (со знаком). Начиная с процессоров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80386 и старше, можно  допол</w:t>
        <w:softHyphen/>
        <w:t xml:space="preserve">нительно использовать ЕАХ, ЕВХ, ЕСХ, </w:t>
      </w:r>
      <w:r>
        <w:rPr>
          <w:sz w:val="28"/>
          <w:szCs w:val="28"/>
          <w:lang w:val="en-US"/>
        </w:rPr>
        <w:t>EDX</w:t>
      </w:r>
      <w:r>
        <w:rPr>
          <w:sz w:val="28"/>
          <w:szCs w:val="28"/>
        </w:rPr>
        <w:t xml:space="preserve">, ЕВР, </w:t>
      </w:r>
      <w:r>
        <w:rPr>
          <w:sz w:val="28"/>
          <w:szCs w:val="28"/>
          <w:lang w:val="en-US"/>
        </w:rPr>
        <w:t>ESP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ESI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EDI</w:t>
      </w:r>
      <w:r>
        <w:rPr>
          <w:sz w:val="28"/>
          <w:szCs w:val="28"/>
        </w:rPr>
        <w:t>, так же как и для обычной косвенной адресации. С помощью этого метода можно организовывать доступ к одномерным массивам байт: смещение соответствует адресу начала массива, а число в регистре – индексу эле</w:t>
        <w:softHyphen/>
        <w:t>мента массива, который надо использовать. Очевидно, что если массив состоит не из байт, а из слов, придется умножать базовый регистр на два, а если из двойных слов – на четыре. Для этого предусмотрен следующий специальный метод адресации.</w:t>
      </w:r>
    </w:p>
    <w:p>
      <w:pPr>
        <w:pStyle w:val="Normal"/>
        <w:spacing w:lineRule="auto" w:line="220" w:before="120" w:after="0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7. Индексная адресация с масштабированием</w:t>
      </w:r>
    </w:p>
    <w:p>
      <w:pPr>
        <w:pStyle w:val="BodyText2"/>
        <w:spacing w:lineRule="auto" w:line="218"/>
        <w:ind w:firstLine="567"/>
        <w:rPr>
          <w:sz w:val="28"/>
          <w:szCs w:val="28"/>
        </w:rPr>
      </w:pPr>
      <w:r>
        <w:rPr>
          <w:sz w:val="28"/>
          <w:szCs w:val="28"/>
        </w:rPr>
        <w:t>Этот метод адресации полностью идентичен предыдущему, за исключе</w:t>
        <w:softHyphen/>
        <w:t xml:space="preserve">нием того, что с его помощью можно прочитать элемент массива слов, двойных слов или учетверенных слов, просто поместив номер элемента в регистр   </w:t>
      </w:r>
    </w:p>
    <w:p>
      <w:pPr>
        <w:pStyle w:val="BodyText2"/>
        <w:spacing w:lineRule="auto" w:line="218"/>
        <w:ind w:left="1440" w:firstLine="720"/>
        <w:rPr>
          <w:sz w:val="28"/>
          <w:szCs w:val="28"/>
        </w:rPr>
      </w:pPr>
      <w:r>
        <w:rPr>
          <w:sz w:val="28"/>
          <w:szCs w:val="28"/>
        </w:rPr>
        <w:t>mov ax, [esi*2]+2</w:t>
      </w:r>
    </w:p>
    <w:p>
      <w:pPr>
        <w:pStyle w:val="Normal"/>
        <w:spacing w:before="12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Множитель, который может быть равен 1, 2, 4 или 8, соответствует размеру элемента массива – байту, слову, двойному слову, учетверенно</w:t>
        <w:softHyphen/>
        <w:t>му слову соответственно. Из регистров в этом варианте адресации мож</w:t>
        <w:softHyphen/>
        <w:t xml:space="preserve">но использовать только ЕАХ, ЕВХ, ЕСХ, </w:t>
      </w:r>
      <w:r>
        <w:rPr>
          <w:sz w:val="28"/>
          <w:szCs w:val="28"/>
          <w:lang w:val="en-US"/>
        </w:rPr>
        <w:t>EDX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ESI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EDI</w:t>
      </w:r>
      <w:r>
        <w:rPr>
          <w:sz w:val="28"/>
          <w:szCs w:val="28"/>
        </w:rPr>
        <w:t xml:space="preserve">, ЕВР, </w:t>
      </w:r>
      <w:r>
        <w:rPr>
          <w:sz w:val="28"/>
          <w:szCs w:val="28"/>
          <w:lang w:val="en-US"/>
        </w:rPr>
        <w:t>ESP</w:t>
      </w:r>
      <w:r>
        <w:rPr>
          <w:sz w:val="28"/>
          <w:szCs w:val="28"/>
        </w:rPr>
        <w:t xml:space="preserve">, но не </w:t>
      </w:r>
      <w:r>
        <w:rPr>
          <w:b/>
          <w:sz w:val="28"/>
          <w:szCs w:val="28"/>
          <w:lang w:val="en-US"/>
        </w:rPr>
        <w:t>SI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 xml:space="preserve">, ВР или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>, которые можно было использовать в предыдущих ва</w:t>
        <w:softHyphen/>
        <w:t>риантах.</w:t>
      </w:r>
    </w:p>
    <w:p>
      <w:pPr>
        <w:pStyle w:val="Normal"/>
        <w:spacing w:lineRule="auto" w:line="220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8. Адресация по базе с индексированием и масштабированием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самая полная возможная схема адресации, в которую входят все случаи, рассмотренные ранее, как частные. Смещение может быть байтом, словом или двойным словом. Если </w:t>
      </w:r>
      <w:r>
        <w:rPr>
          <w:sz w:val="28"/>
          <w:szCs w:val="28"/>
          <w:lang w:val="en-US"/>
        </w:rPr>
        <w:t>ESP</w:t>
      </w:r>
      <w:r>
        <w:rPr>
          <w:sz w:val="28"/>
          <w:szCs w:val="28"/>
        </w:rPr>
        <w:t xml:space="preserve"> или ЕВР используются в роли базового регистра, селектор сегмента операн</w:t>
        <w:softHyphen/>
        <w:t xml:space="preserve">да берется по умолчанию из регистра 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 xml:space="preserve">, во всех остальных случаях – из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>.</w:t>
      </w:r>
    </w:p>
    <w:p>
      <w:pPr>
        <w:pStyle w:val="Normal"/>
        <w:spacing w:before="120" w:after="60"/>
        <w:rPr>
          <w:sz w:val="28"/>
          <w:szCs w:val="28"/>
        </w:rPr>
      </w:pPr>
      <w:r>
        <w:rPr>
          <w:sz w:val="28"/>
          <w:szCs w:val="28"/>
        </w:rPr>
        <w:t>Таблица 3.2.  Использование режимов адресации в архитектуре  Intel Х86</w:t>
      </w:r>
    </w:p>
    <w:tbl>
      <w:tblPr>
        <w:tblW w:w="95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84"/>
        <w:gridCol w:w="2166"/>
        <w:gridCol w:w="1"/>
        <w:gridCol w:w="2198"/>
        <w:gridCol w:w="1"/>
        <w:gridCol w:w="1443"/>
        <w:gridCol w:w="1"/>
        <w:gridCol w:w="3176"/>
      </w:tblGrid>
      <w:tr>
        <w:trPr>
          <w:trHeight w:val="397" w:hRule="atLeast"/>
        </w:trPr>
        <w:tc>
          <w:tcPr>
            <w:tcW w:w="27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Режим адресации</w:t>
            </w:r>
          </w:p>
        </w:tc>
        <w:tc>
          <w:tcPr>
            <w:tcW w:w="21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Описание    в       Ассемблере</w:t>
            </w:r>
          </w:p>
        </w:tc>
        <w:tc>
          <w:tcPr>
            <w:tcW w:w="1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Регистр сегмента (по умолчанию)</w:t>
            </w:r>
          </w:p>
        </w:tc>
        <w:tc>
          <w:tcPr>
            <w:tcW w:w="3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Пример использования</w:t>
            </w:r>
          </w:p>
        </w:tc>
      </w:tr>
      <w:tr>
        <w:trPr>
          <w:trHeight w:val="285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Код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Название</w:t>
            </w:r>
          </w:p>
        </w:tc>
        <w:tc>
          <w:tcPr>
            <w:tcW w:w="21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7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7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17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7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907" w:hRule="exac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Регистровая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EAX/AX/AL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Symbol" w:cs="Symbol" w:ascii="Symbol" w:hAnsi="Symbol"/>
                <w:sz w:val="22"/>
                <w:szCs w:val="22"/>
                <w:lang w:val="en-US"/>
              </w:rPr>
              <w:t></w:t>
            </w:r>
          </w:p>
        </w:tc>
        <w:tc>
          <w:tcPr>
            <w:tcW w:w="3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MOV  EAX, EDX ;    DEC    CX  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MOV  AL, CH       ;   PUSH  DS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IN       AL,  DX</w:t>
            </w:r>
          </w:p>
        </w:tc>
      </w:tr>
      <w:tr>
        <w:trPr>
          <w:trHeight w:val="1235" w:hRule="exac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Непосредственная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Данное  в  виде константы (номер порта ввода-вывода)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Symbol" w:cs="Symbol" w:ascii="Symbol" w:hAnsi="Symbol"/>
                <w:sz w:val="22"/>
                <w:szCs w:val="22"/>
                <w:lang w:val="en-US"/>
              </w:rPr>
              <w:t></w:t>
            </w:r>
          </w:p>
        </w:tc>
        <w:tc>
          <w:tcPr>
            <w:tcW w:w="3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MOV  AX, 1000h;   ADD  AL, -30h AND   EAX,  0000FFFFh  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OUT    21h, AL    </w:t>
            </w:r>
          </w:p>
        </w:tc>
      </w:tr>
      <w:tr>
        <w:trPr>
          <w:trHeight w:val="624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Прямая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Имя (метка) сме- щения в памяти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  <w:lang w:val="en-US"/>
              </w:rPr>
              <w:t>DS</w:t>
            </w:r>
          </w:p>
        </w:tc>
        <w:tc>
          <w:tcPr>
            <w:tcW w:w="3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MOV  BL,  Mem_B1                  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MOV  AX,  OFFSET  Table</w:t>
            </w:r>
          </w:p>
        </w:tc>
      </w:tr>
      <w:tr>
        <w:trPr>
          <w:trHeight w:val="1191" w:hRule="exac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Косвенно-регистровая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[</w:t>
            </w:r>
            <w:r>
              <w:rPr>
                <w:lang w:val="en-US"/>
              </w:rPr>
              <w:t>BX</w:t>
            </w:r>
            <w:r>
              <w:rPr/>
              <w:t>], [</w:t>
            </w:r>
            <w:r>
              <w:rPr>
                <w:lang w:val="en-US"/>
              </w:rPr>
              <w:t>SI</w:t>
            </w:r>
            <w:r>
              <w:rPr/>
              <w:t xml:space="preserve">], </w:t>
            </w:r>
          </w:p>
          <w:p>
            <w:pPr>
              <w:pStyle w:val="Normal"/>
              <w:rPr/>
            </w:pPr>
            <w:r>
              <w:rPr/>
              <w:t>[</w:t>
            </w:r>
            <w:r>
              <w:rPr>
                <w:lang w:val="en-US"/>
              </w:rPr>
              <w:t>BP</w:t>
            </w:r>
            <w:r>
              <w:rPr/>
              <w:t xml:space="preserve">], </w:t>
            </w:r>
          </w:p>
          <w:p>
            <w:pPr>
              <w:pStyle w:val="Normal"/>
              <w:rPr/>
            </w:pPr>
            <w:r>
              <w:rPr/>
              <w:t>[</w:t>
            </w:r>
            <w:r>
              <w:rPr>
                <w:lang w:val="en-US"/>
              </w:rPr>
              <w:t>DI</w:t>
            </w:r>
            <w:r>
              <w:rPr/>
              <w:t xml:space="preserve">], </w:t>
            </w:r>
          </w:p>
          <w:p>
            <w:pPr>
              <w:pStyle w:val="Normal"/>
              <w:rPr/>
            </w:pPr>
            <w:r>
              <w:rPr/>
              <w:t>[</w:t>
            </w:r>
            <w:r>
              <w:rPr>
                <w:lang w:val="en-US"/>
              </w:rPr>
              <w:t>EAX</w:t>
            </w:r>
            <w:r>
              <w:rPr/>
              <w:t xml:space="preserve">]  и др.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DS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SS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DS(ES)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DS</w:t>
            </w:r>
          </w:p>
        </w:tc>
        <w:tc>
          <w:tcPr>
            <w:tcW w:w="3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MOV  AL, [SI]       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MOV  CX, [BP]       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MOV  AX, ES:[BX]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ADD   EAX,  [EDX]                 </w:t>
            </w:r>
          </w:p>
        </w:tc>
      </w:tr>
      <w:tr>
        <w:trPr>
          <w:trHeight w:val="624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Базовая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[</w:t>
            </w:r>
            <w:r>
              <w:rPr>
                <w:lang w:val="en-US"/>
              </w:rPr>
              <w:t>BX</w:t>
            </w:r>
            <w:r>
              <w:rPr/>
              <w:t>]</w:t>
            </w:r>
            <w:r>
              <w:rPr>
                <w:lang w:val="en-US"/>
              </w:rPr>
              <w:t xml:space="preserve">  + </w:t>
            </w:r>
            <w:r>
              <w:rPr/>
              <w:t>смещение,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/>
              <w:t>[</w:t>
            </w:r>
            <w:r>
              <w:rPr>
                <w:lang w:val="en-US"/>
              </w:rPr>
              <w:t>BP</w:t>
            </w:r>
            <w:r>
              <w:rPr/>
              <w:t xml:space="preserve">]  </w:t>
            </w:r>
            <w:r>
              <w:rPr>
                <w:lang w:val="en-US"/>
              </w:rPr>
              <w:t xml:space="preserve">+ </w:t>
            </w:r>
            <w:r>
              <w:rPr/>
              <w:t>смещение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DS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SS</w:t>
            </w:r>
          </w:p>
        </w:tc>
        <w:tc>
          <w:tcPr>
            <w:tcW w:w="3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MOV  AX,  CS:[BX] +4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MOV  CX,  PAR_TAB[BP]</w:t>
            </w:r>
          </w:p>
        </w:tc>
      </w:tr>
      <w:tr>
        <w:trPr>
          <w:trHeight w:val="624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Индексная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[</w:t>
            </w:r>
            <w:r>
              <w:rPr>
                <w:lang w:val="en-US"/>
              </w:rPr>
              <w:t>SI</w:t>
            </w:r>
            <w:r>
              <w:rPr/>
              <w:t>]</w:t>
            </w:r>
            <w:r>
              <w:rPr>
                <w:lang w:val="en-US"/>
              </w:rPr>
              <w:t xml:space="preserve">   + </w:t>
            </w:r>
            <w:r>
              <w:rPr/>
              <w:t>смещение,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[</w:t>
            </w:r>
            <w:r>
              <w:rPr>
                <w:lang w:val="en-US"/>
              </w:rPr>
              <w:t>DI</w:t>
            </w:r>
            <w:r>
              <w:rPr/>
              <w:t>]</w:t>
            </w:r>
            <w:r>
              <w:rPr>
                <w:lang w:val="en-US"/>
              </w:rPr>
              <w:t xml:space="preserve">  + </w:t>
            </w:r>
            <w:r>
              <w:rPr/>
              <w:t>смещение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DS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DS(ES)</w:t>
            </w:r>
          </w:p>
        </w:tc>
        <w:tc>
          <w:tcPr>
            <w:tcW w:w="3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CMP   ‘A’,  STR1[SI]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MOV  AL,  BYT_TAB[DI]</w:t>
            </w:r>
          </w:p>
        </w:tc>
      </w:tr>
      <w:tr>
        <w:trPr>
          <w:trHeight w:val="1191" w:hRule="exac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Базово-индексная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BX</w:t>
            </w:r>
            <w:r>
              <w:rPr/>
              <w:t>] [</w:t>
            </w:r>
            <w:r>
              <w:rPr>
                <w:lang w:val="en-US"/>
              </w:rPr>
              <w:t>SI</w:t>
            </w:r>
            <w:r>
              <w:rPr/>
              <w:t xml:space="preserve">]  + смещ., 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BX</w:t>
            </w:r>
            <w:r>
              <w:rPr/>
              <w:t>] [</w:t>
            </w:r>
            <w:r>
              <w:rPr>
                <w:lang w:val="en-US"/>
              </w:rPr>
              <w:t>DI</w:t>
            </w:r>
            <w:r>
              <w:rPr/>
              <w:t>] + смещ.,</w:t>
            </w:r>
          </w:p>
          <w:p>
            <w:pPr>
              <w:pStyle w:val="Normal"/>
              <w:rPr/>
            </w:pPr>
            <w:r>
              <w:rPr/>
              <w:t>[</w:t>
            </w:r>
            <w:r>
              <w:rPr>
                <w:lang w:val="en-US"/>
              </w:rPr>
              <w:t>BP</w:t>
            </w:r>
            <w:r>
              <w:rPr/>
              <w:t>] [</w:t>
            </w:r>
            <w:r>
              <w:rPr>
                <w:lang w:val="en-US"/>
              </w:rPr>
              <w:t>SI</w:t>
            </w:r>
            <w:r>
              <w:rPr/>
              <w:t>] + смещ.,</w:t>
            </w:r>
          </w:p>
          <w:p>
            <w:pPr>
              <w:pStyle w:val="Normal"/>
              <w:jc w:val="both"/>
              <w:rPr/>
            </w:pPr>
            <w:r>
              <w:rPr/>
              <w:t>[</w:t>
            </w:r>
            <w:r>
              <w:rPr>
                <w:lang w:val="en-US"/>
              </w:rPr>
              <w:t>BP</w:t>
            </w:r>
            <w:r>
              <w:rPr/>
              <w:t>] [</w:t>
            </w:r>
            <w:r>
              <w:rPr>
                <w:lang w:val="en-US"/>
              </w:rPr>
              <w:t>DI</w:t>
            </w:r>
            <w:r>
              <w:rPr/>
              <w:t>] + смещ.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DS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DS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SS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SS</w:t>
            </w:r>
          </w:p>
        </w:tc>
        <w:tc>
          <w:tcPr>
            <w:tcW w:w="3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709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MOV  AX, ES:VALUE[BX][DI]</w:t>
            </w:r>
          </w:p>
          <w:p>
            <w:pPr>
              <w:pStyle w:val="Normal"/>
              <w:ind w:firstLine="709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907" w:hRule="exac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Индексная    с масштабированием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[ERg* m]</w:t>
            </w:r>
            <w:r>
              <w:rPr/>
              <w:t xml:space="preserve"> + смещ.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DS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 xml:space="preserve">SS – </w:t>
            </w:r>
            <w:r>
              <w:rPr/>
              <w:t>для</w:t>
            </w:r>
            <w:r>
              <w:rPr>
                <w:lang w:val="en-US"/>
              </w:rPr>
              <w:t xml:space="preserve"> EBP,ESP</w:t>
            </w:r>
          </w:p>
        </w:tc>
        <w:tc>
          <w:tcPr>
            <w:tcW w:w="3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MOV  CX,  WORD_TAB[ESI*2]</w:t>
            </w:r>
          </w:p>
        </w:tc>
      </w:tr>
      <w:tr>
        <w:trPr>
          <w:trHeight w:val="907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Базово-индексная с  масштабированием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[ERg1] [ERg2* m]</w:t>
            </w:r>
            <w:r>
              <w:rPr/>
              <w:t xml:space="preserve"> + смещение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DS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 xml:space="preserve">SS – </w:t>
            </w:r>
            <w:r>
              <w:rPr/>
              <w:t>для</w:t>
            </w:r>
            <w:r>
              <w:rPr>
                <w:lang w:val="en-US"/>
              </w:rPr>
              <w:t xml:space="preserve"> EBP,ESP</w:t>
            </w:r>
          </w:p>
        </w:tc>
        <w:tc>
          <w:tcPr>
            <w:tcW w:w="3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MOV  BX,  [EDX][ECX*2] + 8</w:t>
            </w:r>
          </w:p>
        </w:tc>
      </w:tr>
    </w:tbl>
    <w:p>
      <w:pPr>
        <w:pStyle w:val="Normal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Примечания:</w:t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Базовая адресация применяется для работы со строками или записями, при этом в базовый регистр заносится начало структуры или записи, а смещение задает начало некоторого поля записи или структуры (регистр BP используется по умолчанию для доступа к параметрам процедур через кадр стека). Индексная адресация применяется для доступа к элементам однородных (обычно одномерных) массивов, смещение задает начало элемента этого массива. Базово-индексная адресация используется при работе с элементами полей записи и для работы с двумерными массивами.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Задание</w:t>
      </w:r>
    </w:p>
    <w:p>
      <w:pPr>
        <w:pStyle w:val="Normal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Лабораторная работа 2 предназначена для изучения режимов адресации, использует готовую программу 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>lr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2_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>comp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.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>asm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на Ассемблере, которая  в автоматическом режиме </w:t>
      </w:r>
      <w:r>
        <w:rPr>
          <w:rFonts w:cs="Times New Roman"/>
          <w:sz w:val="28"/>
          <w:szCs w:val="28"/>
          <w:lang w:val="ru-RU" w:eastAsia="ru-RU" w:bidi="ar-SA"/>
        </w:rPr>
        <w:t xml:space="preserve">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отладчика в пошаговом режиме.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ab/>
        <w:t>В программу введен ряд ошибок, которые необходимо объяснить в отчете по работе,  а  соответствующие команды закомментировать для прохождения трансляции.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Необходимо составить протокол выполнения программы  в пошаговом режиме отладчика по типу  таблицы 1  предыдущей лабораторной работы  и  подписать его  у преподавателя.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На  защите студенты должны уметь объяснить результат выполнения каждой команды с учетом используемого вида адресации. Результаты, полученные с помощью отладчика, не являются объяснением, а только должны подтверждать ваши  объяснения.    </w:t>
      </w:r>
    </w:p>
    <w:p>
      <w:pPr>
        <w:pStyle w:val="PlainText"/>
        <w:bidi w:val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PlainText"/>
        <w:bidi w:val="0"/>
        <w:ind w:left="0" w:right="0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PlainText"/>
        <w:bidi w:val="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1. Получить у преподавателя вариант набора значений  исходных данных (массивов) vec1, vec2  и matr из файла lr2.dat, приведенного в каталоге Задания  и занести свои данные  вместо значений, указанных в приведенной ниже программе.</w:t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2. Протранслировать программу с созданием файла диагностических сообщений; объяснить обнаруженные ошибки  и закомментировать соответствующие операторы в тексте программы.</w:t>
      </w:r>
    </w:p>
    <w:p>
      <w:pPr>
        <w:pStyle w:val="PlainText"/>
        <w:bidi w:val="0"/>
        <w:ind w:left="0" w:right="0" w:hanging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3. Снова  протранслировать программу  и  скомпоновать загрузочный модуль.</w:t>
      </w:r>
    </w:p>
    <w:p>
      <w:pPr>
        <w:pStyle w:val="PlainText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ind w:left="0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4. Выполнить программу в пошаговом режиме под управлением отладчика  с фиксацией содержимого используемых  регистров  и  ячеек  памяти  до  и после выполнения команды.  5. Результаты прогона программы под управлением отладчика должны быть подписаны преподавателем и представлены в отчете.</w:t>
      </w:r>
    </w:p>
    <w:p>
      <w:pPr>
        <w:pStyle w:val="PlainText"/>
        <w:bidi w:val="0"/>
        <w:ind w:left="0" w:right="0" w:hanging="0"/>
        <w:jc w:val="center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ru-RU" w:eastAsia="ru-RU" w:bidi="ar-SA"/>
        </w:rPr>
      </w:pPr>
      <w:r>
        <w:rPr/>
      </w:r>
    </w:p>
    <w:p>
      <w:pPr>
        <w:pStyle w:val="PlainText"/>
        <w:bidi w:val="0"/>
        <w:ind w:left="0" w:right="0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Отчет по работе должен содержать:</w:t>
      </w:r>
    </w:p>
    <w:p>
      <w:pPr>
        <w:pStyle w:val="PlainText"/>
        <w:bidi w:val="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PlainText"/>
        <w:numPr>
          <w:ilvl w:val="0"/>
          <w:numId w:val="3"/>
        </w:numPr>
        <w:tabs>
          <w:tab w:val="left" w:pos="360" w:leader="none"/>
        </w:tabs>
        <w:bidi w:val="0"/>
        <w:ind w:left="360" w:right="0" w:hanging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текст задания;</w:t>
      </w:r>
    </w:p>
    <w:p>
      <w:pPr>
        <w:pStyle w:val="PlainText"/>
        <w:numPr>
          <w:ilvl w:val="0"/>
          <w:numId w:val="3"/>
        </w:numPr>
        <w:tabs>
          <w:tab w:val="left" w:pos="360" w:leader="none"/>
        </w:tabs>
        <w:bidi w:val="0"/>
        <w:ind w:left="360" w:right="0" w:hanging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текст  исходного  файла  программы  с  заданными  значениями исходных  данных;</w:t>
      </w:r>
    </w:p>
    <w:p>
      <w:pPr>
        <w:pStyle w:val="PlainText"/>
        <w:numPr>
          <w:ilvl w:val="0"/>
          <w:numId w:val="3"/>
        </w:numPr>
        <w:tabs>
          <w:tab w:val="left" w:pos="360" w:leader="none"/>
        </w:tabs>
        <w:bidi w:val="0"/>
        <w:ind w:left="360" w:right="0" w:hanging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описание  обнаруженных  при  первоначальной  трансляции  ошибок  и  их объяснение;</w:t>
      </w:r>
    </w:p>
    <w:p>
      <w:pPr>
        <w:pStyle w:val="PlainText"/>
        <w:numPr>
          <w:ilvl w:val="0"/>
          <w:numId w:val="3"/>
        </w:numPr>
        <w:tabs>
          <w:tab w:val="left" w:pos="360" w:leader="none"/>
        </w:tabs>
        <w:bidi w:val="0"/>
        <w:ind w:left="360" w:right="0" w:hanging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листинг  успешной  трансляции  программы  с  закомментированными  ошибочными операторами;</w:t>
      </w:r>
    </w:p>
    <w:p>
      <w:pPr>
        <w:pStyle w:val="PlainText"/>
        <w:numPr>
          <w:ilvl w:val="0"/>
          <w:numId w:val="3"/>
        </w:numPr>
        <w:tabs>
          <w:tab w:val="left" w:pos="360" w:leader="none"/>
        </w:tabs>
        <w:bidi w:val="0"/>
        <w:ind w:left="360" w:right="0" w:hanging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протокол  работы на компьютере,  включающий  описание  выполнения каждой команды в  пошаговом  режиме  под управлением отладчика, представленный в виде таблицы 1  (черновики протоколов должны быть подписаны преподавателем).</w:t>
      </w:r>
    </w:p>
    <w:p>
      <w:pPr>
        <w:pStyle w:val="PlainText"/>
        <w:numPr>
          <w:ilvl w:val="0"/>
          <w:numId w:val="3"/>
        </w:numPr>
        <w:tabs>
          <w:tab w:val="left" w:pos="360" w:leader="none"/>
        </w:tabs>
        <w:bidi w:val="0"/>
        <w:ind w:left="360" w:right="0" w:hanging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выводы по работе.</w:t>
      </w:r>
      <w:r>
        <w:br w:type="page"/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Первая компиляция </w:t>
      </w:r>
      <w:r>
        <w:rPr>
          <w:sz w:val="28"/>
          <w:szCs w:val="28"/>
        </w:rPr>
        <w:t>прошла</w:t>
      </w:r>
      <w:r>
        <w:rPr>
          <w:sz w:val="28"/>
          <w:szCs w:val="28"/>
        </w:rPr>
        <w:t xml:space="preserve"> с ошибками</w:t>
      </w:r>
      <w:r>
        <w:rPr>
          <w:sz w:val="28"/>
          <w:szCs w:val="28"/>
        </w:rPr>
        <w:t>(Рис. 1)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Рисунок 1 — Компиляция с ошибками</w:t>
      </w:r>
    </w:p>
    <w:p>
      <w:pPr>
        <w:pStyle w:val="Normal"/>
        <w:ind w:left="709" w:righ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635</wp:posOffset>
            </wp:positionV>
            <wp:extent cx="5669915" cy="37915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 xml:space="preserve">Пояснение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ошибок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:</w:t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55: Improper operand type</w:t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mem3,[bx]; невозможно перемещать значения из памяти в память</w:t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lang w:val="en-US" w:eastAsia="ru-RU" w:bidi="ar-SA"/>
        </w:rPr>
      </w:pPr>
      <w:r>
        <w:rPr>
          <w:sz w:val="28"/>
          <w:szCs w:val="28"/>
        </w:rPr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62: Operands types must match</w:t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cx,vec2[di]; несоответствие типов. попытка поместить байт в слово</w:t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lang w:val="en-US" w:eastAsia="ru-RU" w:bidi="ar-SA"/>
        </w:rPr>
      </w:pPr>
      <w:r>
        <w:rPr>
          <w:sz w:val="28"/>
          <w:szCs w:val="28"/>
        </w:rPr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66: Operands types must match</w:t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cx,matr[bx][di]; несоответствие типов. попытка поместить байт в слово</w:t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lang w:val="en-US" w:eastAsia="ru-RU" w:bidi="ar-SA"/>
        </w:rPr>
      </w:pPr>
      <w:r>
        <w:rPr>
          <w:sz w:val="28"/>
          <w:szCs w:val="28"/>
        </w:rPr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67: Illegal register value</w:t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ax,matr[bx*4][di]; регистр dx нельзя умножать</w:t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lang w:val="en-US" w:eastAsia="ru-RU" w:bidi="ar-SA"/>
        </w:rPr>
      </w:pPr>
      <w:r>
        <w:rPr>
          <w:sz w:val="28"/>
          <w:szCs w:val="28"/>
        </w:rPr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87: Multiple base registers</w:t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ax,matr[bp+bx]; в операнде нельзя использовать более одного базового регистра</w:t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lang w:val="en-US" w:eastAsia="ru-RU" w:bidi="ar-SA"/>
        </w:rPr>
      </w:pPr>
      <w:r>
        <w:rPr>
          <w:sz w:val="28"/>
          <w:szCs w:val="28"/>
        </w:rPr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88: Multiple index registers</w:t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ax,matr[bp+di+si]; в операнде нельзя использовать более одного индексного регистра</w:t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lang w:val="en-US" w:eastAsia="ru-RU" w:bidi="ar-SA"/>
        </w:rPr>
      </w:pPr>
      <w:r>
        <w:rPr>
          <w:sz w:val="28"/>
          <w:szCs w:val="28"/>
        </w:rPr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После комментирование строк с ошибками компиляция и сборка прошла успешно(Рис. 2)</w:t>
      </w:r>
      <w:r>
        <w:br w:type="page"/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lang w:val="en-US" w:eastAsia="ru-RU" w:bidi="ar-SA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lang w:val="en-US" w:eastAsia="ru-RU" w:bidi="ar-SA"/>
        </w:rPr>
        <w:t>Рисунок 2 — Удачная компиляция и сборка</w:t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lang w:val="en-US" w:eastAsia="ru-RU" w:bidi="ar-SA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0767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lang w:val="en-US" w:eastAsia="ru-RU" w:bidi="ar-SA"/>
        </w:rPr>
      </w:pPr>
      <w:r>
        <w:rPr>
          <w:sz w:val="28"/>
          <w:szCs w:val="28"/>
        </w:rPr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lang w:val="en-US" w:eastAsia="ru-RU" w:bidi="ar-SA"/>
        </w:rPr>
      </w:pPr>
      <w:r>
        <w:rPr>
          <w:sz w:val="28"/>
          <w:szCs w:val="28"/>
        </w:rPr>
      </w:r>
    </w:p>
    <w:p>
      <w:pPr>
        <w:pStyle w:val="PlainText"/>
        <w:bidi w:val="0"/>
        <w:ind w:left="0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Результаты отладки занесены в таблицу(Таб. 1)</w:t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lang w:val="en-US" w:eastAsia="ru-RU" w:bidi="ar-SA"/>
        </w:rPr>
      </w:pPr>
      <w:r>
        <w:rPr>
          <w:sz w:val="28"/>
          <w:szCs w:val="28"/>
        </w:rPr>
      </w:r>
    </w:p>
    <w:p>
      <w:pPr>
        <w:pStyle w:val="PlainText"/>
        <w:bidi w:val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>Таблица 1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—</w:t>
      </w: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 xml:space="preserve">Отладка </w:t>
      </w:r>
      <w:r>
        <w:rPr>
          <w:rFonts w:cs="Times New Roman" w:ascii="Times New Roman" w:hAnsi="Times New Roman"/>
          <w:sz w:val="24"/>
          <w:szCs w:val="24"/>
          <w:lang w:val="en-US" w:eastAsia="ru-RU" w:bidi="ar-SA"/>
        </w:rPr>
        <w:t>LR2_COMP.ASM</w:t>
      </w:r>
    </w:p>
    <w:tbl>
      <w:tblPr>
        <w:tblW w:w="9742" w:type="dxa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6"/>
        <w:gridCol w:w="2089"/>
        <w:gridCol w:w="1800"/>
        <w:gridCol w:w="2206"/>
        <w:gridCol w:w="2231"/>
      </w:tblGrid>
      <w:tr>
        <w:trPr>
          <w:trHeight w:val="287" w:hRule="atLeast"/>
          <w:cantSplit w:val="true"/>
        </w:trPr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Адрес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Команды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Символический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код  команды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16-ричный 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код команды</w:t>
            </w:r>
          </w:p>
        </w:tc>
        <w:tc>
          <w:tcPr>
            <w:tcW w:w="4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Содержимое регистров и ячеек памяти</w:t>
            </w:r>
          </w:p>
        </w:tc>
      </w:tr>
      <w:tr>
        <w:trPr>
          <w:trHeight w:val="286" w:hRule="atLeast"/>
          <w:cantSplit w:val="true"/>
        </w:trPr>
        <w:tc>
          <w:tcPr>
            <w:tcW w:w="1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</w:tc>
        <w:tc>
          <w:tcPr>
            <w:tcW w:w="2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до выполнения .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После выполнения</w:t>
            </w:r>
          </w:p>
        </w:tc>
      </w:tr>
      <w:tr>
        <w:trPr>
          <w:trHeight w:val="687" w:hRule="atLeast"/>
          <w:cantSplit w:val="true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PUSH DS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2BC0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(CS) = 11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(DS) = 119C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(ES) = 119C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(SS) = 11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+0 = 0000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(CS) = 11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(DS) = 119C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(ES) = 119C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(SS) = 11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+0 = 119C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0001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SUB AX,AX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2BC0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(ZF) = 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(PF) = 0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03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(ZF) = 1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(PF) = 1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0003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PUSH AX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03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+0 = 119C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+2 = 0000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+0 = 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+2 = 119C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0004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AX,11AE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B8AE11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11AE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0007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DS,AX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8ED8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(DS) = 119C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(DS) = 11AE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0009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AX,01F4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B8F401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11AE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01F4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000C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CX,AX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8BC8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01F4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000E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BL,24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B324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0024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0010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BH,CE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B7CE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0024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CE24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0012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[0002],FFCE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C7060200CEFF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0018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BX,0006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</w:rPr>
              <w:t>BB0600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CE24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0006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1B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001B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[0000],AX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A30000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1B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1E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001E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AL,[BX]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8A07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01F4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1E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0020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AL,[BX+03]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8A4703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0023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MOV </w:t>
            </w:r>
            <w:r>
              <w:rPr>
                <w:rFonts w:ascii="Courier new" w:hAnsi="Courier new"/>
                <w:sz w:val="20"/>
                <w:szCs w:val="20"/>
              </w:rPr>
              <w:t>CX</w:t>
            </w:r>
            <w:r>
              <w:rPr>
                <w:rFonts w:ascii="Courier new" w:hAnsi="Courier new"/>
                <w:sz w:val="20"/>
                <w:szCs w:val="20"/>
              </w:rPr>
              <w:t>,[BX+03]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8B4F03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F4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1F23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0026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DI,0002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BF0200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DI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DI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0002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0029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AL,[</w:t>
            </w:r>
            <w:r>
              <w:rPr>
                <w:rFonts w:ascii="Courier new" w:hAnsi="Courier new"/>
                <w:sz w:val="20"/>
                <w:szCs w:val="20"/>
              </w:rPr>
              <w:t>DI</w:t>
            </w:r>
            <w:r>
              <w:rPr>
                <w:rFonts w:ascii="Courier new" w:hAnsi="Courier new"/>
                <w:sz w:val="20"/>
                <w:szCs w:val="20"/>
              </w:rPr>
              <w:t>+0</w:t>
            </w:r>
            <w:r>
              <w:rPr>
                <w:rFonts w:ascii="Courier new" w:hAnsi="Courier new"/>
                <w:sz w:val="20"/>
                <w:szCs w:val="20"/>
              </w:rPr>
              <w:t>00E</w:t>
            </w:r>
            <w:r>
              <w:rPr>
                <w:rFonts w:ascii="Courier new" w:hAnsi="Courier new"/>
                <w:sz w:val="20"/>
                <w:szCs w:val="20"/>
              </w:rPr>
              <w:t>]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8A850E00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BA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D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002D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BX,000</w:t>
            </w: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BB0300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0006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2D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0030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AL,</w:t>
            </w:r>
            <w:r>
              <w:rPr>
                <w:rFonts w:ascii="Courier new" w:hAnsi="Courier new"/>
                <w:sz w:val="20"/>
                <w:szCs w:val="20"/>
              </w:rPr>
              <w:t>[BX+DI+0016]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8A811600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BA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F9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0034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AX,11AE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B8AE11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F9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11AE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0037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ES,AX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8EC0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ES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119C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(ES) = 11AE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0039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AX.ES:[BX]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268B07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11AE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00FF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3C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003C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AX,0000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B80000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00FF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3C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AX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3F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003F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ES,AX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8EC0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ES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11AE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3F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ES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0041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PUSH DS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1E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0014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+0 = 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+2 = 119C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0012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+0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11AE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+2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119C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0042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POP ES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07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0012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ES) = 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+0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11AE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+2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119C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0014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ES) = 11AE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+0 = 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+2 = 119C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0043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CX,ES:[BX-01]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268B4FFF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1F23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FFCE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0047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XCHG AX,CX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91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FFCE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(A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) = 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C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(A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) = FFCE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0048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DI,0002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BF0200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DI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0002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DI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0002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004B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ES:[BX+DI],AX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268901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ES) = 11AE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ES) = 11AE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004E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BP,SP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8BEC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0050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PUSH [0000]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FF360000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0014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+0 = 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+2 = 119C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+0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01F4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+2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119C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0054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PUSH [0002]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FF360200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+0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01F4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+2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119C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58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+0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FFCE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+2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01F4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119C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0058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BP,SP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8BEC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58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5A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005A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MOV DX,[BP+02]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8B5602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5A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1F4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5D</w:t>
            </w:r>
          </w:p>
        </w:tc>
      </w:tr>
      <w:tr>
        <w:trPr>
          <w:trHeight w:val="824" w:hRule="atLeast"/>
          <w:cantSplit w:val="true"/>
        </w:trPr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005D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RET Far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CB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ES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) = 11B1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IP) = 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5D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+0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FFCE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+2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01F4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119C</w:t>
            </w:r>
          </w:p>
        </w:tc>
        <w:tc>
          <w:tcPr>
            <w:tcW w:w="2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001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ES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) = 01F4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IP)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FFCE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Stack +0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+2 = 119C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  <w:p>
            <w:pPr>
              <w:pStyle w:val="Normal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Stack +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0000</w:t>
            </w:r>
          </w:p>
        </w:tc>
      </w:tr>
    </w:tbl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>
        <w:rPr>
          <w:rFonts w:cs="Times New Roman" w:ascii="Times New Roman" w:hAnsi="Times New Roman"/>
          <w:sz w:val="24"/>
          <w:szCs w:val="24"/>
          <w:lang w:val="en-US" w:eastAsia="ru-RU" w:bidi="ar-SA"/>
        </w:rPr>
      </w:r>
    </w:p>
    <w:p>
      <w:pPr>
        <w:pStyle w:val="PlainText"/>
        <w:bidi w:val="0"/>
        <w:ind w:left="0" w:right="0" w:hanging="0"/>
        <w:jc w:val="both"/>
        <w:rPr>
          <w:rFonts w:ascii="Times New Roman" w:hAnsi="Times New Roman" w:cs="Times New Roman"/>
          <w:sz w:val="24"/>
          <w:szCs w:val="24"/>
          <w:lang w:val="en-US" w:eastAsia="ru-RU" w:bidi="ar-SA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ru-RU" w:bidi="ar-SA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 xml:space="preserve">В результате работы были разобраны некоторые базовые концепции языка асемблера. </w:t>
      </w:r>
      <w:r>
        <w:rPr>
          <w:sz w:val="28"/>
          <w:szCs w:val="28"/>
        </w:rPr>
        <w:t>Были изучены различные способы адресации в языке ассемблера.</w:t>
      </w:r>
      <w:r>
        <w:rPr>
          <w:sz w:val="28"/>
          <w:szCs w:val="28"/>
        </w:rPr>
        <w:t xml:space="preserve"> Был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исправлена </w:t>
      </w:r>
      <w:r>
        <w:rPr>
          <w:sz w:val="28"/>
          <w:szCs w:val="28"/>
        </w:rPr>
        <w:t>транслирован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и собран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тестов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е программ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, разобран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ошибки, встречающиеся в ней</w:t>
      </w:r>
      <w:r>
        <w:rPr>
          <w:sz w:val="28"/>
          <w:szCs w:val="28"/>
        </w:rPr>
        <w:t>, произведена пошаговая отладка с занесением результатов в таблицу.</w:t>
      </w:r>
      <w:r>
        <w:br w:type="page"/>
      </w:r>
    </w:p>
    <w:p>
      <w:pPr>
        <w:pStyle w:val="Times1421"/>
        <w:spacing w:lineRule="auto" w:line="360"/>
        <w:ind w:left="0" w:right="0" w:hanging="0"/>
        <w:rPr/>
      </w:pPr>
      <w:bookmarkStart w:id="1" w:name="_GoBack"/>
      <w:bookmarkEnd w:id="1"/>
      <w:r>
        <w:rPr>
          <w:rStyle w:val="Style16"/>
          <w:bCs w:val="false"/>
          <w:caps/>
          <w:szCs w:val="28"/>
        </w:rPr>
        <w:t>Приложение 1</w:t>
      </w:r>
    </w:p>
    <w:p>
      <w:pPr>
        <w:pStyle w:val="Times1421"/>
        <w:spacing w:lineRule="auto" w:line="360"/>
        <w:ind w:left="0" w:right="0" w:hanging="0"/>
        <w:rPr/>
      </w:pPr>
      <w:r>
        <w:rPr>
          <w:rStyle w:val="Style16"/>
          <w:bCs w:val="false"/>
          <w:caps/>
          <w:szCs w:val="28"/>
        </w:rPr>
        <w:t>HELLO1.ASM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HELLO1.ASM -  упрощенная версия учебной программы лаб.раб. N1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 по дисциплине "Архитектура компьютера"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*****************************************************************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Назначение: Программа формирует и выводит на экран приветствие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пользователя с помощью функции ДОС "Вывод строки"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(номер 09 прерывание 21h), которая: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- обеспечивает вывод на экран строки символов,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  заканчивающейся знаком "$";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- требует задания в регистре ah номера функции=09h,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  а в регистре dx -  смещения  адреса  выводимой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  строки;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- использует регистр  ax  и  не сохраняет его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               содержимое.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; ******************************************************************</w:t>
      </w:r>
    </w:p>
    <w:p>
      <w:pPr>
        <w:pStyle w:val="Times1421"/>
        <w:rPr>
          <w:rStyle w:val="Style16"/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DOSSEG                                      ; Задание сегментов под ДОС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.MODEL  SMALL                               ; Модель памяти-SMALL(Малая)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.STACK  100h                                ; Отвести под Стек 256 байт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.DATA                                       ; Начало сегмента данных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Greeting  LABEL  BYTE                          ; Текст  приветствия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DB 'Ларин Антон 8383',13,10,'$'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.CODE                                ; Начало сегмента кода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mov  ax, @data                        ; Загрузка в DS адреса начала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mov  ds, ax                           ; сегмента данных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mov  dx, OFFSET Greeting              ; Загрузка в dx смещения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                                     </w:t>
      </w:r>
      <w:r>
        <w:rPr>
          <w:rStyle w:val="Style16"/>
          <w:b w:val="false"/>
          <w:bCs w:val="false"/>
          <w:sz w:val="18"/>
          <w:szCs w:val="18"/>
        </w:rPr>
        <w:t>; адреса текста приветствия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>DisplayGreeting: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mov  ah, 9                            ; # функции ДОС печати строки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int  21h                             ; вывод на экран  приветствия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mov  ah, 4ch                          ; # функции ДОС завершения программы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int  21h                             ; завершение программы и выход в ДОС</w:t>
      </w:r>
    </w:p>
    <w:p>
      <w:pPr>
        <w:pStyle w:val="Times1421"/>
        <w:rPr/>
      </w:pPr>
      <w:r>
        <w:rPr>
          <w:rStyle w:val="Style16"/>
          <w:b w:val="false"/>
          <w:bCs w:val="false"/>
          <w:sz w:val="18"/>
          <w:szCs w:val="18"/>
        </w:rPr>
        <w:t xml:space="preserve">   </w:t>
      </w:r>
      <w:r>
        <w:rPr>
          <w:rStyle w:val="Style16"/>
          <w:b w:val="false"/>
          <w:bCs w:val="false"/>
          <w:sz w:val="18"/>
          <w:szCs w:val="18"/>
        </w:rPr>
        <w:t>END</w:t>
      </w:r>
    </w:p>
    <w:p>
      <w:pPr>
        <w:pStyle w:val="Times1421"/>
        <w:rPr>
          <w:rStyle w:val="Style16"/>
          <w:sz w:val="18"/>
          <w:szCs w:val="18"/>
        </w:rPr>
      </w:pPr>
      <w:r>
        <w:rPr>
          <w:sz w:val="18"/>
          <w:szCs w:val="18"/>
        </w:rPr>
      </w:r>
    </w:p>
    <w:p>
      <w:pPr>
        <w:pStyle w:val="Times1421"/>
        <w:spacing w:lineRule="auto" w:line="360"/>
        <w:ind w:left="0" w:right="0" w:hanging="0"/>
        <w:rPr>
          <w:rStyle w:val="Style16"/>
          <w:bCs w:val="false"/>
          <w:caps/>
          <w:sz w:val="18"/>
          <w:szCs w:val="18"/>
        </w:rPr>
      </w:pPr>
      <w:r>
        <w:rPr>
          <w:bCs w:val="false"/>
          <w:caps/>
          <w:sz w:val="18"/>
          <w:szCs w:val="18"/>
        </w:rPr>
      </w:r>
      <w:r>
        <w:br w:type="page"/>
      </w:r>
    </w:p>
    <w:p>
      <w:pPr>
        <w:pStyle w:val="Times1421"/>
        <w:spacing w:lineRule="auto" w:line="360"/>
        <w:ind w:left="0" w:right="0" w:hanging="0"/>
        <w:rPr/>
      </w:pPr>
      <w:r>
        <w:rPr>
          <w:rStyle w:val="Style16"/>
          <w:bCs w:val="false"/>
          <w:caps/>
          <w:szCs w:val="28"/>
        </w:rPr>
        <w:t>Приложение 2</w:t>
      </w:r>
    </w:p>
    <w:p>
      <w:pPr>
        <w:pStyle w:val="Times1421"/>
        <w:spacing w:lineRule="auto" w:line="360"/>
        <w:ind w:left="0" w:right="0" w:hanging="0"/>
        <w:rPr/>
      </w:pPr>
      <w:r>
        <w:rPr>
          <w:rStyle w:val="Style16"/>
          <w:bCs w:val="false"/>
          <w:caps/>
          <w:szCs w:val="28"/>
        </w:rPr>
        <w:t>HELLO2.ASM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HELLO2 - Учебная программа N2  лаб.раб.#1 по дисциплине "Архитектура компьютера"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   дштл      Программа использует процедуру для печати строки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     ТЕКСТ  ПРОГРАММЫ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EOFLine  EQU  '$'         ; Определение символьной константы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    "Конец строки"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Стек  программы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AStack    SEGMENT  STACK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DW 12 DUP(?)    ; Отводится 12 слов памяти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AStack    ENDS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Данные программы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DATA      SEGMENT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 Директивы описания данных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HELLO     DB 'Кто здесь?', 0AH, 0DH,EOFLine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GREETING  DB 'Ларин Антон 8383$'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DATA      ENDS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Код программы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CODE      SEGMENT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ASSUME CS:Code ;DS:DATA SS:STACKSS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Процедура печати строки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WriteMsg  PROC  NEAR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mov   AH,9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int   21h  ; Вызов функции DOS по прерыванию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WriteMsg  ENDP</w:t>
      </w:r>
    </w:p>
    <w:p>
      <w:pPr>
        <w:pStyle w:val="Times1421"/>
        <w:rPr>
          <w:rStyle w:val="Style16"/>
          <w:b w:val="false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pPr>
      <w:r>
        <w:rPr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Головная процедура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Main      PROC  FAR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push  DS       ;\  Сохранение адреса начала PSP в стеке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sub   AX,AX    ; &gt; для последующего восстановления по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push  AX       ;/  команде ret, завершающей процедуру.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mov   AX,DATA             ; Загрузка сегментного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mov   DS,AX               ; регистра данных.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mov   DX, OFFSET HELLO    ; Вывод на экран первой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call  WriteMsg            ; строки приветствия.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mov   DX, OFFSET GREETING ; Вывод на экран второй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call  WriteMsg            ; строки приветствия.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ret                       ; Выход в DOS по команде,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                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; находящейся в 1-ом слове PSP.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Main      ENDP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CODE      ENDS</w:t>
      </w:r>
    </w:p>
    <w:p>
      <w:pPr>
        <w:pStyle w:val="Times1421"/>
        <w:rPr/>
      </w:pP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 xml:space="preserve">          </w:t>
      </w:r>
      <w:r>
        <w:rPr>
          <w:rStyle w:val="Style16"/>
          <w:b w:val="false"/>
          <w:bCs w:val="false"/>
          <w:caps w:val="false"/>
          <w:smallCaps w:val="false"/>
          <w:spacing w:val="0"/>
          <w:sz w:val="18"/>
          <w:szCs w:val="18"/>
          <w:lang w:val="en-US"/>
        </w:rPr>
        <w:t>END Main</w:t>
      </w:r>
    </w:p>
    <w:p>
      <w:pPr>
        <w:pStyle w:val="Times1421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567" w:header="15" w:top="105" w:footer="8" w:bottom="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36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36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36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36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36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36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36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36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360" w:hanging="0"/>
      </w:pPr>
    </w:lvl>
    <w:lvl w:ilvl="1">
      <w:start w:val="1"/>
      <w:numFmt w:val="none"/>
      <w:suff w:val="nothing"/>
      <w:lvlText w:val=""/>
      <w:lvlJc w:val="left"/>
      <w:pPr>
        <w:ind w:left="360" w:hanging="0"/>
      </w:pPr>
    </w:lvl>
    <w:lvl w:ilvl="2">
      <w:start w:val="1"/>
      <w:numFmt w:val="none"/>
      <w:suff w:val="nothing"/>
      <w:lvlText w:val=""/>
      <w:lvlJc w:val="left"/>
      <w:pPr>
        <w:ind w:left="360" w:hanging="0"/>
      </w:pPr>
    </w:lvl>
    <w:lvl w:ilvl="3">
      <w:start w:val="1"/>
      <w:numFmt w:val="none"/>
      <w:suff w:val="nothing"/>
      <w:lvlText w:val=""/>
      <w:lvlJc w:val="left"/>
      <w:pPr>
        <w:ind w:left="360" w:hanging="0"/>
      </w:pPr>
    </w:lvl>
    <w:lvl w:ilvl="4">
      <w:start w:val="1"/>
      <w:numFmt w:val="none"/>
      <w:suff w:val="nothing"/>
      <w:lvlText w:val=""/>
      <w:lvlJc w:val="left"/>
      <w:pPr>
        <w:ind w:left="360" w:hanging="0"/>
      </w:pPr>
    </w:lvl>
    <w:lvl w:ilvl="5">
      <w:start w:val="1"/>
      <w:numFmt w:val="none"/>
      <w:suff w:val="nothing"/>
      <w:lvlText w:val=""/>
      <w:lvlJc w:val="left"/>
      <w:pPr>
        <w:ind w:left="360" w:hanging="0"/>
      </w:pPr>
    </w:lvl>
    <w:lvl w:ilvl="6">
      <w:start w:val="1"/>
      <w:numFmt w:val="none"/>
      <w:suff w:val="nothing"/>
      <w:lvlText w:val=""/>
      <w:lvlJc w:val="left"/>
      <w:pPr>
        <w:ind w:left="360" w:hanging="0"/>
      </w:pPr>
    </w:lvl>
    <w:lvl w:ilvl="7">
      <w:start w:val="1"/>
      <w:numFmt w:val="none"/>
      <w:suff w:val="nothing"/>
      <w:lvlText w:val=""/>
      <w:lvlJc w:val="left"/>
      <w:pPr>
        <w:ind w:left="360" w:hanging="0"/>
      </w:pPr>
    </w:lvl>
    <w:lvl w:ilvl="8">
      <w:start w:val="1"/>
      <w:numFmt w:val="none"/>
      <w:suff w:val="nothing"/>
      <w:lvlText w:val=""/>
      <w:lvlJc w:val="left"/>
      <w:pPr>
        <w:ind w:left="360" w:hanging="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4"/>
        <w:rFonts w:ascii="Times New Roman" w:hAnsi="Times New Roman" w:cs="Open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3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qFormat/>
    <w:rPr>
      <w:rFonts w:cs="Times New Roman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221">
    <w:name w:val="Заголовок №2 (2)_"/>
    <w:qFormat/>
    <w:rPr>
      <w:rFonts w:ascii="Times New Roman" w:hAnsi="Times New Roman" w:cs="Times New Roman"/>
      <w:highlight w:val="white"/>
    </w:rPr>
  </w:style>
  <w:style w:type="character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>
    <w:name w:val="short_text"/>
    <w:qFormat/>
    <w:rPr>
      <w:rFonts w:cs="Times New Roman"/>
    </w:rPr>
  </w:style>
  <w:style w:type="character" w:styleId="Hps">
    <w:name w:val="hps"/>
    <w:qFormat/>
    <w:rPr>
      <w:rFonts w:cs="Times New Roman"/>
    </w:rPr>
  </w:style>
  <w:style w:type="character" w:styleId="4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qFormat/>
    <w:rPr>
      <w:rFonts w:ascii="Courier New" w:hAnsi="Courier New" w:cs="Courier New"/>
    </w:rPr>
  </w:style>
  <w:style w:type="character" w:styleId="Applestylespan">
    <w:name w:val="apple-style-span"/>
    <w:qFormat/>
    <w:rPr>
      <w:rFonts w:cs="Times New Roman"/>
    </w:rPr>
  </w:style>
  <w:style w:type="character" w:styleId="Translation">
    <w:name w:val="translation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TML1">
    <w:name w:val="Стандартный HTML Знак"/>
    <w:qFormat/>
    <w:rPr>
      <w:rFonts w:ascii="Courier New" w:hAnsi="Courier New" w:eastAsia="Times New Roman" w:cs="Courier New"/>
    </w:rPr>
  </w:style>
  <w:style w:type="character" w:styleId="Hljsselectorclass">
    <w:name w:val="hljs-selector-class"/>
    <w:qFormat/>
    <w:rPr/>
  </w:style>
  <w:style w:type="character" w:styleId="ListLabel2">
    <w:name w:val="ListLabel 2"/>
    <w:qFormat/>
    <w:rPr>
      <w:rFonts w:ascii="Times New Roman" w:hAnsi="Times New Roman" w:cs="Times New Roman"/>
      <w:sz w:val="24"/>
    </w:rPr>
  </w:style>
  <w:style w:type="character" w:styleId="ListLabel3">
    <w:name w:val="ListLabel 3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ascii="Times New Roman" w:hAnsi="Times New Roman" w:cs="Times New Roman"/>
      <w:sz w:val="24"/>
    </w:rPr>
  </w:style>
  <w:style w:type="character" w:styleId="ListLabel6">
    <w:name w:val="ListLabel 6"/>
    <w:qFormat/>
    <w:rPr>
      <w:rFonts w:ascii="Times New Roman" w:hAnsi="Times New Roman" w:cs="OpenSymbol"/>
      <w:sz w:val="24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right="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right="0" w:hanging="0"/>
    </w:pPr>
    <w:rPr/>
  </w:style>
  <w:style w:type="paragraph" w:styleId="Subtitle">
    <w:name w:val="Subtitle"/>
    <w:basedOn w:val="Normal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right="0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right="0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overflowPunct w:val="false"/>
      <w:bidi w:val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overflowPunct w:val="false"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pacing w:lineRule="exact" w:line="274" w:before="280" w:after="0"/>
      <w:jc w:val="both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position w:val="0"/>
      <w:sz w:val="24"/>
      <w:sz w:val="24"/>
      <w:szCs w:val="20"/>
      <w:vertAlign w:val="baseline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overflowPunct w:val="false"/>
      <w:bidi w:val="0"/>
      <w:jc w:val="left"/>
    </w:pPr>
    <w:rPr>
      <w:rFonts w:ascii="Helvetica;Arial" w:hAnsi="Helvetica;Arial" w:eastAsia="Times New Roman" w:cs="Helvetica;Arial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overflowPunct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right="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right="0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left="0" w:right="0"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left="0" w:right="0" w:firstLine="709"/>
      <w:jc w:val="both"/>
    </w:pPr>
    <w:rPr>
      <w:lang w:val="en-US"/>
    </w:rPr>
  </w:style>
  <w:style w:type="paragraph" w:styleId="HTML2">
    <w:name w:val="Стандартный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lainText">
    <w:name w:val="Plain Text"/>
    <w:basedOn w:val="Normal"/>
    <w:qFormat/>
    <w:pPr>
      <w:widowControl/>
      <w:jc w:val="left"/>
      <w:textAlignment w:val="auto"/>
    </w:pPr>
    <w:rPr>
      <w:rFonts w:ascii="Courier New" w:hAnsi="Courier New" w:cs="Courier New"/>
      <w:sz w:val="20"/>
      <w:szCs w:val="20"/>
      <w:lang w:val="ru-RU" w:eastAsia="ru-RU" w:bidi="ar-SA"/>
    </w:rPr>
  </w:style>
  <w:style w:type="paragraph" w:styleId="BodyText2">
    <w:name w:val="Body Text 2"/>
    <w:basedOn w:val="Normal"/>
    <w:qFormat/>
    <w:pPr>
      <w:jc w:val="both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381</TotalTime>
  <Application>LibreOffice/6.0.7.3$Linux_X86_64 LibreOffice_project/00m0$Build-3</Application>
  <Pages>12</Pages>
  <Words>2548</Words>
  <Characters>13197</Characters>
  <CharactersWithSpaces>16452</CharactersWithSpaces>
  <Paragraphs>552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2018-09-22T21:53:00Z</dcterms:created>
  <dc:creator>SAP</dc:creator>
  <dc:description/>
  <dc:language>en-GB</dc:language>
  <cp:lastModifiedBy/>
  <cp:lastPrinted>2015-07-17T12:06:00Z</cp:lastPrinted>
  <dcterms:modified xsi:type="dcterms:W3CDTF">2019-09-19T03:11:26Z</dcterms:modified>
  <cp:revision>43</cp:revision>
  <dc:subject/>
  <dc:title>ПРОЕКТ ЛЭТИ</dc:title>
</cp:coreProperties>
</file>