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Практическое занятие 23</w:t>
      </w:r>
      <w:bookmarkStart w:id="0" w:name="_GoBack"/>
      <w:bookmarkEnd w:id="0"/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.03.2020 г.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Дисциплина «Экономика организации»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Тема: Персонал организации. Производительность труда</w:t>
      </w:r>
    </w:p>
    <w:p>
      <w:pPr>
        <w:pStyle w:val="Normal"/>
        <w:ind w:left="360" w:hanging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1.Персонал организации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Среднесписочная численность работников организации</w:t>
      </w:r>
      <w:r>
        <w:rPr>
          <w:rFonts w:cs="Times New Roman" w:ascii="Times New Roman" w:hAnsi="Times New Roman"/>
          <w:sz w:val="24"/>
          <w:szCs w:val="24"/>
        </w:rPr>
        <w:t xml:space="preserve"> определяется путём суммирования за каждый день списочной численности за период (включая праздники и выходные) и делением на число дней календарных в этом периоде (списочная численность в выходные и праздничные дни принимается равной списочной численности предыдущего дня). </w:t>
      </w:r>
    </w:p>
    <w:p>
      <w:pPr>
        <w:pStyle w:val="Normal"/>
        <w:spacing w:lineRule="auto" w:line="288" w:before="240" w:after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Задача №1 стр. 14 (МУ к практическим занятиям)</w:t>
      </w:r>
    </w:p>
    <w:p>
      <w:pPr>
        <w:pStyle w:val="Normal"/>
        <w:tabs>
          <w:tab w:val="left" w:pos="851" w:leader="none"/>
        </w:tabs>
        <w:spacing w:lineRule="auto" w:line="288" w:before="0" w:after="0"/>
        <w:contextualSpacing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Определить среднесписочную численность работников за </w:t>
      </w:r>
      <w:r>
        <w:rPr>
          <w:rFonts w:eastAsia="Calibri" w:cs="Times New Roman" w:ascii="Times New Roman" w:hAnsi="Times New Roman"/>
          <w:sz w:val="24"/>
          <w:szCs w:val="24"/>
          <w:lang w:val="en-US" w:eastAsia="ru-RU"/>
        </w:rPr>
        <w:t>I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квартал и год, если организация имела среднесписочную численность в январе – 620, в феврале – 640, в марте – 690 чел. Далее предприятие расформировали.</w:t>
      </w:r>
    </w:p>
    <w:p>
      <w:pPr>
        <w:pStyle w:val="Normal"/>
        <w:rPr>
          <w:rFonts w:ascii="Times New Roman" w:hAnsi="Times New Roman" w:eastAsia="Calibri" w:cs="Times New Roman"/>
          <w:i/>
          <w:i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i/>
          <w:sz w:val="24"/>
          <w:szCs w:val="24"/>
          <w:lang w:eastAsia="ru-RU"/>
        </w:rPr>
        <w:t>Решение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Среднесписочная численность:</w:t>
      </w:r>
    </w:p>
    <w:p>
      <w:pPr>
        <w:pStyle w:val="Normal"/>
        <w:rPr/>
      </w:pPr>
      <w:r>
        <w:rPr/>
        <w:t>Чср (1-ый кв.) = (Чср (янв)  +   Чср (февр.)+  Чср (март)) / 3</w:t>
      </w:r>
    </w:p>
    <w:p>
      <w:pPr>
        <w:pStyle w:val="Normal"/>
        <w:rPr/>
      </w:pPr>
      <w:r>
        <w:rPr/>
        <w:t>Чср (год) = (Чср (1-ый кв.)/ 4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Движение кадров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i/>
          <w:iCs/>
        </w:rPr>
        <w:t>Коэффициенты характеризующие оборот кадров: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Коэффициент оборота по приему Коб.пр = Чпр/Чср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Выбытия Квыб = Чвыб/Чср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Текучести кадров    Ктк = Чн.пр/Чср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Кобщего оборота = (Чпр - Чвыб)/Чср</w:t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Чпр - общее число принятых в течении отчетного периода</w:t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Чср - среднесписочная численность за тот же период</w:t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Чвыб - численность выбывших работников за отчетный период</w:t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Чн.пр - численность уволенных в т. ч. за прогулы и другие нарушения</w:t>
      </w:r>
    </w:p>
    <w:p>
      <w:pPr>
        <w:pStyle w:val="Normal"/>
        <w:spacing w:lineRule="auto" w:line="288" w:before="240" w:after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Задача №3 стр. 14 (МУ к практическим занятиям)</w:t>
      </w:r>
    </w:p>
    <w:p>
      <w:pPr>
        <w:pStyle w:val="Normal"/>
        <w:tabs>
          <w:tab w:val="left" w:pos="851" w:leader="none"/>
        </w:tabs>
        <w:spacing w:lineRule="auto" w:line="312" w:before="0" w:after="0"/>
        <w:ind w:left="360" w:hanging="0"/>
        <w:contextualSpacing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Среднесписочная численность работников предприятия за год составила 600 чел. В течение года уволились по собственному желанию 37 чел., уволено за нарушение трудовой дисциплины 5 чел., ушли на пенсию 11 чел., поступили в учебные заведения и были призваны в армию 13 чел., переведены на другие должности в другие подразделения предприятия 30 чел.</w:t>
      </w:r>
    </w:p>
    <w:p>
      <w:pPr>
        <w:pStyle w:val="Normal"/>
        <w:tabs>
          <w:tab w:val="left" w:pos="851" w:leader="none"/>
        </w:tabs>
        <w:spacing w:lineRule="auto" w:line="312" w:before="0" w:after="0"/>
        <w:ind w:firstLine="601"/>
        <w:contextualSpacing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Определить:</w:t>
      </w:r>
    </w:p>
    <w:p>
      <w:pPr>
        <w:pStyle w:val="Normal"/>
        <w:tabs>
          <w:tab w:val="left" w:pos="840" w:leader="none"/>
          <w:tab w:val="left" w:pos="960" w:leader="none"/>
        </w:tabs>
        <w:spacing w:lineRule="auto" w:line="312" w:before="0" w:after="0"/>
        <w:ind w:left="839" w:hanging="0"/>
        <w:contextualSpacing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а) коэффициент выбытия кадров;</w:t>
      </w:r>
    </w:p>
    <w:p>
      <w:pPr>
        <w:pStyle w:val="Normal"/>
        <w:tabs>
          <w:tab w:val="left" w:pos="840" w:leader="none"/>
          <w:tab w:val="left" w:pos="960" w:leader="none"/>
        </w:tabs>
        <w:spacing w:lineRule="auto" w:line="312" w:before="0" w:after="0"/>
        <w:ind w:left="839" w:hanging="0"/>
        <w:contextualSpacing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б) коэффициент текучести кадров.</w:t>
      </w:r>
    </w:p>
    <w:p>
      <w:pPr>
        <w:pStyle w:val="Normal"/>
        <w:rPr/>
      </w:pPr>
      <w:r>
        <w:rPr/>
        <w:t xml:space="preserve">Чср = 600 чел.;     Чвыб = 37; 5; 11; 13 чел.;  Чперев. = 30 чел. Ч н.пр. = 37;  5 чел.  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2.Производительность труда</w:t>
      </w:r>
    </w:p>
    <w:p>
      <w:pPr>
        <w:pStyle w:val="Normal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Strong"/>
          <w:rFonts w:cs="Times New Roman" w:ascii="Times New Roman" w:hAnsi="Times New Roman"/>
          <w:sz w:val="24"/>
          <w:szCs w:val="24"/>
          <w:u w:val="single"/>
        </w:rPr>
        <w:t>1.Показатель выработки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Выработка (В)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b/>
          <w:bCs/>
          <w:iCs/>
          <w:sz w:val="24"/>
          <w:szCs w:val="24"/>
          <w:lang w:eastAsia="ru-RU"/>
        </w:rPr>
        <w:t>это</w:t>
      </w:r>
      <w:r>
        <w:rPr>
          <w:rFonts w:eastAsia="Times New Roman" w:cs="Times New Roman" w:ascii="Times New Roman" w:hAnsi="Times New Roman"/>
          <w:iCs/>
          <w:sz w:val="24"/>
          <w:szCs w:val="24"/>
          <w:lang w:eastAsia="ru-RU"/>
        </w:rPr>
        <w:t xml:space="preserve"> количество продукции, произведенной в единицу рабочего времени либо приходящейся на одного среднесписочного работника или рабочего за определенный период (час, смену, месяц, квартал, год).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sz w:val="24"/>
          <w:szCs w:val="24"/>
        </w:rPr>
        <w:t xml:space="preserve">Выработка </w:t>
      </w:r>
      <w:r>
        <w:rPr>
          <w:rFonts w:cs="Times New Roman" w:ascii="Times New Roman" w:hAnsi="Times New Roman"/>
          <w:sz w:val="24"/>
          <w:szCs w:val="24"/>
        </w:rPr>
        <w:t xml:space="preserve">– показатель производительности труда. 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Измерение выработки в натуральных показателях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Выработка продукции в единицу времени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/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В =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Q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/ Т        (</w:t>
      </w:r>
      <w:r>
        <w:rPr>
          <w:rFonts w:cs="Times New Roman" w:ascii="Times New Roman" w:hAnsi="Times New Roman"/>
          <w:bCs/>
          <w:sz w:val="24"/>
          <w:szCs w:val="24"/>
        </w:rPr>
        <w:t>шт. т, литр) / (час, день, месяц, квартал, год)</w:t>
      </w:r>
    </w:p>
    <w:p>
      <w:pPr>
        <w:pStyle w:val="Normal"/>
        <w:spacing w:before="120" w:after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Выработка продукции на одного среднесписочного работника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B2 = </w:t>
      </w:r>
      <w:r>
        <w:rPr>
          <w:rFonts w:cs="Times New Roman" w:ascii="Times New Roman" w:hAnsi="Times New Roman"/>
          <w:b/>
          <w:i/>
          <w:iCs/>
          <w:sz w:val="24"/>
          <w:szCs w:val="24"/>
        </w:rPr>
        <w:t>Q</w:t>
      </w:r>
      <w:r>
        <w:rPr>
          <w:rFonts w:cs="Times New Roman" w:ascii="Times New Roman" w:hAnsi="Times New Roman"/>
          <w:b/>
          <w:sz w:val="24"/>
          <w:szCs w:val="24"/>
        </w:rPr>
        <w:t xml:space="preserve"> / Чср     </w:t>
      </w:r>
      <w:r>
        <w:rPr>
          <w:rFonts w:cs="Times New Roman" w:ascii="Times New Roman" w:hAnsi="Times New Roman"/>
          <w:b/>
          <w:bCs/>
          <w:sz w:val="24"/>
          <w:szCs w:val="24"/>
        </w:rPr>
        <w:t>(</w:t>
      </w:r>
      <w:r>
        <w:rPr>
          <w:rFonts w:cs="Times New Roman" w:ascii="Times New Roman" w:hAnsi="Times New Roman"/>
          <w:bCs/>
          <w:sz w:val="24"/>
          <w:szCs w:val="24"/>
        </w:rPr>
        <w:t>шт. т, литр) / чел.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В – средняя выработка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>Q</w:t>
      </w:r>
      <w:r>
        <w:rPr>
          <w:rFonts w:cs="Times New Roman" w:ascii="Times New Roman" w:hAnsi="Times New Roman"/>
          <w:bCs/>
          <w:sz w:val="24"/>
          <w:szCs w:val="24"/>
        </w:rPr>
        <w:t xml:space="preserve"> - объем произведенной продукции (шт, т, литр., др.)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 - время на производство продукции) (час, день, месяц, квартал, год)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Чср – среднесписочная численность работников (чел.)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12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1.2.Измерение выработки в стоимостном выражении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Выработка продукции в единицу времени (месяц, квартал, год)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В2 = Рп (Тп) / Т     </w:t>
      </w:r>
      <w:r>
        <w:rPr>
          <w:rFonts w:cs="Times New Roman" w:ascii="Times New Roman" w:hAnsi="Times New Roman"/>
          <w:bCs/>
          <w:sz w:val="24"/>
          <w:szCs w:val="24"/>
        </w:rPr>
        <w:t>руб.</w:t>
      </w:r>
      <w:r>
        <w:rPr>
          <w:rFonts w:cs="Times New Roman" w:ascii="Times New Roman" w:hAnsi="Times New Roman"/>
          <w:b/>
          <w:bCs/>
          <w:sz w:val="24"/>
          <w:szCs w:val="24"/>
        </w:rPr>
        <w:t>/</w:t>
      </w:r>
      <w:r>
        <w:rPr>
          <w:rFonts w:cs="Times New Roman" w:ascii="Times New Roman" w:hAnsi="Times New Roman"/>
          <w:bCs/>
          <w:sz w:val="24"/>
          <w:szCs w:val="24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</w:rPr>
        <w:t>месяц, квартал, год)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Выработка продукции на одного среднесписочного работника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В2 = Рп (Тп) / Чср    </w:t>
      </w:r>
      <w:r>
        <w:rPr>
          <w:rFonts w:cs="Times New Roman" w:ascii="Times New Roman" w:hAnsi="Times New Roman"/>
          <w:bCs/>
          <w:sz w:val="24"/>
          <w:szCs w:val="24"/>
        </w:rPr>
        <w:t>руб.</w:t>
      </w:r>
      <w:r>
        <w:rPr>
          <w:rFonts w:cs="Times New Roman" w:ascii="Times New Roman" w:hAnsi="Times New Roman"/>
          <w:b/>
          <w:bCs/>
          <w:sz w:val="24"/>
          <w:szCs w:val="24"/>
        </w:rPr>
        <w:t>/</w:t>
      </w:r>
      <w:r>
        <w:rPr>
          <w:rFonts w:cs="Times New Roman" w:ascii="Times New Roman" w:hAnsi="Times New Roman"/>
          <w:bCs/>
          <w:sz w:val="24"/>
          <w:szCs w:val="24"/>
        </w:rPr>
        <w:t>чел.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Рп, Тп – реализованная, товарная продукция (руб.)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Чср – среднесписочная численность работников (чел.)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Показатель трудоемкости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>Трудоемкость</w:t>
      </w:r>
      <w:r>
        <w:rPr>
          <w:rFonts w:cs="Times New Roman" w:ascii="Times New Roman" w:hAnsi="Times New Roman"/>
          <w:sz w:val="24"/>
          <w:szCs w:val="24"/>
        </w:rPr>
        <w:t xml:space="preserve"> - затраты рабочего времени на производство единицы продукции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Тр = Т /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Q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 – трудоемкость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   - время на производство продукции (час, день, месяц, квартал)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  - объем произведенной продукции (шт., т литр. и т.д.)</w:t>
      </w:r>
    </w:p>
    <w:p>
      <w:pPr>
        <w:pStyle w:val="Normal"/>
        <w:spacing w:lineRule="auto" w:line="288" w:before="240" w:after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Задача №4 стр. 14 (МУ к практическим занятиям)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отчетном году объем товарной продукции составил 700 тыс. р., среднесписочная численность персонала 25 чел.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планируемом году выпуск продукции составит 780 тыс. р., производительность труда на одного работника должна увеличиться на 5 %.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Определить производительность труда одного работника в отчетном и планируемом году и среднесписочную численность работников в планируемом году.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Решение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Норма выработки в отчётном году    Нвыр. отч = Тп отч / Чср.отч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Норма выработки в планируемом году  Нвыр.пл. = Нвыр.отч * (1+5%/100%)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Среднесписочную численность работников в планируемом году</w:t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 xml:space="preserve">Чср.пл. = Тп пл. / Нвыр.пл. </w:t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Планирование численности основных производственных рабочих</w:t>
      </w:r>
    </w:p>
    <w:p>
      <w:pPr>
        <w:pStyle w:val="Normal"/>
        <w:spacing w:lineRule="auto" w:line="288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Задача №5 стр. 15 (МУ к практическим занятиям)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Предприятие планирует выпустить изделий А 30 тыс. шт. в год при норме времени на изготовление одного изделия (Нвр(А) - 4 ч и изделия Б – 50 тыс. шт. при норме времени (Нвр(Б) - 2 ч.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Потери времени по уважительной причине 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пот.)  – 10 % от номинального фонда времени, коэффициент выполнения норм выработки (Квн) – 1,2. Количество рабочих дней в году (Др.д.) – 300, продолжительность смены 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см)  –  8 ч. Количество смен (Ксм) -1.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Определить потребность предприятия в производственных рабочих на планируемый год.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Решение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1.Потребность в основных производственных рабочих     Чо.р. = Тпп / Фэф * Квн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2. Трудоёмкость производственной программы Тпп = </w:t>
      </w:r>
      <w:r>
        <w:rPr>
          <w:rFonts w:cs="Times New Roman" w:ascii="Times New Roman" w:hAnsi="Times New Roman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sz w:val="24"/>
          <w:szCs w:val="24"/>
        </w:rPr>
        <w:t xml:space="preserve">(А) * Нвр(А) + </w:t>
      </w:r>
      <w:r>
        <w:rPr>
          <w:rFonts w:cs="Times New Roman" w:ascii="Times New Roman" w:hAnsi="Times New Roman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sz w:val="24"/>
          <w:szCs w:val="24"/>
        </w:rPr>
        <w:t>(Б) * Нвр(Б)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3. Эффективный фонд времени   Фэф = Др.д. * 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см * Ксм (1 -  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пот.)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Номинальный фонд</w:t>
      </w:r>
      <w:r>
        <w:rPr>
          <w:rFonts w:cs="Times New Roman" w:ascii="Times New Roman" w:hAnsi="Times New Roman"/>
          <w:sz w:val="24"/>
          <w:szCs w:val="24"/>
        </w:rPr>
        <w:t xml:space="preserve"> времени работы оборудования определяется путем </w:t>
      </w:r>
      <w:r>
        <w:rPr>
          <w:rFonts w:cs="Times New Roman" w:ascii="Times New Roman" w:hAnsi="Times New Roman"/>
          <w:i/>
          <w:iCs/>
          <w:sz w:val="24"/>
          <w:szCs w:val="24"/>
        </w:rPr>
        <w:t>вычета из календарного фонда рабочего времени с учетом сменности работы оборудования и установленных перерывов</w:t>
      </w:r>
      <w:r>
        <w:rPr>
          <w:rFonts w:cs="Times New Roman" w:ascii="Times New Roman" w:hAnsi="Times New Roman"/>
          <w:sz w:val="24"/>
          <w:szCs w:val="24"/>
        </w:rPr>
        <w:t xml:space="preserve"> в работе в течение суток.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Эффективный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(плановый)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фонд времени работы</w:t>
      </w:r>
      <w:r>
        <w:rPr>
          <w:rFonts w:cs="Times New Roman" w:ascii="Times New Roman" w:hAnsi="Times New Roman"/>
          <w:sz w:val="24"/>
          <w:szCs w:val="24"/>
        </w:rPr>
        <w:t xml:space="preserve"> оборудования рассчитывается на основе номинального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за вычетом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</w:rPr>
        <w:t>плановых простоев оборудования</w:t>
      </w:r>
      <w:r>
        <w:rPr>
          <w:rFonts w:cs="Times New Roman" w:ascii="Times New Roman" w:hAnsi="Times New Roman"/>
          <w:sz w:val="24"/>
          <w:szCs w:val="24"/>
        </w:rPr>
        <w:t xml:space="preserve"> в ремонте, а также </w:t>
      </w:r>
      <w:r>
        <w:rPr>
          <w:rFonts w:cs="Times New Roman" w:ascii="Times New Roman" w:hAnsi="Times New Roman"/>
          <w:i/>
          <w:iCs/>
          <w:sz w:val="24"/>
          <w:szCs w:val="24"/>
        </w:rPr>
        <w:t>затрат времени на его наладку и переналадку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Коэффициент выполнения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норм выработки – это показатель, который отражает степень выполнения работником плановых заданий  (средней выработки).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При средней выработке 100 % Квн = 1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 меньшей выработке Квн &lt;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При  большей выработке Квн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&gt; 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93137389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81b18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81b18"/>
    <w:rPr/>
  </w:style>
  <w:style w:type="character" w:styleId="Strong">
    <w:name w:val="Strong"/>
    <w:basedOn w:val="DefaultParagraphFont"/>
    <w:uiPriority w:val="22"/>
    <w:qFormat/>
    <w:rsid w:val="00bf6b36"/>
    <w:rPr>
      <w:b/>
      <w:bCs/>
    </w:rPr>
  </w:style>
  <w:style w:type="character" w:styleId="Style16">
    <w:name w:val="Выделение"/>
    <w:basedOn w:val="DefaultParagraphFont"/>
    <w:uiPriority w:val="20"/>
    <w:qFormat/>
    <w:rsid w:val="00bf6b36"/>
    <w:rPr>
      <w:i/>
      <w:iCs/>
    </w:rPr>
  </w:style>
  <w:style w:type="character" w:styleId="ListLabel1">
    <w:name w:val="ListLabel 1"/>
    <w:qFormat/>
    <w:rPr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5724"/>
    <w:pPr>
      <w:spacing w:before="0" w:after="160"/>
      <w:ind w:left="720" w:hanging="0"/>
      <w:contextualSpacing/>
    </w:pPr>
    <w:rPr/>
  </w:style>
  <w:style w:type="paragraph" w:styleId="Style22">
    <w:name w:val="Header"/>
    <w:basedOn w:val="Normal"/>
    <w:link w:val="a5"/>
    <w:uiPriority w:val="99"/>
    <w:unhideWhenUsed/>
    <w:rsid w:val="00281b1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281b1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3</Pages>
  <Words>651</Words>
  <Characters>3893</Characters>
  <CharactersWithSpaces>4537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2020-03-20T19:02:00Z</dcterms:created>
  <dc:creator>Marina Zhiteneva</dc:creator>
  <dc:description/>
  <dc:language>ru-RU</dc:language>
  <cp:lastModifiedBy>Marina Zhiteneva</cp:lastModifiedBy>
  <dcterms:modified xsi:type="dcterms:W3CDTF">2020-03-22T14:16:00Z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