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</w:p>
    <w:p>
      <w:pPr>
        <w:pStyle w:val="Date"/>
      </w:pPr>
      <w:r>
        <w:t xml:space="preserve">2023-05-14</w:t>
      </w:r>
    </w:p>
    <w:bookmarkStart w:id="22" w:name="methods"/>
    <w:p>
      <w:pPr>
        <w:pStyle w:val="Heading1"/>
      </w:pPr>
      <w:r>
        <w:t xml:space="preserve">Methods</w:t>
      </w:r>
    </w:p>
    <w:bookmarkStart w:id="20" w:name="survey"/>
    <w:p>
      <w:pPr>
        <w:pStyle w:val="Heading2"/>
      </w:pPr>
      <w:r>
        <w:t xml:space="preserve">Survey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a87e570f-c2ba-41d3-9409-1f4d0aeb2ba9" w:name="tabdemo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87e570f-c2ba-41d3-9409-1f4d0aeb2ba9"/>
      <w:r>
        <w:rPr/>
        <w:t xml:space="preserve">: </w:t>
      </w:r>
      <w:r>
        <w:t xml:space="preserve">Demographic profile (unadjusted) of survey respondents.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1,100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 (48%)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565 (51%)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 (11%)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(17%)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(18%)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(16%)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(19%)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(4.5%)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(9.9%)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(11%)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 (66%)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(1.9%)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(5.2%)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(0.4%)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 (4.3%)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 (38%)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(16%)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 (22%)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 (12%)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(2.5%)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(3.6%)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Prior to analysis, individual survey responses were weighted so that</w:t>
      </w:r>
      <w:r>
        <w:t xml:space="preserve"> </w:t>
      </w:r>
      <w:r>
        <w:t xml:space="preserve">marginal proportions of the survey 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tabdemo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 matched national</w:t>
      </w:r>
      <w:r>
        <w:t xml:space="preserve"> </w:t>
      </w:r>
      <w:r>
        <w:t xml:space="preserve">level benchmarks from the 5-year 2021 American Community Survey (ACS) on</w:t>
      </w:r>
      <w:r>
        <w:t xml:space="preserve"> </w:t>
      </w:r>
      <w:r>
        <w:t xml:space="preserve">sex/gender, age group, race/ethnicity, and education level</w:t>
      </w:r>
      <w:r>
        <w:t xml:space="preserve"> </w:t>
      </w:r>
      <w:r>
        <w:t xml:space="preserve">(Table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tabweights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). Weights were</w:t>
      </w:r>
      <w:r>
        <w:t xml:space="preserve"> </w:t>
      </w:r>
      <w:r>
        <w:t xml:space="preserve">developed by poststratification raking using the American National Election</w:t>
      </w:r>
      <w:r>
        <w:t xml:space="preserve"> </w:t>
      </w:r>
      <w:r>
        <w:t xml:space="preserve">Study (ANES) weighting algorithm implemented in the</w:t>
      </w:r>
      <w:r>
        <w:t xml:space="preserve"> </w:t>
      </w:r>
      <w:r>
        <w:rPr>
          <w:iCs/>
          <w:i/>
        </w:rPr>
        <w:t xml:space="preserve">anesrake</w:t>
      </w:r>
      <w:r>
        <w:t xml:space="preserve"> </w:t>
      </w:r>
      <w:r>
        <w:t xml:space="preserve">R package</w:t>
      </w:r>
      <w:r>
        <w:t xml:space="preserve"> </w:t>
      </w:r>
      <w:r>
        <w:t xml:space="preserve">(DeBell and Krosnick 2009; Pasek 2018)</w:t>
      </w:r>
      <w:r>
        <w:t xml:space="preserve">. Weights on</w:t>
      </w:r>
      <w:r>
        <w:t xml:space="preserve"> </w:t>
      </w:r>
      <w:r>
        <w:t xml:space="preserve">gender were developed by re-coding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responses as</w:t>
      </w:r>
      <w:r>
        <w:t xml:space="preserve"> </w:t>
      </w:r>
      <w:r>
        <w:t xml:space="preserve">“</w:t>
      </w:r>
      <w:r>
        <w:t xml:space="preserve">non-male</w:t>
      </w:r>
      <w:r>
        <w:t xml:space="preserve">”</w:t>
      </w:r>
      <w:r>
        <w:t xml:space="preserve"> </w:t>
      </w:r>
      <w:r>
        <w:t xml:space="preserve">because the ACS only provides binary response options for sex. Using this approach,</w:t>
      </w:r>
      <w:r>
        <w:t xml:space="preserve"> </w:t>
      </w:r>
      <w:r>
        <w:t xml:space="preserve">responses from both</w:t>
      </w:r>
      <w:r>
        <w:t xml:space="preserve"> </w:t>
      </w:r>
      <w:r>
        <w:t xml:space="preserve">“</w:t>
      </w:r>
      <w:r>
        <w:t xml:space="preserve">female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respondents have the same marginal weight.</w:t>
      </w:r>
      <w:r>
        <w:t xml:space="preserve"> </w:t>
      </w:r>
      <w:r>
        <w:t xml:space="preserve">Kennedy et al. (2022)</w:t>
      </w:r>
      <w:r>
        <w:t xml:space="preserve"> </w:t>
      </w:r>
      <w:r>
        <w:t xml:space="preserve">provide substantial discussion on the treatment of</w:t>
      </w:r>
      <w:r>
        <w:t xml:space="preserve"> </w:t>
      </w:r>
      <w:r>
        <w:t xml:space="preserve">sex and gender in survey adjustment.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e4a1c3ef-2c08-475a-b2f8-490292a3495a" w:name="tabweigh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4a1c3ef-2c08-475a-b2f8-490292a3495a"/>
      <w:r>
        <w:rPr/>
        <w:t xml:space="preserve">: </w:t>
      </w:r>
      <w:r>
        <w:t xml:space="preserve">Marginal survey and target population proportions and marginal weighted values.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Target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 %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Sex/Gender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18:24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25:34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35:44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45:54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55:64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American Indian/Native American or Alaska Native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 or Spanish Origin of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 or 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Two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high school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Master's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Doctorate or terminal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answer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End w:id="21"/>
    <w:bookmarkEnd w:id="22"/>
    <w:bookmarkStart w:id="26" w:name="results"/>
    <w:p>
      <w:pPr>
        <w:pStyle w:val="Heading1"/>
      </w:pPr>
      <w:r>
        <w:t xml:space="preserve">Results</w:t>
      </w:r>
    </w:p>
    <w:bookmarkStart w:id="23" w:name="survey-responses"/>
    <w:p>
      <w:pPr>
        <w:pStyle w:val="Heading2"/>
      </w:pPr>
      <w:r>
        <w:t xml:space="preserve">Survey responses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/>
        <w:t xml:space="preserve">Table </w:t>
      </w:r>
      <w:bookmarkStart w:id="20f4c640-a916-4ded-a2a4-dcc5ec7c8db0" w:name="tabweightedrespons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0f4c640-a916-4ded-a2a4-dcc5ec7c8db0"/>
      <w:r>
        <w:rPr/>
        <w:t xml:space="preserve">: </w:t>
      </w:r>
      <w:r>
        <w:t xml:space="preserve">Summary of weighted survey responses.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 Response,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Response, SE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 your knowledge, has your community been exposed to PFAS?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11.6, 1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sure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46.8, 1.7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would you describe your knowledge about PFAS as an environmental contaminant?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never heard of it, and don't know what it is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44.8, 1.7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I've heard of it or seen it somewhere, but don't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31.7, 1.6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think I know what it 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I'm confident I know what it is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percentage of the U.S. population do you think has been exposed to PFAS?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53.4, 0.8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familiar are you with the following items as potential sources of PFAS?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45.6, 1.7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9.3, 0.9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Public waterways near waste disposal sites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45.1, 1.7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5.6, 0.7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Soils near waste disposal sites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46.5, 1.7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9.9, 0.9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Dairy products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50.6, 1.7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 produce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14.4, 1.2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Freshwater fish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48.7, 1.7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5.6, 0.7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Seafood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48.4, 1.7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10.2, 1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Food packaging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48.3, 1.7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Non-stick cookware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46.8, 1.7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Personal hygiene products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46.2, 1.7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Household products (fabrics, cleaning products, paints and sealants)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44.8, 1.7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7.8, 0.9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Fire extinguising foam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50.7, 1.7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6.8, 0.8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Fertilizers from wastewater plants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at all familiar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45.7, 1.7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Slightly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Moderately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familiar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Extremely familiar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7.8, 0.9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bookmarkEnd w:id="23"/>
    <w:bookmarkStart w:id="24" w:name="correlations"/>
    <w:p>
      <w:pPr>
        <w:pStyle w:val="Heading2"/>
      </w:pPr>
      <w:r>
        <w:t xml:space="preserve">Correlations</w:t>
      </w:r>
    </w:p>
    <w:bookmarkEnd w:id="24"/>
    <w:bookmarkStart w:id="25" w:name="models"/>
    <w:p>
      <w:pPr>
        <w:pStyle w:val="Heading2"/>
      </w:pPr>
      <w:r>
        <w:t xml:space="preserve">Models</w:t>
      </w:r>
    </w:p>
    <w:bookmarkEnd w:id="25"/>
    <w:bookmarkEnd w:id="26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8" w:name="ref-debellComputingWeightsAmerican2009"/>
    <w:p>
      <w:pPr>
        <w:pStyle w:val="Bibliography"/>
      </w:pPr>
      <w:r>
        <w:t xml:space="preserve">DeBell, Matthew, and Jon A Krosnick. 2009.</w:t>
      </w:r>
      <w:r>
        <w:t xml:space="preserve"> </w:t>
      </w:r>
      <w:r>
        <w:t xml:space="preserve">“Computing Weights for American National Election Study Survey Data.”</w:t>
      </w:r>
      <w:r>
        <w:t xml:space="preserve"> </w:t>
      </w:r>
      <w:r>
        <w:t xml:space="preserve">nes012427. ANES Technical Report Series. Ann Arbor, MI, and Palo Alto, CA: American National Election Studies.</w:t>
      </w:r>
      <w:r>
        <w:t xml:space="preserve"> </w:t>
      </w:r>
      <w:hyperlink r:id="rId27">
        <w:r>
          <w:rPr>
            <w:rStyle w:val="Hyperlink"/>
          </w:rPr>
          <w:t xml:space="preserve">http://www.electionstudies.org/resources/papers/nes012427.pdf</w:t>
        </w:r>
      </w:hyperlink>
      <w:r>
        <w:t xml:space="preserve">.</w:t>
      </w:r>
    </w:p>
    <w:bookmarkEnd w:id="28"/>
    <w:bookmarkStart w:id="30" w:name="ref-kennedyUsingSexGender2022"/>
    <w:p>
      <w:pPr>
        <w:pStyle w:val="Bibliography"/>
      </w:pPr>
      <w:r>
        <w:t xml:space="preserve">Kennedy, Lauren, Katharine Khanna, Daniel Simpson, Andrew Gelman, Yajun Jia, and Julien Teitler. 2022.</w:t>
      </w:r>
      <w:r>
        <w:t xml:space="preserve"> </w:t>
      </w:r>
      <w:r>
        <w:t xml:space="preserve">“Using Sex and Gender in Survey Adjustment.”</w:t>
      </w:r>
      <w:r>
        <w:t xml:space="preserve"> </w:t>
      </w:r>
      <w:r>
        <w:t xml:space="preserve">arXiv.</w:t>
      </w:r>
      <w:r>
        <w:t xml:space="preserve"> </w:t>
      </w:r>
      <w:hyperlink r:id="rId29">
        <w:r>
          <w:rPr>
            <w:rStyle w:val="Hyperlink"/>
          </w:rPr>
          <w:t xml:space="preserve">http://arxiv.org/abs/2009.14401</w:t>
        </w:r>
      </w:hyperlink>
      <w:r>
        <w:t xml:space="preserve">.</w:t>
      </w:r>
    </w:p>
    <w:bookmarkEnd w:id="30"/>
    <w:bookmarkStart w:id="32" w:name="ref-pasekAnesrakeANESRaking2018"/>
    <w:p>
      <w:pPr>
        <w:pStyle w:val="Bibliography"/>
      </w:pPr>
      <w:r>
        <w:t xml:space="preserve">Pasek, Josh. 2018.</w:t>
      </w:r>
      <w:r>
        <w:t xml:space="preserve"> </w:t>
      </w:r>
      <w:r>
        <w:t xml:space="preserve">“Anesrake: ANES Raking Implementation.”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https://CRAN.R-project.org/package=anesrake</w:t>
        </w:r>
      </w:hyperlink>
      <w:r>
        <w:t xml:space="preserve">.</w:t>
      </w:r>
    </w:p>
    <w:bookmarkEnd w:id="32"/>
    <w:bookmarkEnd w:id="33"/>
    <w:bookmarkEnd w:id="34"/>
    <w:sectPr w:rsidR="00AA63F6" w:rsidSect="00775D8B"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 Two Math">
    <w:panose1 w:val="02020603050405020304"/>
    <w:charset w:val="00"/>
    <w:family w:val="roman"/>
    <w:pitch w:val="variable"/>
    <w:sig w:usb0="A0002A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13622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13622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13622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13622" w:rsidRDefault="00000000">
        <w:pPr>
          <w:pStyle w:val="Footer"/>
          <w:jc w:val="center"/>
        </w:pPr>
      </w:p>
    </w:sdtContent>
  </w:sdt>
  <w:p w14:paraId="68489F11" w14:textId="77777777" w:rsidR="00013622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13622" w:rsidRDefault="00000000">
        <w:pPr>
          <w:pStyle w:val="Footer"/>
          <w:jc w:val="center"/>
        </w:pPr>
      </w:p>
    </w:sdtContent>
  </w:sdt>
  <w:p w14:paraId="1B5BF98D" w14:textId="77777777" w:rsidR="00013622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13622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9746A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9B05F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972CE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67CA5A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E9C5F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8B884C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3C297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E18A6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88A61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73AF6E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95281349" w:numId="1">
    <w:abstractNumId w:val="9"/>
  </w:num>
  <w:num w16cid:durableId="157118068" w:numId="2">
    <w:abstractNumId w:val="7"/>
  </w:num>
  <w:num w16cid:durableId="160505475" w:numId="3">
    <w:abstractNumId w:val="6"/>
  </w:num>
  <w:num w16cid:durableId="938488924" w:numId="4">
    <w:abstractNumId w:val="5"/>
  </w:num>
  <w:num w16cid:durableId="1846550523" w:numId="5">
    <w:abstractNumId w:val="4"/>
  </w:num>
  <w:num w16cid:durableId="679698019" w:numId="6">
    <w:abstractNumId w:val="8"/>
  </w:num>
  <w:num w16cid:durableId="1191576854" w:numId="7">
    <w:abstractNumId w:val="3"/>
  </w:num>
  <w:num w16cid:durableId="1692877958" w:numId="8">
    <w:abstractNumId w:val="2"/>
  </w:num>
  <w:num w16cid:durableId="1370647900" w:numId="9">
    <w:abstractNumId w:val="1"/>
  </w:num>
  <w:num w16cid:durableId="1294291486" w:numId="10">
    <w:abstractNumId w:val="0"/>
  </w:num>
  <w:num w16cid:durableId="794131907" w:numId="11">
    <w:abstractNumId w:val="9"/>
  </w:num>
  <w:num w16cid:durableId="1253271361" w:numId="12">
    <w:abstractNumId w:val="7"/>
  </w:num>
  <w:num w16cid:durableId="385951431" w:numId="13">
    <w:abstractNumId w:val="6"/>
  </w:num>
  <w:num w16cid:durableId="1051004104" w:numId="14">
    <w:abstractNumId w:val="5"/>
  </w:num>
  <w:num w16cid:durableId="1400250046" w:numId="15">
    <w:abstractNumId w:val="4"/>
  </w:num>
  <w:num w16cid:durableId="1971789462" w:numId="16">
    <w:abstractNumId w:val="8"/>
  </w:num>
  <w:num w16cid:durableId="472137980" w:numId="17">
    <w:abstractNumId w:val="3"/>
  </w:num>
  <w:num w16cid:durableId="1978878400" w:numId="18">
    <w:abstractNumId w:val="2"/>
  </w:num>
  <w:num w16cid:durableId="1647928167" w:numId="19">
    <w:abstractNumId w:val="1"/>
  </w:num>
  <w:num w16cid:durableId="364329051" w:numId="20">
    <w:abstractNumId w:val="0"/>
  </w:num>
  <w:num w16cid:durableId="1961180925" w:numId="21">
    <w:abstractNumId w:val="9"/>
  </w:num>
  <w:num w16cid:durableId="339085202" w:numId="22">
    <w:abstractNumId w:val="7"/>
  </w:num>
  <w:num w16cid:durableId="1962150817" w:numId="23">
    <w:abstractNumId w:val="6"/>
  </w:num>
  <w:num w16cid:durableId="1090545631" w:numId="24">
    <w:abstractNumId w:val="5"/>
  </w:num>
  <w:num w16cid:durableId="1685012280" w:numId="25">
    <w:abstractNumId w:val="4"/>
  </w:num>
  <w:num w16cid:durableId="1934435614" w:numId="26">
    <w:abstractNumId w:val="8"/>
  </w:num>
  <w:num w16cid:durableId="606347226" w:numId="27">
    <w:abstractNumId w:val="3"/>
  </w:num>
  <w:num w16cid:durableId="1664308799" w:numId="28">
    <w:abstractNumId w:val="2"/>
  </w:num>
  <w:num w16cid:durableId="1341543847" w:numId="29">
    <w:abstractNumId w:val="1"/>
  </w:num>
  <w:num w16cid:durableId="6833832" w:numId="30">
    <w:abstractNumId w:val="0"/>
  </w:num>
  <w:num w16cid:durableId="1353341283" w:numId="31">
    <w:abstractNumId w:val="9"/>
  </w:num>
  <w:num w16cid:durableId="1110318846" w:numId="32">
    <w:abstractNumId w:val="7"/>
  </w:num>
  <w:num w16cid:durableId="141192473" w:numId="33">
    <w:abstractNumId w:val="6"/>
  </w:num>
  <w:num w16cid:durableId="1595742553" w:numId="34">
    <w:abstractNumId w:val="5"/>
  </w:num>
  <w:num w16cid:durableId="1174346177" w:numId="35">
    <w:abstractNumId w:val="4"/>
  </w:num>
  <w:num w16cid:durableId="1596091062" w:numId="36">
    <w:abstractNumId w:val="8"/>
  </w:num>
  <w:num w16cid:durableId="759105820" w:numId="37">
    <w:abstractNumId w:val="3"/>
  </w:num>
  <w:num w16cid:durableId="793713685" w:numId="38">
    <w:abstractNumId w:val="2"/>
  </w:num>
  <w:num w16cid:durableId="1399598278" w:numId="39">
    <w:abstractNumId w:val="1"/>
  </w:num>
  <w:num w16cid:durableId="1806121687" w:numId="40">
    <w:abstractNumId w:val="0"/>
  </w:num>
  <w:num w16cid:durableId="2013217238" w:numId="41">
    <w:abstractNumId w:val="9"/>
  </w:num>
  <w:num w16cid:durableId="308171141" w:numId="42">
    <w:abstractNumId w:val="7"/>
  </w:num>
  <w:num w16cid:durableId="345401730" w:numId="43">
    <w:abstractNumId w:val="6"/>
  </w:num>
  <w:num w16cid:durableId="560403427" w:numId="44">
    <w:abstractNumId w:val="5"/>
  </w:num>
  <w:num w16cid:durableId="1552225213" w:numId="45">
    <w:abstractNumId w:val="4"/>
  </w:num>
  <w:num w16cid:durableId="404109702" w:numId="46">
    <w:abstractNumId w:val="8"/>
  </w:num>
  <w:num w16cid:durableId="569314274" w:numId="47">
    <w:abstractNumId w:val="3"/>
  </w:num>
  <w:num w16cid:durableId="1256014008" w:numId="48">
    <w:abstractNumId w:val="2"/>
  </w:num>
  <w:num w16cid:durableId="1983465544" w:numId="49">
    <w:abstractNumId w:val="1"/>
  </w:num>
  <w:num w16cid:durableId="175265947" w:numId="5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STIX Two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5952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65952"/>
    <w:pPr>
      <w:keepNext/>
      <w:keepLines/>
      <w:spacing w:after="0" w:before="480"/>
      <w:outlineLvl w:val="0"/>
    </w:pPr>
    <w:rPr>
      <w:rFonts w:ascii="Arial" w:cstheme="majorBidi" w:eastAsiaTheme="majorEastAsia" w:hAnsi="Arial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65952"/>
    <w:pPr>
      <w:keepNext/>
      <w:keepLines/>
      <w:spacing w:after="0" w:before="200"/>
      <w:outlineLvl w:val="1"/>
    </w:pPr>
    <w:rPr>
      <w:rFonts w:ascii="Arial" w:cstheme="majorBidi" w:eastAsiaTheme="majorEastAsia" w:hAnsi="Arial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75D8B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265952"/>
    <w:pPr>
      <w:keepNext/>
      <w:keepLines/>
      <w:spacing w:after="240" w:before="480"/>
      <w:jc w:val="center"/>
    </w:pPr>
    <w:rPr>
      <w:rFonts w:ascii="Arial" w:cstheme="majorBidi" w:eastAsiaTheme="majorEastAsia" w:hAnsi="Arial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265952"/>
    <w:pPr>
      <w:keepNext/>
      <w:keepLines/>
      <w:spacing w:after="0"/>
    </w:pPr>
    <w:rPr>
      <w:rFonts w:ascii="Times New Roman" w:hAnsi="Times New Roman"/>
    </w:rPr>
  </w:style>
  <w:style w:styleId="Date" w:type="paragraph">
    <w:name w:val="Date"/>
    <w:next w:val="BodyText"/>
    <w:qFormat/>
    <w:rsid w:val="00265952"/>
    <w:pPr>
      <w:keepNext/>
      <w:keepLines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265952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9F3934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265952"/>
    <w:pPr>
      <w:spacing w:after="100" w:before="100"/>
    </w:pPr>
    <w:rPr>
      <w:rFonts w:ascii="Arial" w:cstheme="majorBidi" w:eastAsiaTheme="majorEastAsia" w:hAnsi="Arial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265952"/>
    <w:pPr>
      <w:spacing w:before="240" w:line="259" w:lineRule="auto"/>
      <w:outlineLvl w:val="9"/>
    </w:pPr>
    <w:rPr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775D8B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4.xml" Type="http://schemas.openxmlformats.org/officeDocument/2006/relationships/footer" /><Relationship Id="rId11" Target="footer3.xml" Type="http://schemas.openxmlformats.org/officeDocument/2006/relationships/footer" /><Relationship Id="rId12" Target="footer6.xml" Type="http://schemas.openxmlformats.org/officeDocument/2006/relationships/footer" /><Relationship Id="rId13" Target="footer2.xml" Type="http://schemas.openxmlformats.org/officeDocument/2006/relationships/footer" /><Relationship Id="rId14" Target="footer5.xml" Type="http://schemas.openxmlformats.org/officeDocument/2006/relationships/footer" /><Relationship Type="http://schemas.openxmlformats.org/officeDocument/2006/relationships/hyperlink" Id="rId29" Target="http://arxiv.org/abs/2009.14401" TargetMode="External" /><Relationship Type="http://schemas.openxmlformats.org/officeDocument/2006/relationships/hyperlink" Id="rId27" Target="http://www.electionstudies.org/resources/papers/nes012427.pdf" TargetMode="External" /><Relationship Type="http://schemas.openxmlformats.org/officeDocument/2006/relationships/hyperlink" Id="rId31" Target="https://CRAN.R-project.org/package=anesrak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arxiv.org/abs/2009.14401" TargetMode="External" /><Relationship Type="http://schemas.openxmlformats.org/officeDocument/2006/relationships/hyperlink" Id="rId27" Target="http://www.electionstudies.org/resources/papers/nes012427.pdf" TargetMode="External" /><Relationship Type="http://schemas.openxmlformats.org/officeDocument/2006/relationships/hyperlink" Id="rId31" Target="https://CRAN.R-project.org/package=anesra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pen Sans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Michael Schramm</dc:creator>
  <cp:keywords/>
  <dcterms:created xsi:type="dcterms:W3CDTF">2023-05-14T17:54:17Z</dcterms:created>
  <dcterms:modified xsi:type="dcterms:W3CDTF">2023-05-14T17:54:17Z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bibliography.yaml</vt:lpwstr>
  </property>
  <property fmtid="{D5CDD505-2E9C-101B-9397-08002B2CF9AE}" pid="5" name="by-author">
    <vt:lpwstr/>
  </property>
  <property fmtid="{D5CDD505-2E9C-101B-9397-08002B2CF9AE}" pid="6" name="date">
    <vt:lpwstr>2023-05-14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