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GAM coefficients at SWQM 16397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1"/>
        <w:gridCol w:w="2037"/>
        <w:gridCol w:w="1328"/>
        <w:gridCol w:w="1364"/>
        <w:gridCol w:w="1181"/>
        <w:gridCol w:w="1181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34.198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s(ewood_precip)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s(ewood_tmax)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s(lagPrecip)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s(wetness)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s(ewood_rh)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s(month)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R-squared: 0.338, Deviance explained 0.714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-REML : 328.918, Scale est: 0.127, N: 388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2021-06-29T14:25:30Z</dcterms:modified>
  <cp:category/>
</cp:coreProperties>
</file>