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Summary of linear regression coefficients at SWQM 16397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077"/>
        <w:gridCol w:w="1266"/>
        <w:gridCol w:w="1854"/>
        <w:gridCol w:w="1084"/>
        <w:gridCol w:w="1084"/>
        <w:gridCol w:w="10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Pr(&gt;|t|)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log1p(Flow_08065800)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log1p(Flow_08109800)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log1p(Flow_08110100)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log1p(lag_Flow_08065800)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log1p(lag_Flow_08109800)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log1p(lag_Flow_08110100)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-7.153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 standard error: 0.1982 on 356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R-squared: 0.6146, Adjusted R-squared: 0.6081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F-statistic: 94.62 on 356 and 6 DF, p-value: 0.0000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2021-06-29T14:24:24Z</dcterms:modified>
  <cp:category/>
</cp:coreProperties>
</file>