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2033" w14:textId="19A9450B" w:rsidR="00642FBD" w:rsidRDefault="000A12A5" w:rsidP="000A12A5">
      <w:pPr>
        <w:pStyle w:val="Titre1"/>
        <w:jc w:val="center"/>
        <w:rPr>
          <w:rStyle w:val="Titre1Car"/>
        </w:rPr>
      </w:pPr>
      <w:bookmarkStart w:id="0" w:name="_Toc70667783"/>
      <w:proofErr w:type="spellStart"/>
      <w:r>
        <w:t>Ty</w:t>
      </w:r>
      <w:r w:rsidRPr="000A12A5">
        <w:rPr>
          <w:rStyle w:val="Titre1Car"/>
        </w:rPr>
        <w:t>pescript</w:t>
      </w:r>
      <w:bookmarkEnd w:id="0"/>
      <w:proofErr w:type="spellEnd"/>
    </w:p>
    <w:p w14:paraId="0DCA7F4E" w14:textId="2C8291AE" w:rsidR="00A46274" w:rsidRDefault="00A46274" w:rsidP="00A46274"/>
    <w:sdt>
      <w:sdtPr>
        <w:id w:val="-11058113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87D0A7" w14:textId="4B25F1A6" w:rsidR="00A46274" w:rsidRDefault="00A46274">
          <w:pPr>
            <w:pStyle w:val="En-ttedetabledesmatires"/>
          </w:pPr>
          <w:r>
            <w:t>Table des matières</w:t>
          </w:r>
        </w:p>
        <w:p w14:paraId="4E6FDD40" w14:textId="6F0A3BE2" w:rsidR="00C736CB" w:rsidRDefault="00A4627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67783" w:history="1">
            <w:r w:rsidR="00C736CB" w:rsidRPr="0040311D">
              <w:rPr>
                <w:rStyle w:val="Lienhypertexte"/>
                <w:noProof/>
              </w:rPr>
              <w:t>Typescript</w:t>
            </w:r>
            <w:r w:rsidR="00C736CB">
              <w:rPr>
                <w:noProof/>
                <w:webHidden/>
              </w:rPr>
              <w:tab/>
            </w:r>
            <w:r w:rsidR="00C736CB">
              <w:rPr>
                <w:noProof/>
                <w:webHidden/>
              </w:rPr>
              <w:fldChar w:fldCharType="begin"/>
            </w:r>
            <w:r w:rsidR="00C736CB">
              <w:rPr>
                <w:noProof/>
                <w:webHidden/>
              </w:rPr>
              <w:instrText xml:space="preserve"> PAGEREF _Toc70667783 \h </w:instrText>
            </w:r>
            <w:r w:rsidR="00C736CB">
              <w:rPr>
                <w:noProof/>
                <w:webHidden/>
              </w:rPr>
            </w:r>
            <w:r w:rsidR="00C736CB">
              <w:rPr>
                <w:noProof/>
                <w:webHidden/>
              </w:rPr>
              <w:fldChar w:fldCharType="separate"/>
            </w:r>
            <w:r w:rsidR="00A20868">
              <w:rPr>
                <w:noProof/>
                <w:webHidden/>
              </w:rPr>
              <w:t>1</w:t>
            </w:r>
            <w:r w:rsidR="00C736CB">
              <w:rPr>
                <w:noProof/>
                <w:webHidden/>
              </w:rPr>
              <w:fldChar w:fldCharType="end"/>
            </w:r>
          </w:hyperlink>
        </w:p>
        <w:p w14:paraId="3487D0CB" w14:textId="316A309E" w:rsidR="00C736CB" w:rsidRDefault="00C736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84" w:history="1">
            <w:r w:rsidRPr="0040311D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311D">
              <w:rPr>
                <w:rStyle w:val="Lienhypertexte"/>
                <w:noProof/>
              </w:rPr>
              <w:t>Qu’est-ce que c’est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_Toc70667784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86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CED7" w14:textId="6323C8A0" w:rsidR="00C736CB" w:rsidRDefault="00C736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85" w:history="1">
            <w:r w:rsidRPr="0040311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311D">
              <w:rPr>
                <w:rStyle w:val="Lienhypertexte"/>
                <w:noProof/>
              </w:rPr>
              <w:t>Principaux typages en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_Toc70667785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86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F8CE" w14:textId="6CFA127B" w:rsidR="00C736CB" w:rsidRDefault="00C736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86" w:history="1">
            <w:r w:rsidRPr="0040311D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311D">
              <w:rPr>
                <w:rStyle w:val="Lienhypertexte"/>
                <w:noProof/>
              </w:rPr>
              <w:t>Les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_Toc70667786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86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DC37D" w14:textId="3AD28DC5" w:rsidR="00C736CB" w:rsidRDefault="00C736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87" w:history="1">
            <w:r w:rsidRPr="0040311D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311D">
              <w:rPr>
                <w:rStyle w:val="Lienhypertexte"/>
                <w:noProof/>
              </w:rPr>
              <w:t>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_Toc70667787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8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6547" w14:textId="14756874" w:rsidR="00C736CB" w:rsidRDefault="00C736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88" w:history="1">
            <w:r w:rsidRPr="0040311D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311D">
              <w:rPr>
                <w:rStyle w:val="Lienhypertexte"/>
                <w:noProof/>
              </w:rPr>
              <w:t>Les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_Toc70667788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8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50F3" w14:textId="4263255B" w:rsidR="00C736CB" w:rsidRDefault="00C736CB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89" w:history="1">
            <w:r w:rsidRPr="0040311D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311D">
              <w:rPr>
                <w:rStyle w:val="Lienhypertexte"/>
                <w:noProof/>
              </w:rPr>
              <w:t>Héritage avancé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_Toc70667789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8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535E" w14:textId="4DD873D0" w:rsidR="00C736CB" w:rsidRDefault="00C736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90" w:history="1">
            <w:r w:rsidRPr="0040311D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311D">
              <w:rPr>
                <w:rStyle w:val="Lienhypertexte"/>
                <w:noProof/>
              </w:rPr>
              <w:t>Filtrer un tableau en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_Toc70667790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8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15DE" w14:textId="3F26B542" w:rsidR="00C736CB" w:rsidRDefault="00C736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91" w:history="1">
            <w:r w:rsidRPr="0040311D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311D">
              <w:rPr>
                <w:rStyle w:val="Lienhypertexte"/>
                <w:noProof/>
              </w:rPr>
              <w:t>Les Guid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_Toc70667791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8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9B86" w14:textId="05F23011" w:rsidR="00C736CB" w:rsidRDefault="00C736C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0667792" w:history="1">
            <w:r w:rsidRPr="0040311D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311D">
              <w:rPr>
                <w:rStyle w:val="Lienhypertexte"/>
                <w:noProof/>
              </w:rPr>
              <w:t>Les Promises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_Toc70667792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08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C6EEF" w14:textId="0E922E29" w:rsidR="00A46274" w:rsidRDefault="00A46274">
          <w:r>
            <w:rPr>
              <w:b/>
              <w:bCs/>
            </w:rPr>
            <w:fldChar w:fldCharType="end"/>
          </w:r>
        </w:p>
      </w:sdtContent>
    </w:sdt>
    <w:p w14:paraId="26969064" w14:textId="526D8D9B" w:rsidR="000A12A5" w:rsidRDefault="005C6C59" w:rsidP="005C6C59">
      <w:pPr>
        <w:pStyle w:val="Titre2"/>
        <w:numPr>
          <w:ilvl w:val="0"/>
          <w:numId w:val="1"/>
        </w:numPr>
      </w:pPr>
      <w:bookmarkStart w:id="1" w:name="_Toc70667784"/>
      <w:r>
        <w:t>Qu’est-ce que c’est ?</w:t>
      </w:r>
      <w:bookmarkEnd w:id="1"/>
    </w:p>
    <w:p w14:paraId="4FDE57DD" w14:textId="1FDD89FC" w:rsidR="005C6C59" w:rsidRDefault="005C6C59" w:rsidP="005C6C59"/>
    <w:p w14:paraId="11035414" w14:textId="7EB334C7" w:rsidR="005C6C59" w:rsidRDefault="005C6C59" w:rsidP="005C6C59">
      <w:r>
        <w:t xml:space="preserve">Il s’agit d’un langage open source basé sur le Javascript. Cependant, il est plus « intransigeant » sur son typage, c’est-à-dire </w:t>
      </w:r>
      <w:r w:rsidR="0012335E">
        <w:t xml:space="preserve">que </w:t>
      </w:r>
      <w:proofErr w:type="spellStart"/>
      <w:r w:rsidR="0012335E">
        <w:t>Typescript</w:t>
      </w:r>
      <w:proofErr w:type="spellEnd"/>
      <w:r w:rsidR="0012335E">
        <w:t>, contrairement à Javascript, va vérifier constamment que vous assignez bien le bon type à une variable.</w:t>
      </w:r>
    </w:p>
    <w:p w14:paraId="72DC1ED3" w14:textId="773DEE40" w:rsidR="005C6C59" w:rsidRDefault="005C6C59" w:rsidP="005C6C59">
      <w:r>
        <w:t xml:space="preserve">Le code </w:t>
      </w:r>
      <w:proofErr w:type="spellStart"/>
      <w:r>
        <w:t>typescript</w:t>
      </w:r>
      <w:proofErr w:type="spellEnd"/>
      <w:r>
        <w:t xml:space="preserve"> est transformé en Javascript par le compiler, et on obtient un code Javascript « propre », utilisable dans n’importe quelle application.</w:t>
      </w:r>
    </w:p>
    <w:p w14:paraId="1DEA0AE6" w14:textId="3CDF0DDA" w:rsidR="000D2A69" w:rsidRDefault="000D2A69" w:rsidP="005C6C59">
      <w:r>
        <w:t xml:space="preserve">Une application </w:t>
      </w:r>
      <w:proofErr w:type="spellStart"/>
      <w:r>
        <w:t>Angular</w:t>
      </w:r>
      <w:proofErr w:type="spellEnd"/>
      <w:r>
        <w:t xml:space="preserve"> suit le </w:t>
      </w:r>
      <w:proofErr w:type="spellStart"/>
      <w:r>
        <w:t>TSLint</w:t>
      </w:r>
      <w:proofErr w:type="spellEnd"/>
      <w:r>
        <w:t>, un outil qui analyse votre code pour le rendre « propre », améliorable sa lisibilité et aussi pour d’éventuelles erreurs.</w:t>
      </w:r>
    </w:p>
    <w:p w14:paraId="698F0239" w14:textId="77777777" w:rsidR="003B680D" w:rsidRDefault="003B680D" w:rsidP="00A46274">
      <w:pPr>
        <w:pStyle w:val="Titre2"/>
      </w:pPr>
    </w:p>
    <w:p w14:paraId="7B9A58BC" w14:textId="7E3242DE" w:rsidR="0012335E" w:rsidRDefault="003B680D" w:rsidP="003B680D">
      <w:pPr>
        <w:pStyle w:val="Titre2"/>
        <w:numPr>
          <w:ilvl w:val="0"/>
          <w:numId w:val="1"/>
        </w:numPr>
      </w:pPr>
      <w:bookmarkStart w:id="2" w:name="_Toc70667785"/>
      <w:r>
        <w:t xml:space="preserve">Principaux typages en </w:t>
      </w:r>
      <w:proofErr w:type="spellStart"/>
      <w:r>
        <w:t>Typescript</w:t>
      </w:r>
      <w:bookmarkEnd w:id="2"/>
      <w:proofErr w:type="spellEnd"/>
    </w:p>
    <w:p w14:paraId="155BD1AF" w14:textId="693C2E97" w:rsidR="003B680D" w:rsidRDefault="003B680D" w:rsidP="003B680D"/>
    <w:p w14:paraId="522E91AE" w14:textId="77777777" w:rsidR="003B680D" w:rsidRDefault="003B680D" w:rsidP="003B680D">
      <w:r>
        <w:t xml:space="preserve">En </w:t>
      </w:r>
      <w:proofErr w:type="spellStart"/>
      <w:r>
        <w:t>Typescript</w:t>
      </w:r>
      <w:proofErr w:type="spellEnd"/>
      <w:r>
        <w:t xml:space="preserve"> vous avez les types : </w:t>
      </w:r>
    </w:p>
    <w:p w14:paraId="44D43F15" w14:textId="51112E21" w:rsidR="003B680D" w:rsidRDefault="003B680D" w:rsidP="003B680D">
      <w:pPr>
        <w:pStyle w:val="Paragraphedeliste"/>
        <w:numPr>
          <w:ilvl w:val="0"/>
          <w:numId w:val="2"/>
        </w:numPr>
      </w:pPr>
      <w:proofErr w:type="gramStart"/>
      <w:r>
        <w:t>string</w:t>
      </w:r>
      <w:proofErr w:type="gramEnd"/>
    </w:p>
    <w:p w14:paraId="174A18CE" w14:textId="7D14C3F2" w:rsidR="003B680D" w:rsidRDefault="003B680D" w:rsidP="003B680D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number</w:t>
      </w:r>
      <w:proofErr w:type="spellEnd"/>
      <w:proofErr w:type="gramEnd"/>
    </w:p>
    <w:p w14:paraId="068977BC" w14:textId="7A38D071" w:rsidR="003B680D" w:rsidRDefault="003B680D" w:rsidP="003B680D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boolean</w:t>
      </w:r>
      <w:proofErr w:type="spellEnd"/>
      <w:proofErr w:type="gramEnd"/>
    </w:p>
    <w:p w14:paraId="77A987F3" w14:textId="37B1D477" w:rsidR="00FE456D" w:rsidRDefault="003B680D" w:rsidP="00FE456D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undefined</w:t>
      </w:r>
      <w:proofErr w:type="spellEnd"/>
      <w:proofErr w:type="gramEnd"/>
    </w:p>
    <w:p w14:paraId="6DDD46BD" w14:textId="1B23898C" w:rsidR="003B680D" w:rsidRDefault="003B680D" w:rsidP="003B680D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array</w:t>
      </w:r>
      <w:proofErr w:type="spellEnd"/>
      <w:proofErr w:type="gramEnd"/>
    </w:p>
    <w:p w14:paraId="3D60865E" w14:textId="535961CB" w:rsidR="003B680D" w:rsidRDefault="003B680D" w:rsidP="003B680D">
      <w:pPr>
        <w:ind w:left="360"/>
      </w:pPr>
      <w:r>
        <w:t>Et bien d’autres, mais il s’agit là des plus utilisés.</w:t>
      </w:r>
    </w:p>
    <w:p w14:paraId="40CFC7D6" w14:textId="0714F887" w:rsidR="003B680D" w:rsidRDefault="00FE456D" w:rsidP="003B680D">
      <w:pPr>
        <w:rPr>
          <w:b/>
          <w:bCs/>
        </w:rPr>
      </w:pPr>
      <w:r>
        <w:t xml:space="preserve">Vous pouvez utiliser le </w:t>
      </w:r>
      <w:proofErr w:type="spellStart"/>
      <w:r w:rsidRPr="00FE456D">
        <w:rPr>
          <w:b/>
          <w:bCs/>
        </w:rPr>
        <w:t>any</w:t>
      </w:r>
      <w:proofErr w:type="spellEnd"/>
      <w:r>
        <w:t xml:space="preserve"> pour indiquer à </w:t>
      </w:r>
      <w:proofErr w:type="spellStart"/>
      <w:r>
        <w:t>Typescript</w:t>
      </w:r>
      <w:proofErr w:type="spellEnd"/>
      <w:r>
        <w:t xml:space="preserve">, que l’on attend n’importe quel type, </w:t>
      </w:r>
      <w:r w:rsidRPr="00FE456D">
        <w:rPr>
          <w:b/>
          <w:bCs/>
        </w:rPr>
        <w:t>mais je ne veux absolument pas voir ça !</w:t>
      </w:r>
    </w:p>
    <w:p w14:paraId="4A8EF908" w14:textId="69F48544" w:rsidR="00702F23" w:rsidRDefault="00702F23" w:rsidP="003B680D">
      <w:pPr>
        <w:rPr>
          <w:b/>
          <w:bCs/>
        </w:rPr>
      </w:pPr>
    </w:p>
    <w:p w14:paraId="64A967FA" w14:textId="10E5ABD0" w:rsidR="00702F23" w:rsidRDefault="00775DFA" w:rsidP="00702F23">
      <w:pPr>
        <w:pStyle w:val="Titre2"/>
        <w:numPr>
          <w:ilvl w:val="0"/>
          <w:numId w:val="1"/>
        </w:numPr>
      </w:pPr>
      <w:bookmarkStart w:id="3" w:name="_Toc70667786"/>
      <w:r>
        <w:t>Les variables</w:t>
      </w:r>
      <w:bookmarkEnd w:id="3"/>
    </w:p>
    <w:p w14:paraId="58112E4B" w14:textId="2629D2C8" w:rsidR="002F6258" w:rsidRDefault="002F6258" w:rsidP="002F6258"/>
    <w:p w14:paraId="3C8E5949" w14:textId="173C6F7F" w:rsidR="00702F23" w:rsidRDefault="00775DFA" w:rsidP="00702F23">
      <w:r>
        <w:t xml:space="preserve">On déclare </w:t>
      </w:r>
      <w:r w:rsidR="006F2456">
        <w:t>d</w:t>
      </w:r>
      <w:r>
        <w:t>es variables avec les mots clés :</w:t>
      </w:r>
    </w:p>
    <w:p w14:paraId="54F7CD8A" w14:textId="3EDED3BE" w:rsidR="00775DFA" w:rsidRDefault="00775DFA" w:rsidP="00775DFA">
      <w:pPr>
        <w:pStyle w:val="Paragraphedeliste"/>
        <w:numPr>
          <w:ilvl w:val="0"/>
          <w:numId w:val="3"/>
        </w:numPr>
      </w:pPr>
      <w:proofErr w:type="gramStart"/>
      <w:r w:rsidRPr="00775DFA">
        <w:rPr>
          <w:b/>
          <w:bCs/>
        </w:rPr>
        <w:lastRenderedPageBreak/>
        <w:t>let</w:t>
      </w:r>
      <w:proofErr w:type="gramEnd"/>
      <w:r>
        <w:t> : si l’on souhaite réassigner celle-ci</w:t>
      </w:r>
    </w:p>
    <w:p w14:paraId="6DD78517" w14:textId="6590CC9E" w:rsidR="00775DFA" w:rsidRDefault="00775DFA" w:rsidP="00775DFA">
      <w:pPr>
        <w:pStyle w:val="Paragraphedeliste"/>
        <w:numPr>
          <w:ilvl w:val="0"/>
          <w:numId w:val="3"/>
        </w:numPr>
      </w:pPr>
      <w:proofErr w:type="spellStart"/>
      <w:proofErr w:type="gramStart"/>
      <w:r w:rsidRPr="00775DFA">
        <w:rPr>
          <w:b/>
          <w:bCs/>
        </w:rPr>
        <w:t>const</w:t>
      </w:r>
      <w:proofErr w:type="spellEnd"/>
      <w:proofErr w:type="gramEnd"/>
      <w:r>
        <w:t> : s’il s’agit d’une variable qui ne changera pas</w:t>
      </w:r>
    </w:p>
    <w:p w14:paraId="583835B0" w14:textId="5C11AF72" w:rsidR="006F2456" w:rsidRDefault="006F2456" w:rsidP="00702F23">
      <w:r>
        <w:t>Et avec son typage on arrive à ça :</w:t>
      </w:r>
    </w:p>
    <w:p w14:paraId="2D848AA6" w14:textId="1C0C4D55" w:rsidR="006F2456" w:rsidRDefault="006F2456" w:rsidP="000D2A69">
      <w:proofErr w:type="gramStart"/>
      <w:r w:rsidRPr="006F2456">
        <w:rPr>
          <w:b/>
          <w:bCs/>
        </w:rPr>
        <w:t>let</w:t>
      </w:r>
      <w:proofErr w:type="gramEnd"/>
      <w:r w:rsidRPr="006F2456">
        <w:rPr>
          <w:b/>
          <w:bCs/>
        </w:rPr>
        <w:t xml:space="preserve"> </w:t>
      </w:r>
      <w:proofErr w:type="spellStart"/>
      <w:r w:rsidRPr="006F2456">
        <w:rPr>
          <w:b/>
          <w:bCs/>
        </w:rPr>
        <w:t>name</w:t>
      </w:r>
      <w:proofErr w:type="spellEnd"/>
      <w:r w:rsidRPr="006F2456">
        <w:rPr>
          <w:b/>
          <w:bCs/>
        </w:rPr>
        <w:t> : string ;</w:t>
      </w:r>
      <w:r>
        <w:rPr>
          <w:b/>
          <w:bCs/>
        </w:rPr>
        <w:t xml:space="preserve"> </w:t>
      </w:r>
      <w:r w:rsidRPr="006F2456">
        <w:t>//</w:t>
      </w:r>
      <w:r>
        <w:t xml:space="preserve"> déclaration d’une variable de nom </w:t>
      </w:r>
      <w:proofErr w:type="spellStart"/>
      <w:r>
        <w:t>name</w:t>
      </w:r>
      <w:proofErr w:type="spellEnd"/>
      <w:r>
        <w:t xml:space="preserve">, de type string étant </w:t>
      </w:r>
      <w:proofErr w:type="spellStart"/>
      <w:r>
        <w:t>réassignable</w:t>
      </w:r>
      <w:proofErr w:type="spellEnd"/>
    </w:p>
    <w:p w14:paraId="7D6CF172" w14:textId="6C9856B9" w:rsidR="006F2456" w:rsidRDefault="006F2456" w:rsidP="000D2A69">
      <w:proofErr w:type="spellStart"/>
      <w:proofErr w:type="gramStart"/>
      <w:r w:rsidRPr="006F2456">
        <w:rPr>
          <w:b/>
          <w:bCs/>
        </w:rPr>
        <w:t>const</w:t>
      </w:r>
      <w:proofErr w:type="spellEnd"/>
      <w:proofErr w:type="gramEnd"/>
      <w:r w:rsidRPr="006F2456">
        <w:rPr>
          <w:b/>
          <w:bCs/>
        </w:rPr>
        <w:t xml:space="preserve"> email : string ;</w:t>
      </w:r>
      <w:r>
        <w:t xml:space="preserve"> // déclaration d’une variable de nom email, de type string, n’étant pas </w:t>
      </w:r>
      <w:proofErr w:type="spellStart"/>
      <w:r>
        <w:t>réassignable</w:t>
      </w:r>
      <w:proofErr w:type="spellEnd"/>
    </w:p>
    <w:p w14:paraId="2B43E3C8" w14:textId="66862AC6" w:rsidR="000D2A69" w:rsidRDefault="000D2A69" w:rsidP="000D2A69"/>
    <w:p w14:paraId="4423D3D5" w14:textId="06674CB3" w:rsidR="000D2A69" w:rsidRDefault="000D2A69" w:rsidP="000D2A69">
      <w:pPr>
        <w:pStyle w:val="Titre2"/>
        <w:numPr>
          <w:ilvl w:val="0"/>
          <w:numId w:val="1"/>
        </w:numPr>
      </w:pPr>
      <w:bookmarkStart w:id="4" w:name="_Toc70667787"/>
      <w:r>
        <w:t>Tableaux</w:t>
      </w:r>
      <w:bookmarkEnd w:id="4"/>
    </w:p>
    <w:p w14:paraId="358FE951" w14:textId="43F6261A" w:rsidR="000D2A69" w:rsidRDefault="000D2A69" w:rsidP="000D2A69"/>
    <w:p w14:paraId="55207A54" w14:textId="0F2B9A78" w:rsidR="000D2A69" w:rsidRDefault="000D2A69" w:rsidP="000D2A69">
      <w:r>
        <w:t>Il existe plusieurs manières de déclarer un tableau :</w:t>
      </w:r>
    </w:p>
    <w:p w14:paraId="3C75B4A4" w14:textId="6D099917" w:rsidR="000D2A69" w:rsidRDefault="000D2A69" w:rsidP="000D2A69">
      <w:pPr>
        <w:pStyle w:val="Paragraphedeliste"/>
        <w:numPr>
          <w:ilvl w:val="0"/>
          <w:numId w:val="4"/>
        </w:numPr>
      </w:pPr>
      <w:r>
        <w:t>Via les []</w:t>
      </w:r>
    </w:p>
    <w:p w14:paraId="2442F07B" w14:textId="20CCB518" w:rsidR="000D2A69" w:rsidRDefault="000D2A69" w:rsidP="000D2A69">
      <w:pPr>
        <w:pStyle w:val="Paragraphedeliste"/>
        <w:numPr>
          <w:ilvl w:val="0"/>
          <w:numId w:val="4"/>
        </w:numPr>
      </w:pPr>
      <w:r>
        <w:t xml:space="preserve">Via </w:t>
      </w:r>
      <w:r w:rsidR="004054CC">
        <w:t xml:space="preserve">le mot clé </w:t>
      </w:r>
      <w:proofErr w:type="spellStart"/>
      <w:r w:rsidR="004054CC">
        <w:t>Array</w:t>
      </w:r>
      <w:proofErr w:type="spellEnd"/>
      <w:r w:rsidR="004054CC">
        <w:t>&lt;Type&gt;</w:t>
      </w:r>
    </w:p>
    <w:p w14:paraId="684C1FD9" w14:textId="00B3A69B" w:rsidR="004054CC" w:rsidRDefault="004054CC" w:rsidP="004054CC">
      <w:r>
        <w:t>Et une fois déclaré, on arrive à ça :</w:t>
      </w:r>
    </w:p>
    <w:p w14:paraId="138872E0" w14:textId="32D29E71" w:rsidR="004054CC" w:rsidRDefault="004054CC" w:rsidP="004054CC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array</w:t>
      </w:r>
      <w:proofErr w:type="spellEnd"/>
      <w:r>
        <w:t>:</w:t>
      </w:r>
      <w:proofErr w:type="gramEnd"/>
      <w:r>
        <w:t xml:space="preserve"> string[]</w:t>
      </w:r>
    </w:p>
    <w:p w14:paraId="070B2EC0" w14:textId="55153449" w:rsidR="004054CC" w:rsidRDefault="004054CC" w:rsidP="004054CC">
      <w:pPr>
        <w:pStyle w:val="Paragraphedeliste"/>
        <w:numPr>
          <w:ilvl w:val="0"/>
          <w:numId w:val="5"/>
        </w:numPr>
      </w:pPr>
      <w:proofErr w:type="spellStart"/>
      <w:proofErr w:type="gramStart"/>
      <w:r>
        <w:t>array</w:t>
      </w:r>
      <w:proofErr w:type="spellEnd"/>
      <w:r>
        <w:t>:</w:t>
      </w:r>
      <w:proofErr w:type="gramEnd"/>
      <w:r>
        <w:t xml:space="preserve"> </w:t>
      </w:r>
      <w:proofErr w:type="spellStart"/>
      <w:r>
        <w:t>Array</w:t>
      </w:r>
      <w:proofErr w:type="spellEnd"/>
      <w:r>
        <w:t>&lt;string&gt;</w:t>
      </w:r>
    </w:p>
    <w:p w14:paraId="2983A931" w14:textId="61D84549" w:rsidR="004054CC" w:rsidRDefault="004054CC" w:rsidP="004054CC">
      <w:proofErr w:type="spellStart"/>
      <w:r>
        <w:t>Array</w:t>
      </w:r>
      <w:proofErr w:type="spellEnd"/>
      <w:r>
        <w:t xml:space="preserve">&lt;string&gt; a un avantage, c’est qu’il peut être instancier via un new et permet d’utiliser des méthodes </w:t>
      </w:r>
      <w:r w:rsidR="009570B2">
        <w:t>pour ajouter des éléments au tableau, les supprimer, etc.</w:t>
      </w:r>
    </w:p>
    <w:p w14:paraId="40E6FA74" w14:textId="7823146C" w:rsidR="00153B79" w:rsidRDefault="00153B79" w:rsidP="004054CC"/>
    <w:p w14:paraId="74D35CBB" w14:textId="2F318ACE" w:rsidR="00153B79" w:rsidRDefault="007D5051" w:rsidP="007D5051">
      <w:pPr>
        <w:pStyle w:val="Titre2"/>
        <w:numPr>
          <w:ilvl w:val="0"/>
          <w:numId w:val="1"/>
        </w:numPr>
      </w:pPr>
      <w:bookmarkStart w:id="5" w:name="_Toc70667788"/>
      <w:r>
        <w:t>Les objets</w:t>
      </w:r>
      <w:bookmarkEnd w:id="5"/>
    </w:p>
    <w:p w14:paraId="1AA6C8D8" w14:textId="0B73CF4D" w:rsidR="007D5051" w:rsidRDefault="007D5051" w:rsidP="007D5051"/>
    <w:p w14:paraId="74E485BA" w14:textId="666AB8B5" w:rsidR="007D5051" w:rsidRDefault="007D5051" w:rsidP="007D5051">
      <w:r>
        <w:t>En Javascript il existe plusieurs manières de déclarer un objet, par exemple :</w:t>
      </w:r>
    </w:p>
    <w:p w14:paraId="5B71EA07" w14:textId="43412A10" w:rsidR="007D5051" w:rsidRPr="007D6E2A" w:rsidRDefault="007D5051" w:rsidP="007D5051">
      <w:pPr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const</w:t>
      </w:r>
      <w:proofErr w:type="spellEnd"/>
      <w:proofErr w:type="gramEnd"/>
      <w:r w:rsidRPr="007D6E2A">
        <w:rPr>
          <w:color w:val="7F7F7F" w:themeColor="text1" w:themeTint="80"/>
        </w:rPr>
        <w:t xml:space="preserve"> user = { </w:t>
      </w:r>
      <w:proofErr w:type="spellStart"/>
      <w:r w:rsidRPr="007D6E2A">
        <w:rPr>
          <w:color w:val="7F7F7F" w:themeColor="text1" w:themeTint="80"/>
        </w:rPr>
        <w:t>name</w:t>
      </w:r>
      <w:proofErr w:type="spellEnd"/>
      <w:r w:rsidRPr="007D6E2A">
        <w:rPr>
          <w:color w:val="7F7F7F" w:themeColor="text1" w:themeTint="80"/>
        </w:rPr>
        <w:t xml:space="preserve"> : ‘John’, </w:t>
      </w:r>
      <w:proofErr w:type="spellStart"/>
      <w:r w:rsidRPr="007D6E2A">
        <w:rPr>
          <w:color w:val="7F7F7F" w:themeColor="text1" w:themeTint="80"/>
        </w:rPr>
        <w:t>firstName</w:t>
      </w:r>
      <w:proofErr w:type="spellEnd"/>
      <w:r w:rsidRPr="007D6E2A">
        <w:rPr>
          <w:color w:val="7F7F7F" w:themeColor="text1" w:themeTint="80"/>
        </w:rPr>
        <w:t> : ‘Doe’ } ;</w:t>
      </w:r>
    </w:p>
    <w:p w14:paraId="35F783D3" w14:textId="3F50349C" w:rsidR="007D5051" w:rsidRDefault="007D5051" w:rsidP="007D5051">
      <w:r>
        <w:t>Peut s’écrire dans une interface :</w:t>
      </w:r>
    </w:p>
    <w:p w14:paraId="02FF10CE" w14:textId="434BB620" w:rsidR="007D5051" w:rsidRPr="007D6E2A" w:rsidRDefault="007D5051" w:rsidP="007D5051">
      <w:pPr>
        <w:rPr>
          <w:color w:val="7F7F7F" w:themeColor="text1" w:themeTint="80"/>
        </w:rPr>
      </w:pPr>
      <w:r w:rsidRPr="007D6E2A">
        <w:rPr>
          <w:color w:val="7F7F7F" w:themeColor="text1" w:themeTint="80"/>
        </w:rPr>
        <w:t>Interface User {</w:t>
      </w:r>
    </w:p>
    <w:p w14:paraId="4A96C1E4" w14:textId="44559070" w:rsidR="007D5051" w:rsidRPr="007D6E2A" w:rsidRDefault="007D5051" w:rsidP="007D5051">
      <w:pPr>
        <w:ind w:firstLine="708"/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name</w:t>
      </w:r>
      <w:proofErr w:type="spellEnd"/>
      <w:proofErr w:type="gramEnd"/>
      <w:r w:rsidRPr="007D6E2A">
        <w:rPr>
          <w:color w:val="7F7F7F" w:themeColor="text1" w:themeTint="80"/>
        </w:rPr>
        <w:t> : string ;</w:t>
      </w:r>
    </w:p>
    <w:p w14:paraId="2192F706" w14:textId="0F4EDF91" w:rsidR="007D5051" w:rsidRPr="007D6E2A" w:rsidRDefault="007D5051" w:rsidP="007D5051">
      <w:pPr>
        <w:ind w:firstLine="708"/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firstName</w:t>
      </w:r>
      <w:proofErr w:type="spellEnd"/>
      <w:proofErr w:type="gramEnd"/>
      <w:r w:rsidRPr="007D6E2A">
        <w:rPr>
          <w:color w:val="7F7F7F" w:themeColor="text1" w:themeTint="80"/>
        </w:rPr>
        <w:t> : string ;</w:t>
      </w:r>
    </w:p>
    <w:p w14:paraId="1EAE58DF" w14:textId="3EC167AD" w:rsidR="007D5051" w:rsidRPr="007D6E2A" w:rsidRDefault="007D5051" w:rsidP="007D5051">
      <w:pPr>
        <w:rPr>
          <w:color w:val="7F7F7F" w:themeColor="text1" w:themeTint="80"/>
        </w:rPr>
      </w:pPr>
      <w:r w:rsidRPr="007D6E2A">
        <w:rPr>
          <w:color w:val="7F7F7F" w:themeColor="text1" w:themeTint="80"/>
        </w:rPr>
        <w:t>} </w:t>
      </w:r>
    </w:p>
    <w:p w14:paraId="3655B5DD" w14:textId="6B288FFE" w:rsidR="007D5051" w:rsidRDefault="007D5051" w:rsidP="007D5051">
      <w:r>
        <w:t>Et on la réutilisera de cette manière :</w:t>
      </w:r>
    </w:p>
    <w:p w14:paraId="5058A77E" w14:textId="02401804" w:rsidR="007D6E2A" w:rsidRPr="007D6E2A" w:rsidRDefault="007D5051" w:rsidP="007D5051">
      <w:pPr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const</w:t>
      </w:r>
      <w:proofErr w:type="spellEnd"/>
      <w:proofErr w:type="gramEnd"/>
      <w:r w:rsidRPr="007D6E2A">
        <w:rPr>
          <w:color w:val="7F7F7F" w:themeColor="text1" w:themeTint="80"/>
        </w:rPr>
        <w:t xml:space="preserve"> user : User = { </w:t>
      </w:r>
      <w:proofErr w:type="spellStart"/>
      <w:r w:rsidRPr="007D6E2A">
        <w:rPr>
          <w:color w:val="7F7F7F" w:themeColor="text1" w:themeTint="80"/>
        </w:rPr>
        <w:t>name</w:t>
      </w:r>
      <w:proofErr w:type="spellEnd"/>
      <w:r w:rsidRPr="007D6E2A">
        <w:rPr>
          <w:color w:val="7F7F7F" w:themeColor="text1" w:themeTint="80"/>
        </w:rPr>
        <w:t xml:space="preserve"> : ‘John’, </w:t>
      </w:r>
      <w:proofErr w:type="spellStart"/>
      <w:r w:rsidRPr="007D6E2A">
        <w:rPr>
          <w:color w:val="7F7F7F" w:themeColor="text1" w:themeTint="80"/>
        </w:rPr>
        <w:t>firstName</w:t>
      </w:r>
      <w:proofErr w:type="spellEnd"/>
      <w:r w:rsidRPr="007D6E2A">
        <w:rPr>
          <w:color w:val="7F7F7F" w:themeColor="text1" w:themeTint="80"/>
        </w:rPr>
        <w:t> : ‘Doe’ } ;</w:t>
      </w:r>
    </w:p>
    <w:p w14:paraId="47957CFC" w14:textId="41CC2949" w:rsidR="007D5051" w:rsidRDefault="007D5051" w:rsidP="007D5051">
      <w:r>
        <w:t xml:space="preserve"> </w:t>
      </w:r>
      <w:proofErr w:type="gramStart"/>
      <w:r>
        <w:t>OU</w:t>
      </w:r>
      <w:proofErr w:type="gramEnd"/>
    </w:p>
    <w:p w14:paraId="28372532" w14:textId="2C375CD4" w:rsidR="007D5051" w:rsidRPr="007D6E2A" w:rsidRDefault="007D5051" w:rsidP="007D5051">
      <w:pPr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const</w:t>
      </w:r>
      <w:proofErr w:type="spellEnd"/>
      <w:proofErr w:type="gramEnd"/>
      <w:r w:rsidRPr="007D6E2A">
        <w:rPr>
          <w:color w:val="7F7F7F" w:themeColor="text1" w:themeTint="80"/>
        </w:rPr>
        <w:t xml:space="preserve"> user : User ;</w:t>
      </w:r>
    </w:p>
    <w:p w14:paraId="1F11DF88" w14:textId="77777777" w:rsidR="007D5051" w:rsidRPr="007D6E2A" w:rsidRDefault="007D5051" w:rsidP="007D5051">
      <w:pPr>
        <w:rPr>
          <w:color w:val="7F7F7F" w:themeColor="text1" w:themeTint="80"/>
        </w:rPr>
      </w:pPr>
      <w:r w:rsidRPr="007D6E2A">
        <w:rPr>
          <w:color w:val="7F7F7F" w:themeColor="text1" w:themeTint="80"/>
        </w:rPr>
        <w:t>user.name = ‘John’ ;</w:t>
      </w:r>
    </w:p>
    <w:p w14:paraId="0BB92F6A" w14:textId="667FEACA" w:rsidR="007D5051" w:rsidRPr="007D6E2A" w:rsidRDefault="007D5051" w:rsidP="007D5051">
      <w:pPr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user.firstName</w:t>
      </w:r>
      <w:proofErr w:type="spellEnd"/>
      <w:proofErr w:type="gramEnd"/>
      <w:r w:rsidRPr="007D6E2A">
        <w:rPr>
          <w:color w:val="7F7F7F" w:themeColor="text1" w:themeTint="80"/>
        </w:rPr>
        <w:t>  = ‘Doe’;</w:t>
      </w:r>
    </w:p>
    <w:p w14:paraId="62F0FA38" w14:textId="6F1C9531" w:rsidR="007D5051" w:rsidRDefault="007D5051" w:rsidP="007D5051"/>
    <w:p w14:paraId="36947016" w14:textId="24F618A4" w:rsidR="00A46274" w:rsidRDefault="00A46274" w:rsidP="007D5051"/>
    <w:p w14:paraId="101C2259" w14:textId="225E70D9" w:rsidR="00A46274" w:rsidRDefault="00A46274" w:rsidP="007D5051"/>
    <w:p w14:paraId="1C1BF75F" w14:textId="77777777" w:rsidR="00A46274" w:rsidRDefault="00A46274" w:rsidP="007D5051"/>
    <w:p w14:paraId="06A82375" w14:textId="19A5BC6D" w:rsidR="007D6E2A" w:rsidRDefault="007D6E2A" w:rsidP="007D5051">
      <w:r>
        <w:lastRenderedPageBreak/>
        <w:t>Il est aussi possible d’utiliser une classe :</w:t>
      </w:r>
    </w:p>
    <w:p w14:paraId="046DD030" w14:textId="6EDBA826" w:rsidR="00047197" w:rsidRPr="007D6E2A" w:rsidRDefault="00047197" w:rsidP="00047197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Class </w:t>
      </w:r>
      <w:r w:rsidRPr="007D6E2A">
        <w:rPr>
          <w:color w:val="7F7F7F" w:themeColor="text1" w:themeTint="80"/>
        </w:rPr>
        <w:t>User {</w:t>
      </w:r>
    </w:p>
    <w:p w14:paraId="03D871C5" w14:textId="77777777" w:rsidR="00047197" w:rsidRPr="007D6E2A" w:rsidRDefault="00047197" w:rsidP="00047197">
      <w:pPr>
        <w:ind w:firstLine="708"/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name</w:t>
      </w:r>
      <w:proofErr w:type="spellEnd"/>
      <w:proofErr w:type="gramEnd"/>
      <w:r w:rsidRPr="007D6E2A">
        <w:rPr>
          <w:color w:val="7F7F7F" w:themeColor="text1" w:themeTint="80"/>
        </w:rPr>
        <w:t> : string ;</w:t>
      </w:r>
    </w:p>
    <w:p w14:paraId="21914C1D" w14:textId="77777777" w:rsidR="00047197" w:rsidRPr="007D6E2A" w:rsidRDefault="00047197" w:rsidP="00047197">
      <w:pPr>
        <w:ind w:firstLine="708"/>
        <w:rPr>
          <w:color w:val="7F7F7F" w:themeColor="text1" w:themeTint="80"/>
        </w:rPr>
      </w:pPr>
      <w:proofErr w:type="spellStart"/>
      <w:proofErr w:type="gramStart"/>
      <w:r w:rsidRPr="007D6E2A">
        <w:rPr>
          <w:color w:val="7F7F7F" w:themeColor="text1" w:themeTint="80"/>
        </w:rPr>
        <w:t>firstName</w:t>
      </w:r>
      <w:proofErr w:type="spellEnd"/>
      <w:proofErr w:type="gramEnd"/>
      <w:r w:rsidRPr="007D6E2A">
        <w:rPr>
          <w:color w:val="7F7F7F" w:themeColor="text1" w:themeTint="80"/>
        </w:rPr>
        <w:t> : string ;</w:t>
      </w:r>
    </w:p>
    <w:p w14:paraId="5E21BB31" w14:textId="7BCEB881" w:rsidR="00047197" w:rsidRDefault="00047197" w:rsidP="00047197">
      <w:pPr>
        <w:rPr>
          <w:color w:val="7F7F7F" w:themeColor="text1" w:themeTint="80"/>
        </w:rPr>
      </w:pPr>
      <w:r w:rsidRPr="007D6E2A">
        <w:rPr>
          <w:color w:val="7F7F7F" w:themeColor="text1" w:themeTint="80"/>
        </w:rPr>
        <w:t>} </w:t>
      </w:r>
    </w:p>
    <w:p w14:paraId="4489330F" w14:textId="5B7896F5" w:rsidR="00047197" w:rsidRDefault="00047197" w:rsidP="00047197">
      <w:r>
        <w:t>Et quelle est la différence entre une classe et une interface ?</w:t>
      </w:r>
    </w:p>
    <w:p w14:paraId="21611E7C" w14:textId="76230AA9" w:rsidR="00047197" w:rsidRDefault="00047197" w:rsidP="00047197">
      <w:r>
        <w:t>Une classe peut avoir un constructeur et ainsi avoir des paramètres définit dès sa création, une interface non.</w:t>
      </w:r>
    </w:p>
    <w:p w14:paraId="395CE6FD" w14:textId="45FB15AB" w:rsidR="00047197" w:rsidRDefault="00047197" w:rsidP="00047197">
      <w:r>
        <w:t>Une classe peut aussi utiliser des propriétés.</w:t>
      </w:r>
    </w:p>
    <w:p w14:paraId="3770DFBD" w14:textId="743E760C" w:rsidR="00CF5335" w:rsidRDefault="00CF5335" w:rsidP="00047197">
      <w:r>
        <w:t>Schéma d’une classe :</w:t>
      </w:r>
    </w:p>
    <w:p w14:paraId="60870B0D" w14:textId="54E859DD" w:rsidR="00CF5335" w:rsidRPr="00047197" w:rsidRDefault="00CF5335" w:rsidP="00A46274">
      <w:pPr>
        <w:jc w:val="center"/>
      </w:pPr>
      <w:r>
        <w:rPr>
          <w:noProof/>
        </w:rPr>
        <w:drawing>
          <wp:inline distT="0" distB="0" distL="0" distR="0" wp14:anchorId="70CC4388" wp14:editId="46CC4048">
            <wp:extent cx="4817660" cy="2825416"/>
            <wp:effectExtent l="0" t="0" r="254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134" cy="286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8A46" w14:textId="77777777" w:rsidR="00A46274" w:rsidRDefault="000128FF" w:rsidP="00A46274">
      <w:r>
        <w:t>Déclaration d’une interface :</w:t>
      </w:r>
    </w:p>
    <w:p w14:paraId="6159C12E" w14:textId="3052A9B6" w:rsidR="0045779F" w:rsidRDefault="000128FF" w:rsidP="00A46274">
      <w:pPr>
        <w:jc w:val="center"/>
      </w:pPr>
      <w:r>
        <w:br/>
      </w:r>
      <w:r>
        <w:rPr>
          <w:noProof/>
        </w:rPr>
        <w:drawing>
          <wp:inline distT="0" distB="0" distL="0" distR="0" wp14:anchorId="6B52448A" wp14:editId="7BDC163B">
            <wp:extent cx="4749421" cy="34132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668" cy="34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CBCC9B0" w14:textId="7AD99E1C" w:rsidR="000128FF" w:rsidRDefault="00034840">
      <w:r>
        <w:lastRenderedPageBreak/>
        <w:t>Déclaration d’une classe abstraite :</w:t>
      </w:r>
    </w:p>
    <w:p w14:paraId="09939083" w14:textId="0E57FA87" w:rsidR="00034840" w:rsidRDefault="00034CD2">
      <w:r>
        <w:rPr>
          <w:noProof/>
        </w:rPr>
        <w:drawing>
          <wp:inline distT="0" distB="0" distL="0" distR="0" wp14:anchorId="4538D818" wp14:editId="547E5A38">
            <wp:extent cx="6642100" cy="2889250"/>
            <wp:effectExtent l="0" t="0" r="635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0B86" w14:textId="58175DCE" w:rsidR="002C3B59" w:rsidRDefault="0045779F">
      <w:r>
        <w:t>Exemple de déclaration d’une classe :</w:t>
      </w:r>
    </w:p>
    <w:p w14:paraId="0BB0D407" w14:textId="77777777" w:rsidR="004F31E6" w:rsidRPr="004F31E6" w:rsidRDefault="004F31E6" w:rsidP="004F31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// déclaration d'une classe 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Brand {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déclaration des attributs 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Ils sont toujours en privé dans le cas d'une classe métier, afin d'encapsuler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son comportement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C'est la classe qui décide comment on accède à ses attributs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_id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number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_</w:t>
      </w:r>
      <w:proofErr w:type="spellStart"/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string;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déclaration des propriétés 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Les propriétés correspondent aux getters/setters des attributs de la classe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La différente entre une propriété et une méthode c'est le mot clé </w:t>
      </w:r>
      <w:proofErr w:type="spellStart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get</w:t>
      </w:r>
      <w:proofErr w:type="spellEnd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/set devant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Ainsi que l'utilisation de celle-ci : avec ou sans parenthèses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Seulement la propriété </w:t>
      </w:r>
      <w:proofErr w:type="spellStart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get</w:t>
      </w:r>
      <w:proofErr w:type="spellEnd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a été définit pour </w:t>
      </w:r>
      <w:proofErr w:type="spellStart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l'id</w:t>
      </w:r>
      <w:proofErr w:type="spellEnd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car il n'y a aucun intérêt à vouloir le modifier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get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4F31E6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id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():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number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{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_id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</w:t>
      </w:r>
      <w:proofErr w:type="spellStart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get</w:t>
      </w:r>
      <w:proofErr w:type="spellEnd"/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: on récupère quelque chose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get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4F31E6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():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string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{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_</w:t>
      </w:r>
      <w:proofErr w:type="spellStart"/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set : on modifie la valeur de notre attribut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set </w:t>
      </w:r>
      <w:proofErr w:type="spellStart"/>
      <w:r w:rsidRPr="004F31E6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(value: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string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{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_</w:t>
      </w:r>
      <w:proofErr w:type="spellStart"/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 value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///////////////////////////////////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déclaration d'un constructeur 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///////////////////////////////////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lastRenderedPageBreak/>
        <w:t xml:space="preserve">  // Déclaration d'un constructeur pour instancier la classe, celui-ci est rempli,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c'est à dire qu'il initialise ses attributs via les paramètres qu'il a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Si un constructeur n'est pas définit dans une classe, il existe implicitement,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il est juste vide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constructor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(id: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number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string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{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_id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 id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_</w:t>
      </w:r>
      <w:proofErr w:type="spellStart"/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</w:t>
      </w:r>
      <w:proofErr w:type="spellStart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name</w:t>
      </w:r>
      <w:proofErr w:type="spellEnd"/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déclaration des méthodes 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//////////////////////////////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Déclaration d'une méthode/fonction</w:t>
      </w:r>
      <w:r w:rsidRPr="004F31E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4F31E6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toString</w:t>
      </w:r>
      <w:proofErr w:type="spellEnd"/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():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string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{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4F31E6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'('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1E6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 xml:space="preserve">id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r w:rsidRPr="004F31E6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') '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4F31E6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name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F31E6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4F31E6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}</w:t>
      </w:r>
    </w:p>
    <w:p w14:paraId="0D6E35A6" w14:textId="77777777" w:rsidR="00432BD0" w:rsidRDefault="00432BD0"/>
    <w:p w14:paraId="6B10433F" w14:textId="7BABEB48" w:rsidR="00E036AF" w:rsidRDefault="005C5142">
      <w:r>
        <w:t>Exemple de r</w:t>
      </w:r>
      <w:r w:rsidR="00914F32">
        <w:t>éutilisation d’une classe :</w:t>
      </w:r>
    </w:p>
    <w:p w14:paraId="08D5116B" w14:textId="77777777" w:rsidR="00D3204B" w:rsidRPr="00D3204B" w:rsidRDefault="00D3204B" w:rsidP="00D32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spellStart"/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constructor</w:t>
      </w:r>
      <w:proofErr w:type="spellEnd"/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 {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Création d'une variable de nom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arrayObject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qui est une instance de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Array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&lt;string&gt;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Initialisation de la variable classe de nom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arrayObject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qui est une instance de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Array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&lt;string&gt;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</w:t>
      </w:r>
      <w:proofErr w:type="spellEnd"/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arrayObject</w:t>
      </w:r>
      <w:proofErr w:type="spellEnd"/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new </w:t>
      </w:r>
      <w:proofErr w:type="spellStart"/>
      <w:r w:rsidRPr="00D3204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fr-FR"/>
        </w:rPr>
        <w:t>Array</w:t>
      </w:r>
      <w:proofErr w:type="spellEnd"/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&lt;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string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&gt;()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this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. : représente la classe dans laquelle on se situe, ainsi on peut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// accéder aux attributs ou aux méthodes de cette classe via le mot clé "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this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."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D3204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arrayObject</w:t>
      </w:r>
      <w:proofErr w:type="spellEnd"/>
      <w:r w:rsidRPr="00D3204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new </w:t>
      </w:r>
      <w:proofErr w:type="spellStart"/>
      <w:r w:rsidRPr="00D3204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fr-FR"/>
        </w:rPr>
        <w:t>Array</w:t>
      </w:r>
      <w:proofErr w:type="spellEnd"/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&lt;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string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&gt;()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Cette ligne permet de dire que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this.brand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est une instance de la classe Brand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D3204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brand</w:t>
      </w:r>
      <w:proofErr w:type="spellEnd"/>
      <w:r w:rsidRPr="00D3204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new 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Brand(</w:t>
      </w:r>
      <w:r w:rsidRPr="00D3204B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D3204B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'Opel'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Ici on utilise la méthode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toString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, donc il y a les ()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proofErr w:type="spellStart"/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D3204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brand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D3204B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toString</w:t>
      </w:r>
      <w:proofErr w:type="spellEnd"/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Ici on utilise la propriété </w:t>
      </w:r>
      <w:proofErr w:type="spellStart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name</w:t>
      </w:r>
      <w:proofErr w:type="spellEnd"/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donc il n'y a pas de ()</w:t>
      </w:r>
      <w:r w:rsidRPr="00D3204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D3204B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brand</w:t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D3204B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name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D3204B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D3204B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14:paraId="7898E83A" w14:textId="1375C443" w:rsidR="00914F32" w:rsidRDefault="00914F32" w:rsidP="00CA2FAA">
      <w:pPr>
        <w:pStyle w:val="Titre3"/>
      </w:pPr>
    </w:p>
    <w:p w14:paraId="27F70CDE" w14:textId="19B4789A" w:rsidR="00CF2EF3" w:rsidRDefault="00CA2FAA" w:rsidP="00CA2FAA">
      <w:pPr>
        <w:pStyle w:val="Titre3"/>
        <w:numPr>
          <w:ilvl w:val="1"/>
          <w:numId w:val="1"/>
        </w:numPr>
      </w:pPr>
      <w:bookmarkStart w:id="6" w:name="_Toc70667789"/>
      <w:r>
        <w:t>Héritage avancé</w:t>
      </w:r>
      <w:bookmarkEnd w:id="6"/>
    </w:p>
    <w:p w14:paraId="7C762F20" w14:textId="71F3905C" w:rsidR="009405F1" w:rsidRDefault="009405F1" w:rsidP="00CA2FAA"/>
    <w:p w14:paraId="27F615E1" w14:textId="4DE7546F" w:rsidR="00245DB4" w:rsidRDefault="00245DB4" w:rsidP="00CA2FAA">
      <w:r>
        <w:t>Schéma explicatif de l’héritage avancé</w:t>
      </w:r>
    </w:p>
    <w:p w14:paraId="3E9F046F" w14:textId="3EDABD91" w:rsidR="00245DB4" w:rsidRDefault="00245DB4" w:rsidP="00245DB4">
      <w:pPr>
        <w:jc w:val="center"/>
      </w:pPr>
      <w:r>
        <w:rPr>
          <w:noProof/>
        </w:rPr>
        <w:drawing>
          <wp:inline distT="0" distB="0" distL="0" distR="0" wp14:anchorId="62CE439E" wp14:editId="7579015F">
            <wp:extent cx="5259092" cy="247856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345" cy="248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3A5E" w14:textId="13676884" w:rsidR="00BE2D7B" w:rsidRPr="00F16211" w:rsidRDefault="00BE2D7B" w:rsidP="00BE2D7B">
      <w:pPr>
        <w:rPr>
          <w:b/>
          <w:bCs/>
          <w:i/>
          <w:iCs/>
        </w:rPr>
      </w:pPr>
      <w:r>
        <w:tab/>
      </w:r>
      <w:r w:rsidRPr="00F16211">
        <w:rPr>
          <w:b/>
          <w:bCs/>
          <w:i/>
          <w:iCs/>
        </w:rPr>
        <w:t>Il ne faut pas perdre de vue, qu’une classe fille bénéficie des attributs (</w:t>
      </w:r>
      <w:proofErr w:type="spellStart"/>
      <w:r w:rsidRPr="00F16211">
        <w:rPr>
          <w:b/>
          <w:bCs/>
          <w:i/>
          <w:iCs/>
        </w:rPr>
        <w:t>protected</w:t>
      </w:r>
      <w:proofErr w:type="spellEnd"/>
      <w:r w:rsidRPr="00F16211">
        <w:rPr>
          <w:b/>
          <w:bCs/>
          <w:i/>
          <w:iCs/>
        </w:rPr>
        <w:t xml:space="preserve">/public) de la classe mère, il en va de même pour les </w:t>
      </w:r>
      <w:proofErr w:type="spellStart"/>
      <w:r w:rsidRPr="00F16211">
        <w:rPr>
          <w:b/>
          <w:bCs/>
          <w:i/>
          <w:iCs/>
        </w:rPr>
        <w:t>mfonctions</w:t>
      </w:r>
      <w:proofErr w:type="spellEnd"/>
      <w:r w:rsidRPr="00F16211">
        <w:rPr>
          <w:b/>
          <w:bCs/>
          <w:i/>
          <w:iCs/>
        </w:rPr>
        <w:t>/méthodes de la classe mère !</w:t>
      </w:r>
    </w:p>
    <w:p w14:paraId="6E4B08FA" w14:textId="41668197" w:rsidR="009405F1" w:rsidRDefault="009405F1" w:rsidP="00432BD0">
      <w:pPr>
        <w:ind w:firstLine="708"/>
      </w:pPr>
      <w:r>
        <w:t xml:space="preserve">Exemple d’une méthode </w:t>
      </w:r>
      <w:r w:rsidRPr="009405F1">
        <w:rPr>
          <w:b/>
          <w:bCs/>
        </w:rPr>
        <w:t>abstraite</w:t>
      </w:r>
      <w:r>
        <w:t>, on ne peut</w:t>
      </w:r>
      <w:r w:rsidR="00432BD0">
        <w:t xml:space="preserve"> </w:t>
      </w:r>
      <w:r>
        <w:t xml:space="preserve">la déclarer que dans une </w:t>
      </w:r>
      <w:r w:rsidRPr="009405F1">
        <w:rPr>
          <w:b/>
          <w:bCs/>
        </w:rPr>
        <w:t>classe abstraite</w:t>
      </w:r>
      <w:r>
        <w:t>, vous noterez qu’elle n’a pas d</w:t>
      </w:r>
      <w:r w:rsidR="00D05AC1">
        <w:t>e comportement</w:t>
      </w:r>
      <w:r w:rsidR="00786E07">
        <w:t>, le principe est qu’elle impose aux classes filles d</w:t>
      </w:r>
      <w:r w:rsidR="00432BD0">
        <w:t>e lui</w:t>
      </w:r>
      <w:r w:rsidR="00BC4843">
        <w:t xml:space="preserve"> en</w:t>
      </w:r>
      <w:r w:rsidR="00432BD0">
        <w:t xml:space="preserve"> définir u</w:t>
      </w:r>
      <w:r w:rsidR="00BC4843">
        <w:t>n</w:t>
      </w:r>
      <w:r w:rsidR="00432BD0">
        <w:t>.</w:t>
      </w:r>
    </w:p>
    <w:p w14:paraId="2FAC1872" w14:textId="516E3E03" w:rsidR="00197651" w:rsidRDefault="00244398" w:rsidP="00CA2FAA">
      <w:r>
        <w:lastRenderedPageBreak/>
        <w:t>Ainsi, on peut « cadrer » des choses, à savoir que toutes les classes filles vont avoir la même méthode/fonction, et on peut donc la réutiliser.</w:t>
      </w:r>
    </w:p>
    <w:p w14:paraId="4B686CC1" w14:textId="1D77D814" w:rsidR="00D971C4" w:rsidRDefault="00D971C4" w:rsidP="00D971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r w:rsidRPr="00D971C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D971C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Méthode abstraite : on déclare juste son synopsis (visibilité, nom et retour) sans l</w:t>
      </w:r>
      <w:r w:rsidR="0020477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ui définir de traitement</w:t>
      </w:r>
      <w:r w:rsidRPr="00D971C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On laisse les classes filles décider de ce qu'elles feront, mais toutes les classes fille l'auront</w:t>
      </w:r>
      <w:r w:rsidRPr="00D971C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proofErr w:type="spellStart"/>
      <w:r w:rsidRPr="00D971C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protected</w:t>
      </w:r>
      <w:proofErr w:type="spellEnd"/>
      <w:r w:rsidRPr="00D971C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abstract </w:t>
      </w:r>
      <w:proofErr w:type="spellStart"/>
      <w:proofErr w:type="gramStart"/>
      <w:r w:rsidRPr="00D971C4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initializeDatas</w:t>
      </w:r>
      <w:proofErr w:type="spellEnd"/>
      <w:r w:rsidRPr="00D971C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End"/>
      <w:r w:rsidRPr="00D971C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): </w:t>
      </w:r>
      <w:proofErr w:type="spellStart"/>
      <w:r w:rsidRPr="00D971C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void</w:t>
      </w:r>
      <w:proofErr w:type="spellEnd"/>
      <w:r w:rsidRPr="00D971C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</w:p>
    <w:p w14:paraId="19332C3B" w14:textId="77777777" w:rsidR="00D971C4" w:rsidRPr="00D971C4" w:rsidRDefault="00D971C4" w:rsidP="00D971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646F6007" w14:textId="10A80A87" w:rsidR="000C64EE" w:rsidRDefault="000C64EE" w:rsidP="00CA2FAA"/>
    <w:p w14:paraId="14A994D7" w14:textId="2C4D79EE" w:rsidR="00BB1FE0" w:rsidRDefault="00BB1FE0">
      <w:r>
        <w:t>Dans notre exemple, le constructeur </w:t>
      </w:r>
      <w:r w:rsidR="00DC1968">
        <w:t xml:space="preserve">de la classe mère </w:t>
      </w:r>
      <w:r w:rsidR="00C04AF1">
        <w:t>appelle</w:t>
      </w:r>
      <w:r>
        <w:t xml:space="preserve"> la méthode </w:t>
      </w:r>
      <w:proofErr w:type="spellStart"/>
      <w:r w:rsidRPr="00BB1FE0">
        <w:rPr>
          <w:b/>
          <w:bCs/>
        </w:rPr>
        <w:t>initializeDatas</w:t>
      </w:r>
      <w:proofErr w:type="spellEnd"/>
      <w:r>
        <w:t xml:space="preserve">, </w:t>
      </w:r>
      <w:r w:rsidR="00A34201">
        <w:t>afin que</w:t>
      </w:r>
      <w:r>
        <w:t xml:space="preserve"> lors de l’instanciation d’une classe fille, </w:t>
      </w:r>
      <w:proofErr w:type="spellStart"/>
      <w:r w:rsidRPr="00E8593D">
        <w:rPr>
          <w:b/>
          <w:bCs/>
        </w:rPr>
        <w:t>initializeDatas</w:t>
      </w:r>
      <w:proofErr w:type="spellEnd"/>
      <w:r>
        <w:t xml:space="preserve"> sera appelée aussi.</w:t>
      </w:r>
    </w:p>
    <w:p w14:paraId="594FCB1D" w14:textId="48BFAE4F" w:rsidR="00BB1FE0" w:rsidRDefault="00BB1FE0" w:rsidP="00BB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proofErr w:type="spellStart"/>
      <w:proofErr w:type="gramStart"/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protected</w:t>
      </w:r>
      <w:proofErr w:type="spellEnd"/>
      <w:proofErr w:type="gramEnd"/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constructor</w:t>
      </w:r>
      <w:proofErr w:type="spellEnd"/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 {</w:t>
      </w:r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BB1FE0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arrayAbstractAttributes</w:t>
      </w:r>
      <w:proofErr w:type="spellEnd"/>
      <w:r w:rsidRPr="00BB1FE0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</w:t>
      </w:r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new </w:t>
      </w:r>
      <w:proofErr w:type="spellStart"/>
      <w:r w:rsidRPr="00BB1FE0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fr-FR"/>
        </w:rPr>
        <w:t>Array</w:t>
      </w:r>
      <w:proofErr w:type="spellEnd"/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&lt;</w:t>
      </w:r>
      <w:proofErr w:type="spellStart"/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AbstractAttributes</w:t>
      </w:r>
      <w:proofErr w:type="spellEnd"/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&gt;()</w:t>
      </w:r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BB1FE0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initializeDatas</w:t>
      </w:r>
      <w:proofErr w:type="spellEnd"/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BB1FE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BB1FE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14:paraId="7C8EDAFF" w14:textId="77777777" w:rsidR="00BB1FE0" w:rsidRPr="00BB1FE0" w:rsidRDefault="00BB1FE0" w:rsidP="00BB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5B838DEF" w14:textId="3DCCD09F" w:rsidR="000C64EE" w:rsidRDefault="000C64EE" w:rsidP="00CA2FAA"/>
    <w:p w14:paraId="4D2062B3" w14:textId="0330EE94" w:rsidR="00245DB4" w:rsidRDefault="00F920BD" w:rsidP="00CA2FAA">
      <w:r>
        <w:t>Ainsi, on peut ne pas définir de constructeur dans une classe fille et laisser le constructeur de la classe mère travailler.</w:t>
      </w:r>
    </w:p>
    <w:p w14:paraId="073D4F74" w14:textId="206AC2BB" w:rsidR="00BE2D7B" w:rsidRDefault="000B2F3E" w:rsidP="00CA2FAA">
      <w:r>
        <w:t>Les</w:t>
      </w:r>
      <w:r w:rsidR="00BE2D7B">
        <w:t xml:space="preserve"> classes filles</w:t>
      </w:r>
      <w:r>
        <w:t>, par défaut, utilisent le constructeur de la classe mère, il peut être nécessaire dans certains cas de figure de le redéfinir ou l’améliorer afin qu’il correspondent mieux à nos besoins, dans ces cas-là, il faut utiliser le mot clé « </w:t>
      </w:r>
      <w:proofErr w:type="gramStart"/>
      <w:r w:rsidRPr="006D3F21">
        <w:rPr>
          <w:i/>
          <w:iCs/>
          <w:color w:val="7F7F7F" w:themeColor="text1" w:themeTint="80"/>
        </w:rPr>
        <w:t>super(</w:t>
      </w:r>
      <w:proofErr w:type="gramEnd"/>
      <w:r w:rsidRPr="006D3F21">
        <w:rPr>
          <w:i/>
          <w:iCs/>
          <w:color w:val="7F7F7F" w:themeColor="text1" w:themeTint="80"/>
        </w:rPr>
        <w:t>)</w:t>
      </w:r>
      <w:r w:rsidRPr="006D3F21">
        <w:rPr>
          <w:color w:val="7F7F7F" w:themeColor="text1" w:themeTint="80"/>
        </w:rPr>
        <w:t> </w:t>
      </w:r>
      <w:r>
        <w:t>», qui permet de rappeler le constructeur de la classe mère</w:t>
      </w:r>
      <w:r w:rsidR="00A40C92">
        <w:t>.</w:t>
      </w:r>
    </w:p>
    <w:p w14:paraId="3ABD4D7C" w14:textId="483E9D26" w:rsidR="00A40C92" w:rsidRDefault="00A40C92" w:rsidP="00CA2FAA">
      <w:r>
        <w:t>Exemple :</w:t>
      </w:r>
    </w:p>
    <w:p w14:paraId="7E7F9C91" w14:textId="30B94958" w:rsidR="00497339" w:rsidRDefault="00497339" w:rsidP="004973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proofErr w:type="spellStart"/>
      <w:proofErr w:type="gramStart"/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constructor</w:t>
      </w:r>
      <w:proofErr w:type="spellEnd"/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proofErr w:type="gramEnd"/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497339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factionService</w:t>
      </w:r>
      <w:proofErr w:type="spellEnd"/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FactionService</w:t>
      </w:r>
      <w:proofErr w:type="spellEnd"/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497339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weaponService</w:t>
      </w:r>
      <w:proofErr w:type="spellEnd"/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WeaponService</w:t>
      </w:r>
      <w:proofErr w:type="spellEnd"/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{</w:t>
      </w:r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super</w:t>
      </w:r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497339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497339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14:paraId="4F3F85F7" w14:textId="77777777" w:rsidR="00497339" w:rsidRPr="00497339" w:rsidRDefault="00497339" w:rsidP="004973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4F0DE4EB" w14:textId="28A257C2" w:rsidR="00BE2D7B" w:rsidRDefault="00BE2D7B" w:rsidP="00CA2FAA"/>
    <w:p w14:paraId="770D781A" w14:textId="196C240C" w:rsidR="006B00E9" w:rsidRDefault="00067810" w:rsidP="00CA2FAA">
      <w:r>
        <w:t>Ici, je définis un constructeur pour ma classe fille, qui a deux injections de dépendances</w:t>
      </w:r>
      <w:r w:rsidR="000A68C0">
        <w:t xml:space="preserve">, la classe mère ne les as pas, donc je devais redéfinir le constructeur. </w:t>
      </w:r>
      <w:r w:rsidR="000A68C0" w:rsidRPr="00624867">
        <w:rPr>
          <w:b/>
          <w:bCs/>
          <w:i/>
          <w:iCs/>
        </w:rPr>
        <w:t>J’ajoute le « </w:t>
      </w:r>
      <w:proofErr w:type="gramStart"/>
      <w:r w:rsidR="000A68C0" w:rsidRPr="00463130">
        <w:rPr>
          <w:b/>
          <w:bCs/>
          <w:i/>
          <w:iCs/>
          <w:color w:val="7F7F7F" w:themeColor="text1" w:themeTint="80"/>
        </w:rPr>
        <w:t>super(</w:t>
      </w:r>
      <w:proofErr w:type="gramEnd"/>
      <w:r w:rsidR="000A68C0" w:rsidRPr="00463130">
        <w:rPr>
          <w:b/>
          <w:bCs/>
          <w:i/>
          <w:iCs/>
          <w:color w:val="7F7F7F" w:themeColor="text1" w:themeTint="80"/>
        </w:rPr>
        <w:t>) </w:t>
      </w:r>
      <w:r w:rsidR="000A68C0" w:rsidRPr="00624867">
        <w:rPr>
          <w:b/>
          <w:bCs/>
          <w:i/>
          <w:iCs/>
        </w:rPr>
        <w:t>» afin de rappeler le constructeur de la classe mère</w:t>
      </w:r>
      <w:r w:rsidR="002F2E95" w:rsidRPr="00624867">
        <w:rPr>
          <w:b/>
          <w:bCs/>
          <w:i/>
          <w:iCs/>
        </w:rPr>
        <w:t>, car lors de la redéfinition de constructeur, il faut rappeler celui de la classe mère.</w:t>
      </w:r>
    </w:p>
    <w:p w14:paraId="6261E9DF" w14:textId="77777777" w:rsidR="002B4D78" w:rsidRDefault="002B4D78" w:rsidP="002B4D78">
      <w:pPr>
        <w:pStyle w:val="Titre2"/>
        <w:numPr>
          <w:ilvl w:val="0"/>
          <w:numId w:val="1"/>
        </w:numPr>
      </w:pPr>
      <w:bookmarkStart w:id="7" w:name="_Toc70667790"/>
      <w:r>
        <w:t xml:space="preserve">Filtrer un tableau en </w:t>
      </w:r>
      <w:proofErr w:type="spellStart"/>
      <w:r>
        <w:t>typescript</w:t>
      </w:r>
      <w:bookmarkEnd w:id="7"/>
      <w:proofErr w:type="spellEnd"/>
    </w:p>
    <w:p w14:paraId="4650AACA" w14:textId="0559F551" w:rsidR="002B4D78" w:rsidRDefault="002B4D78" w:rsidP="002B4D78"/>
    <w:p w14:paraId="789BA01A" w14:textId="15370AF4" w:rsidR="002B4D78" w:rsidRPr="002B4D78" w:rsidRDefault="002B4D78" w:rsidP="002B4D78">
      <w:r>
        <w:t>Syntaxe « allongée » </w:t>
      </w:r>
      <w:r w:rsidR="00260144">
        <w:t>via</w:t>
      </w:r>
      <w:r w:rsidR="001E7CD9">
        <w:t xml:space="preserve"> un « </w:t>
      </w:r>
      <w:proofErr w:type="spellStart"/>
      <w:r w:rsidR="00260144">
        <w:t>foreach</w:t>
      </w:r>
      <w:proofErr w:type="spellEnd"/>
      <w:r w:rsidR="001E7CD9">
        <w:t> » (attention, il est implicite !)</w:t>
      </w:r>
      <w:r w:rsidR="00260144">
        <w:t xml:space="preserve"> </w:t>
      </w:r>
      <w:r>
        <w:t>:</w:t>
      </w:r>
    </w:p>
    <w:p w14:paraId="36114920" w14:textId="77777777" w:rsidR="00DC1968" w:rsidRDefault="00DC1968" w:rsidP="002B4D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5F054CB1" w14:textId="502F267E" w:rsidR="002B4D78" w:rsidRDefault="002B4D78" w:rsidP="002B4D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let</w:t>
      </w:r>
      <w:proofErr w:type="gramEnd"/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abstractGeoApiTmp</w:t>
      </w:r>
      <w:proofErr w:type="spellEnd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AbstractGeoApi</w:t>
      </w:r>
      <w:proofErr w:type="spellEnd"/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for 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let </w:t>
      </w:r>
      <w:proofErr w:type="spellStart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abstractGeoApi</w:t>
      </w:r>
      <w:proofErr w:type="spellEnd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of </w:t>
      </w:r>
      <w:proofErr w:type="spellStart"/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2B4D78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arrayAbstractGeoApi</w:t>
      </w:r>
      <w:proofErr w:type="spellEnd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 {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if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abstractGeoApi.</w:t>
      </w:r>
      <w:r w:rsidRPr="002B4D78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code</w:t>
      </w:r>
      <w:proofErr w:type="spellEnd"/>
      <w:r w:rsidRPr="002B4D78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 xml:space="preserve"> 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=== code) {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abstractGeoApiTmp</w:t>
      </w:r>
      <w:proofErr w:type="spellEnd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abstractGeoApi</w:t>
      </w:r>
      <w:proofErr w:type="spellEnd"/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2B4D78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2B4D78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}</w:t>
      </w:r>
    </w:p>
    <w:p w14:paraId="3BE48FC2" w14:textId="77777777" w:rsidR="00DC1968" w:rsidRPr="002B4D78" w:rsidRDefault="00DC1968" w:rsidP="002B4D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50ADDF95" w14:textId="2D9DC792" w:rsidR="00A01B5E" w:rsidRDefault="00A01B5E" w:rsidP="002B4D78">
      <w:pPr>
        <w:pStyle w:val="Titre2"/>
      </w:pPr>
    </w:p>
    <w:p w14:paraId="18FDE9A2" w14:textId="078BB1F7" w:rsidR="00F72460" w:rsidRDefault="00F72460" w:rsidP="00F72460">
      <w:r>
        <w:t>Syntaxe « classique « via for « normal » :</w:t>
      </w:r>
    </w:p>
    <w:p w14:paraId="258E6D2E" w14:textId="77777777" w:rsidR="00DC1968" w:rsidRDefault="00DC1968" w:rsidP="00F724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12D46C1E" w14:textId="63FF444B" w:rsidR="00F72460" w:rsidRDefault="00F72460" w:rsidP="00F724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proofErr w:type="gramStart"/>
      <w:r w:rsidRPr="00F7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for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gramEnd"/>
      <w:r w:rsidRPr="00F7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let 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 = </w:t>
      </w:r>
      <w:r w:rsidRPr="00F72460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F7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; 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 &lt; </w:t>
      </w:r>
      <w:proofErr w:type="spellStart"/>
      <w:r w:rsidRPr="00F7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F72460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arrayAbstractGeoApi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F72460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length</w:t>
      </w:r>
      <w:proofErr w:type="spellEnd"/>
      <w:r w:rsidRPr="00F7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; 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i++) {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F7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F72460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F72460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arrayAbstractGeoApi</w:t>
      </w:r>
      <w:proofErr w:type="spellEnd"/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[i].</w:t>
      </w:r>
      <w:r w:rsidRPr="00F72460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 xml:space="preserve">code 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=== code) {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t xml:space="preserve">  }</w:t>
      </w:r>
      <w:r w:rsidRPr="00F72460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>}</w:t>
      </w:r>
    </w:p>
    <w:p w14:paraId="52EBCF21" w14:textId="77777777" w:rsidR="00DC1968" w:rsidRPr="00F72460" w:rsidRDefault="00DC1968" w:rsidP="00F724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61CB56C1" w14:textId="77777777" w:rsidR="00F72460" w:rsidRPr="00F72460" w:rsidRDefault="00F72460" w:rsidP="00F72460"/>
    <w:p w14:paraId="6274E4A6" w14:textId="4DFC4176" w:rsidR="00A01B5E" w:rsidRDefault="00A01B5E" w:rsidP="00A01B5E">
      <w:r>
        <w:t xml:space="preserve">Syntaxe « via </w:t>
      </w:r>
      <w:proofErr w:type="spellStart"/>
      <w:r>
        <w:t>filter</w:t>
      </w:r>
      <w:proofErr w:type="spellEnd"/>
      <w:r>
        <w:t xml:space="preserve"> de la classe </w:t>
      </w:r>
      <w:proofErr w:type="spellStart"/>
      <w:r>
        <w:t>Array</w:t>
      </w:r>
      <w:proofErr w:type="spellEnd"/>
      <w:r>
        <w:t> » </w:t>
      </w:r>
      <w:r w:rsidR="00491610">
        <w:t xml:space="preserve">(celle-ci se base sur la méthode </w:t>
      </w:r>
      <w:proofErr w:type="spellStart"/>
      <w:proofErr w:type="gramStart"/>
      <w:r w:rsidR="00491610" w:rsidRPr="007276DF">
        <w:rPr>
          <w:i/>
          <w:iCs/>
          <w:color w:val="7F7F7F" w:themeColor="text1" w:themeTint="80"/>
        </w:rPr>
        <w:t>forEach</w:t>
      </w:r>
      <w:proofErr w:type="spellEnd"/>
      <w:r w:rsidR="00491610" w:rsidRPr="007276DF">
        <w:rPr>
          <w:i/>
          <w:iCs/>
          <w:color w:val="7F7F7F" w:themeColor="text1" w:themeTint="80"/>
        </w:rPr>
        <w:t>(</w:t>
      </w:r>
      <w:proofErr w:type="gramEnd"/>
      <w:r w:rsidR="00491610" w:rsidRPr="007276DF">
        <w:rPr>
          <w:i/>
          <w:iCs/>
          <w:color w:val="7F7F7F" w:themeColor="text1" w:themeTint="80"/>
        </w:rPr>
        <w:t>)</w:t>
      </w:r>
      <w:r w:rsidR="00491610">
        <w:t xml:space="preserve">, utilisable sur un </w:t>
      </w:r>
      <w:proofErr w:type="spellStart"/>
      <w:r w:rsidR="00EF5041">
        <w:t>A</w:t>
      </w:r>
      <w:r w:rsidR="00491610">
        <w:t>rray</w:t>
      </w:r>
      <w:proofErr w:type="spellEnd"/>
      <w:r w:rsidR="00491610">
        <w:t>)</w:t>
      </w:r>
      <w:r>
        <w:t>:</w:t>
      </w:r>
    </w:p>
    <w:p w14:paraId="3C2A953E" w14:textId="77777777" w:rsidR="00DC1968" w:rsidRDefault="00DC1968" w:rsidP="00A01B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</w:p>
    <w:p w14:paraId="14B7ED3A" w14:textId="48AC4DFB" w:rsidR="00A01B5E" w:rsidRDefault="00A01B5E" w:rsidP="00A01B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</w:pPr>
      <w:proofErr w:type="spellStart"/>
      <w:proofErr w:type="gramStart"/>
      <w:r w:rsidRPr="00A01B5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</w:t>
      </w:r>
      <w:proofErr w:type="spellEnd"/>
      <w:proofErr w:type="gramEnd"/>
      <w:r w:rsidRPr="00A01B5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abstractGeoApi</w:t>
      </w:r>
      <w:proofErr w:type="spellEnd"/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A01B5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A01B5E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arrayAbstractGeoApi</w:t>
      </w:r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A01B5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filter</w:t>
      </w:r>
      <w:proofErr w:type="spellEnd"/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ga</w:t>
      </w:r>
      <w:proofErr w:type="spellEnd"/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=&gt; </w:t>
      </w:r>
      <w:proofErr w:type="spellStart"/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ga.</w:t>
      </w:r>
      <w:r w:rsidRPr="00A01B5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code</w:t>
      </w:r>
      <w:proofErr w:type="spellEnd"/>
      <w:r w:rsidRPr="00A01B5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 xml:space="preserve"> </w:t>
      </w:r>
      <w:r w:rsidRPr="00A01B5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=== code)</w:t>
      </w:r>
      <w:r w:rsidRPr="00A01B5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</w:p>
    <w:p w14:paraId="15386396" w14:textId="77777777" w:rsidR="00DC1968" w:rsidRPr="00A01B5E" w:rsidRDefault="00DC1968" w:rsidP="00A01B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725D9BB1" w14:textId="77777777" w:rsidR="00CB52D3" w:rsidRDefault="00CB52D3" w:rsidP="00A01B5E"/>
    <w:p w14:paraId="280F60FC" w14:textId="77777777" w:rsidR="004452A3" w:rsidRDefault="00492914" w:rsidP="00A01B5E">
      <w:r>
        <w:t xml:space="preserve">En français : « Je déclare une variable, qui correspond à l’itération de mon tableau, de nom </w:t>
      </w:r>
      <w:proofErr w:type="spellStart"/>
      <w:r w:rsidRPr="00BC4BFD">
        <w:rPr>
          <w:i/>
          <w:iCs/>
          <w:color w:val="7F7F7F" w:themeColor="text1" w:themeTint="80"/>
        </w:rPr>
        <w:t>ga</w:t>
      </w:r>
      <w:proofErr w:type="spellEnd"/>
      <w:r>
        <w:t>, pour chaque « </w:t>
      </w:r>
      <w:proofErr w:type="spellStart"/>
      <w:r w:rsidRPr="00BC4BFD">
        <w:rPr>
          <w:i/>
          <w:iCs/>
          <w:color w:val="7F7F7F" w:themeColor="text1" w:themeTint="80"/>
        </w:rPr>
        <w:t>ga</w:t>
      </w:r>
      <w:proofErr w:type="spellEnd"/>
      <w:r w:rsidRPr="00BC4BFD">
        <w:rPr>
          <w:color w:val="7F7F7F" w:themeColor="text1" w:themeTint="80"/>
        </w:rPr>
        <w:t> </w:t>
      </w:r>
      <w:r>
        <w:t>» qui valide la condition (ici « </w:t>
      </w:r>
      <w:proofErr w:type="spellStart"/>
      <w:proofErr w:type="gramStart"/>
      <w:r w:rsidRPr="00BC4BFD">
        <w:rPr>
          <w:i/>
          <w:iCs/>
          <w:color w:val="7F7F7F" w:themeColor="text1" w:themeTint="80"/>
        </w:rPr>
        <w:t>ga.code</w:t>
      </w:r>
      <w:proofErr w:type="spellEnd"/>
      <w:proofErr w:type="gramEnd"/>
      <w:r w:rsidRPr="00BC4BFD">
        <w:rPr>
          <w:i/>
          <w:iCs/>
          <w:color w:val="7F7F7F" w:themeColor="text1" w:themeTint="80"/>
        </w:rPr>
        <w:t xml:space="preserve"> === code</w:t>
      </w:r>
      <w:r w:rsidRPr="00BC4BFD">
        <w:rPr>
          <w:color w:val="7F7F7F" w:themeColor="text1" w:themeTint="80"/>
        </w:rPr>
        <w:t> </w:t>
      </w:r>
      <w:r>
        <w:t xml:space="preserve">») alors, je rempli un autre tableau avec le </w:t>
      </w:r>
      <w:proofErr w:type="spellStart"/>
      <w:r w:rsidRPr="00BC4BFD">
        <w:rPr>
          <w:i/>
          <w:iCs/>
          <w:color w:val="7F7F7F" w:themeColor="text1" w:themeTint="80"/>
        </w:rPr>
        <w:t>ga</w:t>
      </w:r>
      <w:proofErr w:type="spellEnd"/>
      <w:r w:rsidRPr="00BC4BFD">
        <w:rPr>
          <w:color w:val="7F7F7F" w:themeColor="text1" w:themeTint="80"/>
        </w:rPr>
        <w:t xml:space="preserve"> </w:t>
      </w:r>
      <w:r>
        <w:t>correspondant à la condition</w:t>
      </w:r>
      <w:r w:rsidR="000D4E2E">
        <w:t> »</w:t>
      </w:r>
    </w:p>
    <w:p w14:paraId="21773683" w14:textId="77777777" w:rsidR="00721EB7" w:rsidRDefault="004452A3" w:rsidP="00A01B5E">
      <w:r>
        <w:t xml:space="preserve">(Lien vers la documentation des boucles : </w:t>
      </w:r>
      <w:hyperlink r:id="rId10" w:anchor="javascript-for-in" w:history="1">
        <w:r w:rsidRPr="004452A3">
          <w:rPr>
            <w:rStyle w:val="Lienhypertexte"/>
          </w:rPr>
          <w:t>https://www.zendevs.xyz/les-boucles-for-foreach-each-en-javascript/#javascript-for-in</w:t>
        </w:r>
      </w:hyperlink>
      <w:r>
        <w:t>)</w:t>
      </w:r>
    </w:p>
    <w:p w14:paraId="3B4867F5" w14:textId="3FF08701" w:rsidR="00721EB7" w:rsidRDefault="00721EB7" w:rsidP="00721EB7">
      <w:pPr>
        <w:pStyle w:val="Titre2"/>
        <w:numPr>
          <w:ilvl w:val="0"/>
          <w:numId w:val="1"/>
        </w:numPr>
      </w:pPr>
      <w:bookmarkStart w:id="8" w:name="_Toc70667791"/>
      <w:r>
        <w:t xml:space="preserve">Les </w:t>
      </w:r>
      <w:proofErr w:type="spellStart"/>
      <w:r>
        <w:t>Guid</w:t>
      </w:r>
      <w:bookmarkEnd w:id="8"/>
      <w:proofErr w:type="spellEnd"/>
    </w:p>
    <w:p w14:paraId="0977F614" w14:textId="68617D02" w:rsidR="00721EB7" w:rsidRDefault="00721EB7" w:rsidP="00721EB7"/>
    <w:p w14:paraId="63AFD5EF" w14:textId="7CC14DAC" w:rsidR="005175DD" w:rsidRDefault="005175DD" w:rsidP="00C91F94">
      <w:pPr>
        <w:ind w:left="360" w:firstLine="348"/>
      </w:pPr>
      <w:proofErr w:type="spellStart"/>
      <w:r w:rsidRPr="003F5013">
        <w:rPr>
          <w:i/>
          <w:iCs/>
          <w:color w:val="7F7F7F" w:themeColor="text1" w:themeTint="80"/>
        </w:rPr>
        <w:t>Guid</w:t>
      </w:r>
      <w:proofErr w:type="spellEnd"/>
      <w:r w:rsidRPr="003F5013">
        <w:rPr>
          <w:i/>
          <w:iCs/>
          <w:color w:val="7F7F7F" w:themeColor="text1" w:themeTint="80"/>
        </w:rPr>
        <w:t xml:space="preserve"> </w:t>
      </w:r>
      <w:r>
        <w:t xml:space="preserve">ou </w:t>
      </w:r>
      <w:r w:rsidRPr="003F5013">
        <w:rPr>
          <w:i/>
          <w:iCs/>
          <w:color w:val="7F7F7F" w:themeColor="text1" w:themeTint="80"/>
        </w:rPr>
        <w:t xml:space="preserve">Global Unique </w:t>
      </w:r>
      <w:proofErr w:type="spellStart"/>
      <w:r w:rsidRPr="003F5013">
        <w:rPr>
          <w:i/>
          <w:iCs/>
          <w:color w:val="7F7F7F" w:themeColor="text1" w:themeTint="80"/>
        </w:rPr>
        <w:t>IDentifier</w:t>
      </w:r>
      <w:proofErr w:type="spellEnd"/>
      <w:r>
        <w:t xml:space="preserve"> représente un identifiant unique pour nos classes, il a l’avantage d’être plus sécurisé qu’un entier classique ou chaîne de caractère, car il est généré aléatoirement à chaque fois que vous en créé un (fonction </w:t>
      </w:r>
      <w:proofErr w:type="spellStart"/>
      <w:r w:rsidRPr="003F5013">
        <w:rPr>
          <w:i/>
          <w:iCs/>
          <w:color w:val="7F7F7F" w:themeColor="text1" w:themeTint="80"/>
        </w:rPr>
        <w:t>Guid.create</w:t>
      </w:r>
      <w:proofErr w:type="spellEnd"/>
      <w:r w:rsidRPr="003F5013">
        <w:rPr>
          <w:i/>
          <w:iCs/>
          <w:color w:val="7F7F7F" w:themeColor="text1" w:themeTint="80"/>
        </w:rPr>
        <w:t>()</w:t>
      </w:r>
      <w:r>
        <w:t>)</w:t>
      </w:r>
    </w:p>
    <w:p w14:paraId="4B961789" w14:textId="77777777" w:rsidR="00721EB7" w:rsidRPr="00721EB7" w:rsidRDefault="00721EB7" w:rsidP="00721EB7"/>
    <w:p w14:paraId="4ECEB4C4" w14:textId="77777777" w:rsidR="00721EB7" w:rsidRDefault="00721EB7" w:rsidP="00721EB7">
      <w:pPr>
        <w:pStyle w:val="Paragraphedeliste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</w:p>
    <w:p w14:paraId="47D32D9E" w14:textId="4EDA9E1A" w:rsidR="00721EB7" w:rsidRDefault="00721EB7" w:rsidP="00721EB7">
      <w:pPr>
        <w:pStyle w:val="Paragraphedeliste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Création d'un </w:t>
      </w:r>
      <w:proofErr w:type="spellStart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- ex: 544fc1f7-d989-3e25-8dc9-2d1472e5c863</w:t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proofErr w:type="spellStart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</w:t>
      </w:r>
      <w:proofErr w:type="spellStart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Guid.</w:t>
      </w:r>
      <w:r w:rsidRPr="00721EB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fr-FR"/>
        </w:rPr>
        <w:t>create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fr-FR"/>
        </w:rPr>
        <w:t>console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log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721EB7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'Objet GUID : ' 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proofErr w:type="spellStart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Pour passer le type </w:t>
      </w:r>
      <w:proofErr w:type="spellStart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en type string, il faut faire un </w:t>
      </w:r>
      <w:proofErr w:type="spellStart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toString</w:t>
      </w:r>
      <w:proofErr w:type="spellEnd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()</w:t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proofErr w:type="spellStart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const</w:t>
      </w:r>
      <w:proofErr w:type="spellEnd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guidString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</w:t>
      </w:r>
      <w:proofErr w:type="spellStart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guid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toString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fr-FR"/>
        </w:rPr>
        <w:t>console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log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721EB7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'GUID string : ' 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proofErr w:type="spellStart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guidString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Afin de récupérer un objet de type </w:t>
      </w:r>
      <w:proofErr w:type="spellStart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depuis une chaîne de caractère, on fait un </w:t>
      </w:r>
      <w:proofErr w:type="spellStart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Guid.parse</w:t>
      </w:r>
      <w:proofErr w:type="spellEnd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proofErr w:type="spellStart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 xml:space="preserve"> 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= </w:t>
      </w:r>
      <w:proofErr w:type="spellStart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Guid.</w:t>
      </w:r>
      <w:r w:rsidRPr="00721EB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fr-FR"/>
        </w:rPr>
        <w:t>parse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guidString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fr-FR"/>
        </w:rPr>
        <w:t>console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log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721EB7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'Objet </w:t>
      </w:r>
      <w:proofErr w:type="spellStart"/>
      <w:r w:rsidRPr="00721EB7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récupère depuis </w:t>
      </w:r>
      <w:proofErr w:type="spellStart"/>
      <w:r w:rsidRPr="00721EB7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Guid.parse</w:t>
      </w:r>
      <w:proofErr w:type="spellEnd"/>
      <w:r w:rsidRPr="00721EB7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: ' 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proofErr w:type="spellStart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Pour effectuer une condition entre deux </w:t>
      </w:r>
      <w:proofErr w:type="spellStart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Guid</w:t>
      </w:r>
      <w:proofErr w:type="spellEnd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, il faut utiliser la méthode </w:t>
      </w:r>
      <w:proofErr w:type="spellStart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equals</w:t>
      </w:r>
      <w:proofErr w:type="spellEnd"/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()</w:t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721EB7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this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guid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</w:t>
      </w:r>
      <w:r w:rsidRPr="00721EB7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equals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Guid.</w:t>
      </w:r>
      <w:r w:rsidRPr="00721EB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fr-FR"/>
        </w:rPr>
        <w:t>create</w:t>
      </w:r>
      <w:proofErr w:type="spellEnd"/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())) {</w:t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</w:t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// traitement en cas d'égalité</w:t>
      </w:r>
      <w:r w:rsidRPr="00721EB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721EB7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14:paraId="33F037F1" w14:textId="77777777" w:rsidR="00D775F6" w:rsidRDefault="00D775F6" w:rsidP="00721EB7">
      <w:pPr>
        <w:pStyle w:val="Paragraphedeliste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</w:p>
    <w:p w14:paraId="1AE49952" w14:textId="219EF2FE" w:rsidR="00D775F6" w:rsidRDefault="00D775F6" w:rsidP="00D775F6"/>
    <w:p w14:paraId="69DCB6F7" w14:textId="596E9D73" w:rsidR="00D775F6" w:rsidRDefault="00D775F6" w:rsidP="00D775F6">
      <w:pPr>
        <w:ind w:firstLine="708"/>
      </w:pPr>
      <w:r>
        <w:t xml:space="preserve">Pour utiliser le </w:t>
      </w:r>
      <w:proofErr w:type="spellStart"/>
      <w:r w:rsidRPr="007A166F">
        <w:rPr>
          <w:i/>
          <w:iCs/>
          <w:color w:val="7F7F7F" w:themeColor="text1" w:themeTint="80"/>
        </w:rPr>
        <w:t>Guid</w:t>
      </w:r>
      <w:proofErr w:type="spellEnd"/>
      <w:r w:rsidRPr="007A166F">
        <w:rPr>
          <w:color w:val="7F7F7F" w:themeColor="text1" w:themeTint="80"/>
        </w:rPr>
        <w:t xml:space="preserve"> </w:t>
      </w:r>
      <w:r>
        <w:t xml:space="preserve">en paramètre de routes ou de component (via Input) il faut le convertir en chaîne de caractère via la méthode </w:t>
      </w:r>
      <w:proofErr w:type="spellStart"/>
      <w:proofErr w:type="gramStart"/>
      <w:r w:rsidRPr="007A166F">
        <w:rPr>
          <w:i/>
          <w:iCs/>
          <w:color w:val="7F7F7F" w:themeColor="text1" w:themeTint="80"/>
        </w:rPr>
        <w:t>toString</w:t>
      </w:r>
      <w:proofErr w:type="spellEnd"/>
      <w:r w:rsidRPr="007A166F">
        <w:rPr>
          <w:i/>
          <w:iCs/>
          <w:color w:val="7F7F7F" w:themeColor="text1" w:themeTint="80"/>
        </w:rPr>
        <w:t>(</w:t>
      </w:r>
      <w:proofErr w:type="gramEnd"/>
      <w:r w:rsidRPr="007A166F">
        <w:rPr>
          <w:i/>
          <w:iCs/>
          <w:color w:val="7F7F7F" w:themeColor="text1" w:themeTint="80"/>
        </w:rPr>
        <w:t>)</w:t>
      </w:r>
      <w:r>
        <w:t>.</w:t>
      </w:r>
    </w:p>
    <w:p w14:paraId="039B2D4E" w14:textId="5023282A" w:rsidR="00D775F6" w:rsidRDefault="00D775F6" w:rsidP="00D775F6">
      <w:r>
        <w:tab/>
        <w:t xml:space="preserve">Et de dans le component où l’on récupère le </w:t>
      </w:r>
      <w:proofErr w:type="spellStart"/>
      <w:r w:rsidRPr="007A166F">
        <w:rPr>
          <w:i/>
          <w:iCs/>
          <w:color w:val="7F7F7F" w:themeColor="text1" w:themeTint="80"/>
        </w:rPr>
        <w:t>Guid</w:t>
      </w:r>
      <w:proofErr w:type="spellEnd"/>
      <w:r>
        <w:t>, sous forme de chaîne de caractères, il faut le « </w:t>
      </w:r>
      <w:proofErr w:type="spellStart"/>
      <w:r>
        <w:t>parser</w:t>
      </w:r>
      <w:proofErr w:type="spellEnd"/>
      <w:r>
        <w:t xml:space="preserve"> » pour le retransformer en objet de type </w:t>
      </w:r>
      <w:proofErr w:type="spellStart"/>
      <w:r w:rsidRPr="007A166F">
        <w:rPr>
          <w:i/>
          <w:iCs/>
          <w:color w:val="7F7F7F" w:themeColor="text1" w:themeTint="80"/>
        </w:rPr>
        <w:t>Guid</w:t>
      </w:r>
      <w:proofErr w:type="spellEnd"/>
      <w:r w:rsidRPr="007A166F">
        <w:rPr>
          <w:color w:val="7F7F7F" w:themeColor="text1" w:themeTint="80"/>
        </w:rPr>
        <w:t> </w:t>
      </w:r>
      <w:r>
        <w:t xml:space="preserve">via la méthode </w:t>
      </w:r>
      <w:proofErr w:type="spellStart"/>
      <w:r w:rsidRPr="007A166F">
        <w:rPr>
          <w:i/>
          <w:iCs/>
          <w:color w:val="7F7F7F" w:themeColor="text1" w:themeTint="80"/>
        </w:rPr>
        <w:t>Guid.parse</w:t>
      </w:r>
      <w:proofErr w:type="spellEnd"/>
      <w:r w:rsidRPr="007A166F">
        <w:rPr>
          <w:i/>
          <w:iCs/>
          <w:color w:val="7F7F7F" w:themeColor="text1" w:themeTint="80"/>
        </w:rPr>
        <w:t>()</w:t>
      </w:r>
      <w:r>
        <w:t>.</w:t>
      </w:r>
    </w:p>
    <w:p w14:paraId="6FC8B6C3" w14:textId="3C10AA01" w:rsidR="00D775F6" w:rsidRDefault="00D775F6" w:rsidP="00D775F6">
      <w:r>
        <w:tab/>
        <w:t xml:space="preserve">L’objet </w:t>
      </w:r>
      <w:proofErr w:type="spellStart"/>
      <w:r w:rsidRPr="007A166F">
        <w:rPr>
          <w:i/>
          <w:iCs/>
          <w:color w:val="7F7F7F" w:themeColor="text1" w:themeTint="80"/>
        </w:rPr>
        <w:t>Guid</w:t>
      </w:r>
      <w:proofErr w:type="spellEnd"/>
      <w:r w:rsidRPr="007A166F">
        <w:rPr>
          <w:color w:val="7F7F7F" w:themeColor="text1" w:themeTint="80"/>
        </w:rPr>
        <w:t xml:space="preserve"> </w:t>
      </w:r>
      <w:r>
        <w:t xml:space="preserve">ne se « teste » pas de la même manière qu’un type générique (comme string ou </w:t>
      </w:r>
      <w:proofErr w:type="spellStart"/>
      <w:r>
        <w:t>number</w:t>
      </w:r>
      <w:proofErr w:type="spellEnd"/>
      <w:r>
        <w:t xml:space="preserve">) via </w:t>
      </w:r>
      <w:r w:rsidRPr="007A166F">
        <w:rPr>
          <w:i/>
          <w:iCs/>
          <w:color w:val="7F7F7F" w:themeColor="text1" w:themeTint="80"/>
        </w:rPr>
        <w:t>‘===</w:t>
      </w:r>
      <w:r>
        <w:t>’ ou ‘</w:t>
      </w:r>
      <w:proofErr w:type="gramStart"/>
      <w:r>
        <w:t> </w:t>
      </w:r>
      <w:r w:rsidRPr="007A166F">
        <w:rPr>
          <w:i/>
          <w:iCs/>
          <w:color w:val="7F7F7F" w:themeColor="text1" w:themeTint="80"/>
        </w:rPr>
        <w:t>!=</w:t>
      </w:r>
      <w:proofErr w:type="gramEnd"/>
      <w:r w:rsidRPr="007A166F">
        <w:rPr>
          <w:i/>
          <w:iCs/>
          <w:color w:val="7F7F7F" w:themeColor="text1" w:themeTint="80"/>
        </w:rPr>
        <w:t>=</w:t>
      </w:r>
      <w:r>
        <w:t xml:space="preserve">’ il faut utiliser la méthode </w:t>
      </w:r>
      <w:proofErr w:type="spellStart"/>
      <w:r w:rsidRPr="007A166F">
        <w:rPr>
          <w:i/>
          <w:iCs/>
          <w:color w:val="7F7F7F" w:themeColor="text1" w:themeTint="80"/>
        </w:rPr>
        <w:t>equals</w:t>
      </w:r>
      <w:proofErr w:type="spellEnd"/>
      <w:r w:rsidRPr="007A166F">
        <w:rPr>
          <w:i/>
          <w:iCs/>
          <w:color w:val="7F7F7F" w:themeColor="text1" w:themeTint="80"/>
        </w:rPr>
        <w:t>()</w:t>
      </w:r>
      <w:r w:rsidR="00D574A2" w:rsidRPr="007A166F">
        <w:rPr>
          <w:i/>
          <w:iCs/>
          <w:color w:val="7F7F7F" w:themeColor="text1" w:themeTint="80"/>
        </w:rPr>
        <w:t>.</w:t>
      </w:r>
    </w:p>
    <w:p w14:paraId="2849D21D" w14:textId="7B94EA11" w:rsidR="00204121" w:rsidRDefault="00204121" w:rsidP="00721EB7">
      <w:pPr>
        <w:pStyle w:val="Titre2"/>
      </w:pPr>
      <w:r>
        <w:br w:type="page"/>
      </w:r>
    </w:p>
    <w:p w14:paraId="1DD88AA0" w14:textId="290CA9F2" w:rsidR="00652FB3" w:rsidRDefault="00652FB3" w:rsidP="00652FB3">
      <w:pPr>
        <w:pStyle w:val="Titre2"/>
        <w:numPr>
          <w:ilvl w:val="0"/>
          <w:numId w:val="1"/>
        </w:numPr>
      </w:pPr>
      <w:bookmarkStart w:id="9" w:name="_Toc70667792"/>
      <w:r>
        <w:lastRenderedPageBreak/>
        <w:t>Les Promises</w:t>
      </w:r>
      <w:bookmarkEnd w:id="9"/>
    </w:p>
    <w:p w14:paraId="2CFB070E" w14:textId="5074C1DE" w:rsidR="003D5124" w:rsidRPr="00652FB3" w:rsidRDefault="003D5124" w:rsidP="00652FB3"/>
    <w:p w14:paraId="496622C9" w14:textId="3B745826" w:rsidR="000D2A69" w:rsidRDefault="003D5124" w:rsidP="000D2A69">
      <w:r>
        <w:t xml:space="preserve">Une promise est un traitement asynchrone, c’est-à-dire </w:t>
      </w:r>
      <w:r w:rsidR="008F5E84">
        <w:t>que le programme continuera de s’exécuter pendant que la Promise continuera le sien.</w:t>
      </w:r>
    </w:p>
    <w:p w14:paraId="79666B4A" w14:textId="61E68F50" w:rsidR="008F5E84" w:rsidRDefault="00263F31" w:rsidP="000D2A69">
      <w:r>
        <w:t>Une promise est un type, c’est-à-dire qu’une fonction peut renvoyer une promise, cela se représente de cette manière :</w:t>
      </w:r>
    </w:p>
    <w:p w14:paraId="6514D9DC" w14:textId="21F6E52B" w:rsidR="00263F31" w:rsidRDefault="00263F31" w:rsidP="000D2A69">
      <w:pPr>
        <w:rPr>
          <w:i/>
          <w:iCs/>
          <w:color w:val="7F7F7F" w:themeColor="text1" w:themeTint="80"/>
        </w:rPr>
      </w:pPr>
      <w:r w:rsidRPr="00263F31">
        <w:rPr>
          <w:i/>
          <w:iCs/>
          <w:color w:val="7F7F7F" w:themeColor="text1" w:themeTint="80"/>
        </w:rPr>
        <w:t>Promise&lt;string&gt;</w:t>
      </w:r>
    </w:p>
    <w:p w14:paraId="17C27053" w14:textId="3E04AC91" w:rsidR="00D71782" w:rsidRPr="00D71782" w:rsidRDefault="00D71782" w:rsidP="000D2A69">
      <w:r w:rsidRPr="00D71782">
        <w:t>Prenons par exemple cette méthode :</w:t>
      </w:r>
    </w:p>
    <w:p w14:paraId="060E6817" w14:textId="77777777" w:rsidR="00F91875" w:rsidRPr="00F91875" w:rsidRDefault="00F91875" w:rsidP="00F91875">
      <w:pPr>
        <w:rPr>
          <w:color w:val="7F7F7F" w:themeColor="text1" w:themeTint="80"/>
        </w:rPr>
      </w:pPr>
      <w:proofErr w:type="spellStart"/>
      <w:proofErr w:type="gramStart"/>
      <w:r w:rsidRPr="00F91875">
        <w:rPr>
          <w:color w:val="7F7F7F" w:themeColor="text1" w:themeTint="80"/>
        </w:rPr>
        <w:t>async</w:t>
      </w:r>
      <w:proofErr w:type="spellEnd"/>
      <w:proofErr w:type="gramEnd"/>
      <w:r w:rsidRPr="00F91875">
        <w:rPr>
          <w:color w:val="7F7F7F" w:themeColor="text1" w:themeTint="80"/>
        </w:rPr>
        <w:t xml:space="preserve"> </w:t>
      </w:r>
      <w:proofErr w:type="spellStart"/>
      <w:r w:rsidRPr="00F91875">
        <w:rPr>
          <w:color w:val="7F7F7F" w:themeColor="text1" w:themeTint="80"/>
        </w:rPr>
        <w:t>getAsyncNumber</w:t>
      </w:r>
      <w:proofErr w:type="spellEnd"/>
      <w:r w:rsidRPr="00F91875">
        <w:rPr>
          <w:color w:val="7F7F7F" w:themeColor="text1" w:themeTint="80"/>
        </w:rPr>
        <w:t>(): Promise&lt;</w:t>
      </w:r>
      <w:proofErr w:type="spellStart"/>
      <w:r w:rsidRPr="00F91875">
        <w:rPr>
          <w:color w:val="7F7F7F" w:themeColor="text1" w:themeTint="80"/>
        </w:rPr>
        <w:t>number</w:t>
      </w:r>
      <w:proofErr w:type="spellEnd"/>
      <w:r w:rsidRPr="00F91875">
        <w:rPr>
          <w:color w:val="7F7F7F" w:themeColor="text1" w:themeTint="80"/>
        </w:rPr>
        <w:t>&gt; {</w:t>
      </w:r>
    </w:p>
    <w:p w14:paraId="71BBEF7A" w14:textId="76AF05F3" w:rsidR="00F91875" w:rsidRPr="00F91875" w:rsidRDefault="00F91875" w:rsidP="00F91875">
      <w:pPr>
        <w:ind w:firstLine="708"/>
        <w:rPr>
          <w:color w:val="7F7F7F" w:themeColor="text1" w:themeTint="80"/>
        </w:rPr>
      </w:pPr>
      <w:proofErr w:type="gramStart"/>
      <w:r w:rsidRPr="00F91875">
        <w:rPr>
          <w:color w:val="7F7F7F" w:themeColor="text1" w:themeTint="80"/>
        </w:rPr>
        <w:t>return</w:t>
      </w:r>
      <w:proofErr w:type="gramEnd"/>
      <w:r w:rsidRPr="00F91875">
        <w:rPr>
          <w:color w:val="7F7F7F" w:themeColor="text1" w:themeTint="80"/>
        </w:rPr>
        <w:t xml:space="preserve"> new Promise((</w:t>
      </w:r>
      <w:proofErr w:type="spellStart"/>
      <w:r w:rsidRPr="00F91875">
        <w:rPr>
          <w:color w:val="7F7F7F" w:themeColor="text1" w:themeTint="80"/>
        </w:rPr>
        <w:t>resolve</w:t>
      </w:r>
      <w:proofErr w:type="spellEnd"/>
      <w:r w:rsidRPr="00F91875">
        <w:rPr>
          <w:color w:val="7F7F7F" w:themeColor="text1" w:themeTint="80"/>
        </w:rPr>
        <w:t xml:space="preserve">, </w:t>
      </w:r>
      <w:proofErr w:type="spellStart"/>
      <w:r w:rsidRPr="00F91875">
        <w:rPr>
          <w:color w:val="7F7F7F" w:themeColor="text1" w:themeTint="80"/>
        </w:rPr>
        <w:t>reject</w:t>
      </w:r>
      <w:proofErr w:type="spellEnd"/>
      <w:r w:rsidRPr="00F91875">
        <w:rPr>
          <w:color w:val="7F7F7F" w:themeColor="text1" w:themeTint="80"/>
        </w:rPr>
        <w:t>) =&gt; {</w:t>
      </w:r>
    </w:p>
    <w:p w14:paraId="51DF1334" w14:textId="70B18909" w:rsidR="00F91875" w:rsidRPr="00F91875" w:rsidRDefault="00F91875" w:rsidP="00F91875">
      <w:pPr>
        <w:rPr>
          <w:color w:val="7F7F7F" w:themeColor="text1" w:themeTint="80"/>
        </w:rPr>
      </w:pPr>
      <w:r w:rsidRPr="00F91875">
        <w:rPr>
          <w:color w:val="7F7F7F" w:themeColor="text1" w:themeTint="80"/>
        </w:rPr>
        <w:t xml:space="preserve">      </w:t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proofErr w:type="spellStart"/>
      <w:proofErr w:type="gramStart"/>
      <w:r w:rsidRPr="00F91875">
        <w:rPr>
          <w:color w:val="7F7F7F" w:themeColor="text1" w:themeTint="80"/>
        </w:rPr>
        <w:t>setTimeout</w:t>
      </w:r>
      <w:proofErr w:type="spellEnd"/>
      <w:r w:rsidRPr="00F91875">
        <w:rPr>
          <w:color w:val="7F7F7F" w:themeColor="text1" w:themeTint="80"/>
        </w:rPr>
        <w:t>(</w:t>
      </w:r>
      <w:proofErr w:type="gramEnd"/>
      <w:r w:rsidRPr="00F91875">
        <w:rPr>
          <w:color w:val="7F7F7F" w:themeColor="text1" w:themeTint="80"/>
        </w:rPr>
        <w:t>() =&gt; {</w:t>
      </w:r>
    </w:p>
    <w:p w14:paraId="75F0A3B4" w14:textId="7AFD1841" w:rsidR="00F91875" w:rsidRPr="00F91875" w:rsidRDefault="00F91875" w:rsidP="00F91875">
      <w:pPr>
        <w:rPr>
          <w:color w:val="7F7F7F" w:themeColor="text1" w:themeTint="80"/>
        </w:rPr>
      </w:pPr>
      <w:r w:rsidRPr="00F91875">
        <w:rPr>
          <w:color w:val="7F7F7F" w:themeColor="text1" w:themeTint="80"/>
        </w:rPr>
        <w:t xml:space="preserve">        </w:t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proofErr w:type="spellStart"/>
      <w:proofErr w:type="gramStart"/>
      <w:r w:rsidRPr="00F91875">
        <w:rPr>
          <w:color w:val="7F7F7F" w:themeColor="text1" w:themeTint="80"/>
        </w:rPr>
        <w:t>resolve</w:t>
      </w:r>
      <w:proofErr w:type="spellEnd"/>
      <w:r w:rsidRPr="00F91875">
        <w:rPr>
          <w:color w:val="7F7F7F" w:themeColor="text1" w:themeTint="80"/>
        </w:rPr>
        <w:t>(</w:t>
      </w:r>
      <w:proofErr w:type="gramEnd"/>
      <w:r w:rsidRPr="00F91875">
        <w:rPr>
          <w:color w:val="7F7F7F" w:themeColor="text1" w:themeTint="80"/>
        </w:rPr>
        <w:t>42) ;</w:t>
      </w:r>
    </w:p>
    <w:p w14:paraId="2BC52D39" w14:textId="25516BA8" w:rsidR="00F91875" w:rsidRPr="00F91875" w:rsidRDefault="00F91875" w:rsidP="00F91875">
      <w:pPr>
        <w:rPr>
          <w:color w:val="7F7F7F" w:themeColor="text1" w:themeTint="80"/>
        </w:rPr>
      </w:pPr>
      <w:r w:rsidRPr="00F91875">
        <w:rPr>
          <w:color w:val="7F7F7F" w:themeColor="text1" w:themeTint="80"/>
        </w:rPr>
        <w:t xml:space="preserve">      </w:t>
      </w: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</w:r>
      <w:r w:rsidRPr="00F91875">
        <w:rPr>
          <w:color w:val="7F7F7F" w:themeColor="text1" w:themeTint="80"/>
        </w:rPr>
        <w:t>}, 2000</w:t>
      </w:r>
      <w:proofErr w:type="gramStart"/>
      <w:r w:rsidRPr="00F91875">
        <w:rPr>
          <w:color w:val="7F7F7F" w:themeColor="text1" w:themeTint="80"/>
        </w:rPr>
        <w:t>);</w:t>
      </w:r>
      <w:proofErr w:type="gramEnd"/>
    </w:p>
    <w:p w14:paraId="4664AEDC" w14:textId="3F9BE4BF" w:rsidR="00F91875" w:rsidRPr="00F91875" w:rsidRDefault="00F91875" w:rsidP="00F91875">
      <w:pPr>
        <w:rPr>
          <w:color w:val="7F7F7F" w:themeColor="text1" w:themeTint="80"/>
        </w:rPr>
      </w:pPr>
      <w:r w:rsidRPr="00F91875">
        <w:rPr>
          <w:color w:val="7F7F7F" w:themeColor="text1" w:themeTint="80"/>
        </w:rPr>
        <w:t xml:space="preserve">    </w:t>
      </w:r>
      <w:r>
        <w:rPr>
          <w:color w:val="7F7F7F" w:themeColor="text1" w:themeTint="80"/>
        </w:rPr>
        <w:tab/>
      </w:r>
      <w:r w:rsidRPr="00F91875">
        <w:rPr>
          <w:color w:val="7F7F7F" w:themeColor="text1" w:themeTint="80"/>
        </w:rPr>
        <w:t>});</w:t>
      </w:r>
    </w:p>
    <w:p w14:paraId="138DF2CA" w14:textId="5C139CDB" w:rsidR="00212FF2" w:rsidRDefault="00F91875" w:rsidP="00F91875">
      <w:pPr>
        <w:rPr>
          <w:color w:val="7F7F7F" w:themeColor="text1" w:themeTint="80"/>
        </w:rPr>
      </w:pPr>
      <w:r w:rsidRPr="00F91875">
        <w:rPr>
          <w:color w:val="7F7F7F" w:themeColor="text1" w:themeTint="80"/>
        </w:rPr>
        <w:t xml:space="preserve">  }</w:t>
      </w:r>
    </w:p>
    <w:p w14:paraId="777568C7" w14:textId="32B04B2E" w:rsidR="0023780A" w:rsidRPr="000C78A4" w:rsidRDefault="000C78A4" w:rsidP="00F91875">
      <w:r w:rsidRPr="000C78A4">
        <w:t xml:space="preserve">En </w:t>
      </w:r>
      <w:proofErr w:type="spellStart"/>
      <w:r w:rsidRPr="000C78A4">
        <w:t>typescript</w:t>
      </w:r>
      <w:proofErr w:type="spellEnd"/>
      <w:r>
        <w:t xml:space="preserve"> on déclare les méthodes travaillant de manière asynchrone via le mot clé </w:t>
      </w:r>
      <w:proofErr w:type="spellStart"/>
      <w:r w:rsidRPr="000C78A4">
        <w:rPr>
          <w:b/>
          <w:bCs/>
        </w:rPr>
        <w:t>asyn</w:t>
      </w:r>
      <w:r>
        <w:rPr>
          <w:b/>
          <w:bCs/>
        </w:rPr>
        <w:t>c</w:t>
      </w:r>
      <w:proofErr w:type="spellEnd"/>
      <w:r>
        <w:t>, ici cette méthode va simplement renvoyer le nombre 42 dans 2ms.</w:t>
      </w:r>
    </w:p>
    <w:p w14:paraId="656670BE" w14:textId="606D9D92" w:rsidR="0023780A" w:rsidRDefault="00086EE4" w:rsidP="00F91875">
      <w:r>
        <w:t>Pour réutiliser cette méthode, on l’appelle avec le mot clé </w:t>
      </w:r>
      <w:proofErr w:type="spellStart"/>
      <w:r w:rsidRPr="00086EE4">
        <w:rPr>
          <w:b/>
          <w:bCs/>
        </w:rPr>
        <w:t>await</w:t>
      </w:r>
      <w:proofErr w:type="spellEnd"/>
      <w:r>
        <w:t xml:space="preserve"> de cette manière :</w:t>
      </w:r>
    </w:p>
    <w:p w14:paraId="6842E60B" w14:textId="187B7D9B" w:rsidR="00086EE4" w:rsidRPr="006565C2" w:rsidRDefault="00086EE4" w:rsidP="006565C2">
      <w:pPr>
        <w:ind w:firstLine="708"/>
        <w:rPr>
          <w:color w:val="7F7F7F" w:themeColor="text1" w:themeTint="80"/>
        </w:rPr>
      </w:pPr>
      <w:proofErr w:type="spellStart"/>
      <w:proofErr w:type="gramStart"/>
      <w:r w:rsidRPr="006565C2">
        <w:rPr>
          <w:color w:val="7F7F7F" w:themeColor="text1" w:themeTint="80"/>
        </w:rPr>
        <w:t>const</w:t>
      </w:r>
      <w:proofErr w:type="spellEnd"/>
      <w:proofErr w:type="gramEnd"/>
      <w:r w:rsidRPr="006565C2">
        <w:rPr>
          <w:color w:val="7F7F7F" w:themeColor="text1" w:themeTint="80"/>
        </w:rPr>
        <w:t xml:space="preserve"> </w:t>
      </w:r>
      <w:proofErr w:type="spellStart"/>
      <w:r w:rsidRPr="006565C2">
        <w:rPr>
          <w:color w:val="7F7F7F" w:themeColor="text1" w:themeTint="80"/>
        </w:rPr>
        <w:t>theReponse</w:t>
      </w:r>
      <w:proofErr w:type="spellEnd"/>
      <w:r w:rsidRPr="006565C2">
        <w:rPr>
          <w:color w:val="7F7F7F" w:themeColor="text1" w:themeTint="80"/>
        </w:rPr>
        <w:t xml:space="preserve"> = </w:t>
      </w:r>
      <w:proofErr w:type="spellStart"/>
      <w:r w:rsidRPr="006565C2">
        <w:rPr>
          <w:color w:val="7F7F7F" w:themeColor="text1" w:themeTint="80"/>
        </w:rPr>
        <w:t>await</w:t>
      </w:r>
      <w:proofErr w:type="spellEnd"/>
      <w:r w:rsidRPr="006565C2">
        <w:rPr>
          <w:color w:val="7F7F7F" w:themeColor="text1" w:themeTint="80"/>
        </w:rPr>
        <w:t xml:space="preserve"> </w:t>
      </w:r>
      <w:proofErr w:type="spellStart"/>
      <w:r w:rsidRPr="006565C2">
        <w:rPr>
          <w:color w:val="7F7F7F" w:themeColor="text1" w:themeTint="80"/>
        </w:rPr>
        <w:t>this.getAsyncNumber</w:t>
      </w:r>
      <w:proofErr w:type="spellEnd"/>
      <w:r w:rsidRPr="006565C2">
        <w:rPr>
          <w:color w:val="7F7F7F" w:themeColor="text1" w:themeTint="80"/>
        </w:rPr>
        <w:t>() ;</w:t>
      </w:r>
    </w:p>
    <w:sectPr w:rsidR="00086EE4" w:rsidRPr="006565C2" w:rsidSect="000A12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067"/>
    <w:multiLevelType w:val="multilevel"/>
    <w:tmpl w:val="77047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E6B714A"/>
    <w:multiLevelType w:val="hybridMultilevel"/>
    <w:tmpl w:val="F9FCD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40E86"/>
    <w:multiLevelType w:val="hybridMultilevel"/>
    <w:tmpl w:val="B4720D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571F"/>
    <w:multiLevelType w:val="hybridMultilevel"/>
    <w:tmpl w:val="0A747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F29F9"/>
    <w:multiLevelType w:val="hybridMultilevel"/>
    <w:tmpl w:val="1DE8C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7E"/>
    <w:rsid w:val="000128FF"/>
    <w:rsid w:val="00034840"/>
    <w:rsid w:val="00034CD2"/>
    <w:rsid w:val="00047197"/>
    <w:rsid w:val="00066B21"/>
    <w:rsid w:val="00067810"/>
    <w:rsid w:val="0007707E"/>
    <w:rsid w:val="00086EE4"/>
    <w:rsid w:val="000A12A5"/>
    <w:rsid w:val="000A68C0"/>
    <w:rsid w:val="000B2F3E"/>
    <w:rsid w:val="000C64EE"/>
    <w:rsid w:val="000C78A4"/>
    <w:rsid w:val="000D2A69"/>
    <w:rsid w:val="000D4E2E"/>
    <w:rsid w:val="0012335E"/>
    <w:rsid w:val="00153B79"/>
    <w:rsid w:val="00182058"/>
    <w:rsid w:val="00197651"/>
    <w:rsid w:val="001B3BD9"/>
    <w:rsid w:val="001E7CD9"/>
    <w:rsid w:val="00204121"/>
    <w:rsid w:val="0020477F"/>
    <w:rsid w:val="00212FF2"/>
    <w:rsid w:val="0023780A"/>
    <w:rsid w:val="00244398"/>
    <w:rsid w:val="00245DB4"/>
    <w:rsid w:val="00252A29"/>
    <w:rsid w:val="00260144"/>
    <w:rsid w:val="00263F31"/>
    <w:rsid w:val="002B4D78"/>
    <w:rsid w:val="002C3B59"/>
    <w:rsid w:val="002F2E95"/>
    <w:rsid w:val="002F6258"/>
    <w:rsid w:val="00327DDD"/>
    <w:rsid w:val="003B680D"/>
    <w:rsid w:val="003B70A7"/>
    <w:rsid w:val="003D5124"/>
    <w:rsid w:val="003F5013"/>
    <w:rsid w:val="004054CC"/>
    <w:rsid w:val="00432BD0"/>
    <w:rsid w:val="004452A3"/>
    <w:rsid w:val="0045779F"/>
    <w:rsid w:val="00463130"/>
    <w:rsid w:val="00491610"/>
    <w:rsid w:val="00492914"/>
    <w:rsid w:val="00495DC6"/>
    <w:rsid w:val="00497339"/>
    <w:rsid w:val="004F31E6"/>
    <w:rsid w:val="005175DD"/>
    <w:rsid w:val="0057203B"/>
    <w:rsid w:val="00575FF6"/>
    <w:rsid w:val="005816D0"/>
    <w:rsid w:val="005962B8"/>
    <w:rsid w:val="005B3B73"/>
    <w:rsid w:val="005C5142"/>
    <w:rsid w:val="005C6C59"/>
    <w:rsid w:val="005D5F95"/>
    <w:rsid w:val="00624867"/>
    <w:rsid w:val="00652FB3"/>
    <w:rsid w:val="00653D6F"/>
    <w:rsid w:val="006565C2"/>
    <w:rsid w:val="00694FD5"/>
    <w:rsid w:val="006B00E9"/>
    <w:rsid w:val="006D3F21"/>
    <w:rsid w:val="006E427A"/>
    <w:rsid w:val="006E57D7"/>
    <w:rsid w:val="006F2456"/>
    <w:rsid w:val="00702F23"/>
    <w:rsid w:val="00721EB7"/>
    <w:rsid w:val="007276DF"/>
    <w:rsid w:val="00770B65"/>
    <w:rsid w:val="00775DFA"/>
    <w:rsid w:val="00786E07"/>
    <w:rsid w:val="007A166F"/>
    <w:rsid w:val="007B4901"/>
    <w:rsid w:val="007D5051"/>
    <w:rsid w:val="007D6E2A"/>
    <w:rsid w:val="007F55D4"/>
    <w:rsid w:val="00837598"/>
    <w:rsid w:val="00857F66"/>
    <w:rsid w:val="0086118F"/>
    <w:rsid w:val="008D02BF"/>
    <w:rsid w:val="008F5E84"/>
    <w:rsid w:val="00914F32"/>
    <w:rsid w:val="009405F1"/>
    <w:rsid w:val="0095255E"/>
    <w:rsid w:val="009570B2"/>
    <w:rsid w:val="00A008AE"/>
    <w:rsid w:val="00A01B5E"/>
    <w:rsid w:val="00A20868"/>
    <w:rsid w:val="00A34201"/>
    <w:rsid w:val="00A40C92"/>
    <w:rsid w:val="00A46274"/>
    <w:rsid w:val="00AA0CBD"/>
    <w:rsid w:val="00B6210D"/>
    <w:rsid w:val="00BB1FE0"/>
    <w:rsid w:val="00BB2583"/>
    <w:rsid w:val="00BC4843"/>
    <w:rsid w:val="00BC4BFD"/>
    <w:rsid w:val="00BE2D7B"/>
    <w:rsid w:val="00C04AF1"/>
    <w:rsid w:val="00C70302"/>
    <w:rsid w:val="00C736CB"/>
    <w:rsid w:val="00C81235"/>
    <w:rsid w:val="00C91F94"/>
    <w:rsid w:val="00CA2FAA"/>
    <w:rsid w:val="00CB52D3"/>
    <w:rsid w:val="00CF2EF3"/>
    <w:rsid w:val="00CF5335"/>
    <w:rsid w:val="00D05AC1"/>
    <w:rsid w:val="00D125A6"/>
    <w:rsid w:val="00D3204B"/>
    <w:rsid w:val="00D574A2"/>
    <w:rsid w:val="00D71782"/>
    <w:rsid w:val="00D775F6"/>
    <w:rsid w:val="00D9264F"/>
    <w:rsid w:val="00D971C4"/>
    <w:rsid w:val="00DC1968"/>
    <w:rsid w:val="00E036AF"/>
    <w:rsid w:val="00E8593D"/>
    <w:rsid w:val="00EF5041"/>
    <w:rsid w:val="00F16211"/>
    <w:rsid w:val="00F717C7"/>
    <w:rsid w:val="00F72460"/>
    <w:rsid w:val="00F91875"/>
    <w:rsid w:val="00F920BD"/>
    <w:rsid w:val="00FA158F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BC91"/>
  <w15:chartTrackingRefBased/>
  <w15:docId w15:val="{FCF561F1-F2B0-4E59-9454-5759C5FB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1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6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2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1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6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B680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7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779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01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1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4452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52A3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CA2F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627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62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627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627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zendevs.xyz/les-boucles-for-foreach-each-en-javascrip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2E047-F780-41CC-8B5C-F64A2AF05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1744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TOURRET</dc:creator>
  <cp:keywords/>
  <dc:description/>
  <cp:lastModifiedBy>Kévin TOURRET</cp:lastModifiedBy>
  <cp:revision>32</cp:revision>
  <cp:lastPrinted>2021-04-30T07:36:00Z</cp:lastPrinted>
  <dcterms:created xsi:type="dcterms:W3CDTF">2021-04-29T16:55:00Z</dcterms:created>
  <dcterms:modified xsi:type="dcterms:W3CDTF">2021-04-30T07:36:00Z</dcterms:modified>
</cp:coreProperties>
</file>