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color w:val="C00000"/>
          <w:sz w:val="40"/>
          <w:szCs w:val="40"/>
          <w:lang w:val="en-US"/>
        </w:rPr>
      </w:pPr>
      <w:r>
        <w:rPr>
          <w:rFonts w:hint="default"/>
          <w:b/>
          <w:bCs/>
          <w:color w:val="C00000"/>
          <w:sz w:val="40"/>
          <w:szCs w:val="40"/>
          <w:lang w:val="en-US"/>
        </w:rPr>
        <w:t xml:space="preserve">ĐỀ : YÊU CẦU VẼ MÔ HÌNH EER </w:t>
      </w:r>
    </w:p>
    <w:p>
      <w:pPr>
        <w:rPr>
          <w:rFonts w:hint="default"/>
          <w:b/>
          <w:bCs/>
          <w:lang w:val="en-US"/>
        </w:rPr>
      </w:pPr>
    </w:p>
    <w:p>
      <w:pPr>
        <w:rPr>
          <w:rFonts w:hint="default"/>
          <w:b/>
          <w:bCs/>
          <w:i/>
          <w:iCs/>
          <w:color w:val="5B9BD5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i/>
          <w:iCs/>
          <w:color w:val="5B9BD5" w:themeColor="accent1"/>
          <w:lang w:val="en-US"/>
          <w14:textFill>
            <w14:solidFill>
              <w14:schemeClr w14:val="accent1"/>
            </w14:solidFill>
          </w14:textFill>
        </w:rPr>
        <w:t xml:space="preserve">CÂU 1: </w:t>
      </w:r>
    </w:p>
    <w:p>
      <w:r>
        <w:drawing>
          <wp:inline distT="0" distB="0" distL="114300" distR="114300">
            <wp:extent cx="5270500" cy="256984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i/>
          <w:iCs/>
          <w:color w:val="5B9BD5" w:themeColor="accent1"/>
          <w:lang w:val="en-US"/>
          <w14:textFill>
            <w14:solidFill>
              <w14:schemeClr w14:val="accent1"/>
            </w14:solidFill>
          </w14:textFill>
        </w:rPr>
        <w:t>CÂU 2:</w:t>
      </w:r>
      <w:r>
        <w:rPr>
          <w:rFonts w:hint="default"/>
          <w:b/>
          <w:bCs/>
          <w:lang w:val="en-US"/>
        </w:rPr>
        <w:t xml:space="preserve"> </w:t>
      </w:r>
    </w:p>
    <w:p>
      <w:pPr>
        <w:ind w:firstLine="720" w:firstLineChars="0"/>
        <w:rPr>
          <w:rFonts w:hint="default"/>
        </w:rPr>
      </w:pPr>
      <w:r>
        <w:rPr>
          <w:rFonts w:hint="default"/>
        </w:rPr>
        <w:t>Một tổ chức phụ thuộc vào nhiều loại người khác nhau để hoạt động thành công. Các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 xml:space="preserve">tổ chức quan tâm đến các thuộc tính sau của tất cả những người này: </w:t>
      </w:r>
      <w:r>
        <w:rPr>
          <w:rFonts w:hint="default"/>
          <w:i/>
          <w:iCs/>
        </w:rPr>
        <w:t>SSN, Tên, Địa chỉ và</w:t>
      </w:r>
      <w:r>
        <w:rPr>
          <w:rFonts w:hint="default"/>
          <w:i/>
          <w:iCs/>
          <w:lang w:val="en-US"/>
        </w:rPr>
        <w:t xml:space="preserve"> Số đ</w:t>
      </w:r>
      <w:r>
        <w:rPr>
          <w:rFonts w:hint="default"/>
          <w:i/>
          <w:iCs/>
        </w:rPr>
        <w:t>iện thoại</w:t>
      </w:r>
      <w:r>
        <w:rPr>
          <w:rFonts w:hint="default"/>
        </w:rPr>
        <w:t xml:space="preserve">. </w:t>
      </w:r>
    </w:p>
    <w:p>
      <w:pPr>
        <w:ind w:firstLine="720" w:firstLineChars="0"/>
        <w:rPr>
          <w:rFonts w:hint="default"/>
        </w:rPr>
      </w:pPr>
      <w:r>
        <w:rPr>
          <w:rFonts w:hint="default"/>
        </w:rPr>
        <w:t>Một người có thể có nhiều số điện thoại. Ba loại người là lớn nhất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 xml:space="preserve">quan tâm: </w:t>
      </w:r>
      <w:r>
        <w:rPr>
          <w:rFonts w:hint="default"/>
          <w:i/>
          <w:iCs/>
        </w:rPr>
        <w:t>nhân viên</w:t>
      </w:r>
      <w:r>
        <w:rPr>
          <w:rFonts w:hint="default"/>
        </w:rPr>
        <w:t xml:space="preserve">, </w:t>
      </w:r>
      <w:r>
        <w:rPr>
          <w:rFonts w:hint="default"/>
          <w:i/>
          <w:iCs/>
        </w:rPr>
        <w:t>tình nguyện viên</w:t>
      </w:r>
      <w:r>
        <w:rPr>
          <w:rFonts w:hint="default"/>
        </w:rPr>
        <w:t xml:space="preserve"> và </w:t>
      </w:r>
      <w:r>
        <w:rPr>
          <w:rFonts w:hint="default"/>
          <w:i/>
          <w:iCs/>
        </w:rPr>
        <w:t>các nhà tài trợ</w:t>
      </w:r>
      <w:r>
        <w:rPr>
          <w:rFonts w:hint="default"/>
        </w:rPr>
        <w:t xml:space="preserve">. Nhân viên chỉ có thuộc tính </w:t>
      </w:r>
      <w:r>
        <w:rPr>
          <w:rFonts w:hint="default"/>
          <w:i/>
          <w:iCs/>
        </w:rPr>
        <w:t>Ngày được thuê</w:t>
      </w:r>
      <w:r>
        <w:rPr>
          <w:rFonts w:hint="default"/>
        </w:rPr>
        <w:t xml:space="preserve"> và tình nguyện viên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 xml:space="preserve">chỉ có thuộc tính </w:t>
      </w:r>
      <w:r>
        <w:rPr>
          <w:rFonts w:hint="default"/>
          <w:i/>
          <w:iCs/>
        </w:rPr>
        <w:t>Kỹ năng</w:t>
      </w:r>
      <w:r>
        <w:rPr>
          <w:rFonts w:hint="default"/>
        </w:rPr>
        <w:t>. Các nhà tài trợ chỉ có mối quan hệ (có tên là Donates) với một Vật phẩm có</w:t>
      </w:r>
      <w:r>
        <w:rPr>
          <w:rFonts w:hint="default"/>
          <w:lang w:val="en-US"/>
        </w:rPr>
        <w:t xml:space="preserve"> </w:t>
      </w:r>
      <w:r>
        <w:rPr>
          <w:rFonts w:hint="default"/>
          <w:i/>
          <w:iCs/>
        </w:rPr>
        <w:t xml:space="preserve">số </w:t>
      </w:r>
      <w:r>
        <w:rPr>
          <w:rFonts w:hint="default"/>
        </w:rPr>
        <w:t xml:space="preserve">và </w:t>
      </w:r>
      <w:r>
        <w:rPr>
          <w:rFonts w:hint="default"/>
          <w:i/>
          <w:iCs/>
        </w:rPr>
        <w:t>tên</w:t>
      </w:r>
      <w:r>
        <w:rPr>
          <w:rFonts w:hint="default"/>
        </w:rPr>
        <w:t>. Người hiến tặng phải quyên góp một hoặc nhiều vật phẩm và một vật phẩm có thể không có người hiến tặng, hoặc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một nhà tài trợ.</w:t>
      </w:r>
    </w:p>
    <w:p>
      <w:pPr>
        <w:ind w:firstLine="720" w:firstLineChars="0"/>
        <w:rPr>
          <w:rFonts w:hint="default"/>
        </w:rPr>
      </w:pPr>
      <w:r>
        <w:rPr>
          <w:rFonts w:hint="default"/>
        </w:rPr>
        <w:t>Có những người không phải là nhân viên, tình nguyện viên và nhà tài trợ được tổ chức quan tâm,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để một người không cần phải thuộc bất kỳ nhóm nào trong ba nhóm này. Mặt khác, tại một thời điểm nhất định</w:t>
      </w:r>
    </w:p>
    <w:p>
      <w:pPr>
        <w:ind w:firstLine="720" w:firstLineChars="0"/>
        <w:rPr>
          <w:rFonts w:hint="default"/>
        </w:rPr>
      </w:pPr>
      <w:r>
        <w:rPr>
          <w:rFonts w:hint="default"/>
        </w:rPr>
        <w:t>người có thể thuộc hai hoặc nhiều nhóm này (ví dụ: nhân viên và nhà tài trợ).</w:t>
      </w:r>
    </w:p>
    <w:p>
      <w:pPr>
        <w:ind w:firstLine="720" w:firstLineChars="0"/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38735</wp:posOffset>
            </wp:positionH>
            <wp:positionV relativeFrom="paragraph">
              <wp:posOffset>67945</wp:posOffset>
            </wp:positionV>
            <wp:extent cx="5271770" cy="2105660"/>
            <wp:effectExtent l="0" t="0" r="1270" b="12700"/>
            <wp:wrapTight wrapText="bothSides">
              <wp:wrapPolygon>
                <wp:start x="0" y="0"/>
                <wp:lineTo x="0" y="21418"/>
                <wp:lineTo x="21543" y="21418"/>
                <wp:lineTo x="2154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i/>
          <w:iCs/>
          <w:color w:val="5B9BD5" w:themeColor="accent1"/>
          <w:lang w:val="en-US"/>
          <w14:textFill>
            <w14:solidFill>
              <w14:schemeClr w14:val="accent1"/>
            </w14:solidFill>
          </w14:textFill>
        </w:rPr>
        <w:t>CÂU 3:</w:t>
      </w:r>
      <w:r>
        <w:rPr>
          <w:rFonts w:hint="default"/>
          <w:b/>
          <w:bCs/>
          <w:lang w:val="en-US"/>
        </w:rPr>
        <w:t xml:space="preserve"> </w:t>
      </w:r>
    </w:p>
    <w:p>
      <w:pPr>
        <w:rPr>
          <w:rFonts w:hint="default"/>
        </w:rPr>
      </w:pPr>
      <w:r>
        <w:rPr>
          <w:rFonts w:hint="default"/>
        </w:rPr>
        <w:t>Xây dựng sơ đồ EER cho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giải thích sau:</w:t>
      </w:r>
    </w:p>
    <w:p>
      <w:pPr>
        <w:ind w:firstLine="720" w:firstLineChars="0"/>
      </w:pPr>
      <w:r>
        <w:rPr>
          <w:rFonts w:hint="default"/>
        </w:rPr>
        <w:t>Một hồ sơ lưu trữ của trường đại học về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Sinh viên và Chương trình trong đó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họ đã đăng ký. Nó lưu trữ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 xml:space="preserve">Mã sinh viên, tên, địa chỉ và </w:t>
      </w:r>
      <w:r>
        <w:rPr>
          <w:rFonts w:hint="default"/>
          <w:lang w:val="en-US"/>
        </w:rPr>
        <w:t>số điện thoại</w:t>
      </w:r>
      <w:r>
        <w:rPr>
          <w:rFonts w:hint="default"/>
        </w:rPr>
        <w:t xml:space="preserve"> và Mã</w:t>
      </w:r>
      <w:r>
        <w:rPr>
          <w:rFonts w:hint="default"/>
          <w:lang w:val="en-US"/>
        </w:rPr>
        <w:t xml:space="preserve"> môn</w:t>
      </w:r>
      <w:r>
        <w:rPr>
          <w:rFonts w:hint="default"/>
        </w:rPr>
        <w:t xml:space="preserve">, tên </w:t>
      </w:r>
      <w:r>
        <w:rPr>
          <w:rFonts w:hint="default"/>
          <w:lang w:val="en-US"/>
        </w:rPr>
        <w:t>môn</w:t>
      </w:r>
      <w:r>
        <w:rPr>
          <w:rFonts w:hint="default"/>
        </w:rPr>
        <w:t xml:space="preserve"> và t</w:t>
      </w:r>
      <w:r>
        <w:rPr>
          <w:rFonts w:hint="default"/>
          <w:lang w:val="en-US"/>
        </w:rPr>
        <w:t xml:space="preserve">iết học. </w:t>
      </w:r>
      <w:r>
        <w:rPr>
          <w:rFonts w:hint="default"/>
        </w:rPr>
        <w:t xml:space="preserve"> Một sinh viên </w:t>
      </w:r>
      <w:r>
        <w:rPr>
          <w:rFonts w:hint="default"/>
          <w:lang w:val="en-US"/>
        </w:rPr>
        <w:t xml:space="preserve">có thể là </w:t>
      </w:r>
      <w:r>
        <w:rPr>
          <w:rFonts w:hint="default"/>
        </w:rPr>
        <w:t>một sinh viên toàn thời gian- hoặc bán thời gian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(chỉ một trong các loại). M</w:t>
      </w:r>
      <w:r>
        <w:rPr>
          <w:rFonts w:hint="default"/>
          <w:lang w:val="en-US"/>
        </w:rPr>
        <w:t xml:space="preserve">ột </w:t>
      </w:r>
      <w:r>
        <w:rPr>
          <w:rFonts w:hint="default"/>
        </w:rPr>
        <w:t xml:space="preserve">Sinh viên </w:t>
      </w:r>
      <w:r>
        <w:rPr>
          <w:rFonts w:hint="default"/>
          <w:lang w:val="en-US"/>
        </w:rPr>
        <w:t>c</w:t>
      </w:r>
      <w:r>
        <w:rPr>
          <w:rFonts w:hint="default"/>
        </w:rPr>
        <w:t xml:space="preserve">ó thể đăng ký nhiều </w:t>
      </w:r>
      <w:r>
        <w:rPr>
          <w:rFonts w:hint="default"/>
          <w:lang w:val="en-US"/>
        </w:rPr>
        <w:t xml:space="preserve">môn </w:t>
      </w:r>
      <w:r>
        <w:rPr>
          <w:rFonts w:hint="default"/>
        </w:rPr>
        <w:t xml:space="preserve">và một </w:t>
      </w:r>
      <w:r>
        <w:rPr>
          <w:rFonts w:hint="default"/>
          <w:lang w:val="en-US"/>
        </w:rPr>
        <w:t xml:space="preserve">môn </w:t>
      </w:r>
      <w:r>
        <w:rPr>
          <w:rFonts w:hint="default"/>
        </w:rPr>
        <w:t>có nhiều học sinh</w:t>
      </w:r>
    </w:p>
    <w:p/>
    <w:p>
      <w:r>
        <w:drawing>
          <wp:inline distT="0" distB="0" distL="114300" distR="114300">
            <wp:extent cx="5271135" cy="4942205"/>
            <wp:effectExtent l="0" t="0" r="1905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4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>
      <w:pPr>
        <w:jc w:val="center"/>
        <w:rPr>
          <w:rFonts w:hint="default"/>
          <w:b/>
          <w:bCs/>
          <w:color w:val="C00000"/>
          <w:sz w:val="40"/>
          <w:szCs w:val="40"/>
          <w:lang w:val="en-US"/>
        </w:rPr>
      </w:pPr>
      <w:r>
        <w:rPr>
          <w:rFonts w:hint="default"/>
          <w:b/>
          <w:bCs/>
          <w:color w:val="C00000"/>
          <w:sz w:val="40"/>
          <w:szCs w:val="40"/>
          <w:lang w:val="en-US"/>
        </w:rPr>
        <w:t>ĐÁP ÁN</w:t>
      </w:r>
    </w:p>
    <w:p>
      <w:pPr>
        <w:rPr>
          <w:rFonts w:hint="default"/>
          <w:b/>
          <w:bCs/>
          <w:color w:val="C00000"/>
          <w:sz w:val="40"/>
          <w:szCs w:val="40"/>
          <w:lang w:val="en-US"/>
        </w:rPr>
      </w:pPr>
      <w:r>
        <w:rPr>
          <w:rFonts w:hint="default"/>
          <w:b/>
          <w:bCs/>
          <w:i/>
          <w:iCs/>
          <w:color w:val="5B9BD5" w:themeColor="accent1"/>
          <w:lang w:val="en-US"/>
          <w14:textFill>
            <w14:solidFill>
              <w14:schemeClr w14:val="accent1"/>
            </w14:solidFill>
          </w14:textFill>
        </w:rPr>
        <w:t xml:space="preserve">CÂU 1: </w:t>
      </w:r>
    </w:p>
    <w:p>
      <w:r>
        <w:drawing>
          <wp:inline distT="0" distB="0" distL="114300" distR="114300">
            <wp:extent cx="5269865" cy="2686685"/>
            <wp:effectExtent l="0" t="0" r="3175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065530"/>
            <wp:effectExtent l="0" t="0" r="1270" b="127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default"/>
          <w:b/>
          <w:bCs/>
          <w:i/>
          <w:iCs/>
          <w:color w:val="5B9BD5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i/>
          <w:iCs/>
          <w:color w:val="5B9BD5" w:themeColor="accent1"/>
          <w:lang w:val="en-US"/>
          <w14:textFill>
            <w14:solidFill>
              <w14:schemeClr w14:val="accent1"/>
            </w14:solidFill>
          </w14:textFill>
        </w:rPr>
        <w:t xml:space="preserve">CÂU 2: </w:t>
      </w:r>
    </w:p>
    <w:p>
      <w:pPr>
        <w:rPr>
          <w:rFonts w:hint="default"/>
          <w:b/>
          <w:bCs/>
          <w:i/>
          <w:iCs/>
          <w:color w:val="5B9BD5" w:themeColor="accent1"/>
          <w:lang w:val="en-US"/>
          <w14:textFill>
            <w14:solidFill>
              <w14:schemeClr w14:val="accent1"/>
            </w14:solidFill>
          </w14:textFill>
        </w:rPr>
      </w:pPr>
    </w:p>
    <w:p>
      <w:r>
        <w:drawing>
          <wp:inline distT="0" distB="0" distL="114300" distR="114300">
            <wp:extent cx="5272405" cy="2266315"/>
            <wp:effectExtent l="0" t="0" r="6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i/>
          <w:iCs/>
          <w:color w:val="5B9BD5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i/>
          <w:iCs/>
          <w:color w:val="5B9BD5" w:themeColor="accent1"/>
          <w:lang w:val="en-US"/>
          <w14:textFill>
            <w14:solidFill>
              <w14:schemeClr w14:val="accent1"/>
            </w14:solidFill>
          </w14:textFill>
        </w:rPr>
        <w:br w:type="page"/>
      </w:r>
    </w:p>
    <w:p>
      <w:pPr>
        <w:rPr>
          <w:rFonts w:hint="default"/>
          <w:b/>
          <w:bCs/>
          <w:i/>
          <w:iCs/>
          <w:color w:val="5B9BD5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rFonts w:hint="default"/>
          <w:b/>
          <w:bCs/>
          <w:i/>
          <w:iCs/>
          <w:color w:val="5B9BD5" w:themeColor="accent1"/>
          <w:lang w:val="en-US"/>
          <w14:textFill>
            <w14:solidFill>
              <w14:schemeClr w14:val="accent1"/>
            </w14:solidFill>
          </w14:textFill>
        </w:rPr>
        <w:t xml:space="preserve">CÂU 3: </w:t>
      </w:r>
    </w:p>
    <w:p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890905</wp:posOffset>
            </wp:positionH>
            <wp:positionV relativeFrom="paragraph">
              <wp:posOffset>153670</wp:posOffset>
            </wp:positionV>
            <wp:extent cx="4010660" cy="2797810"/>
            <wp:effectExtent l="0" t="0" r="12700" b="6350"/>
            <wp:wrapThrough wrapText="bothSides">
              <wp:wrapPolygon>
                <wp:start x="0" y="0"/>
                <wp:lineTo x="0" y="21531"/>
                <wp:lineTo x="21504" y="21531"/>
                <wp:lineTo x="2150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66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1216025</wp:posOffset>
                </wp:positionH>
                <wp:positionV relativeFrom="paragraph">
                  <wp:posOffset>2208530</wp:posOffset>
                </wp:positionV>
                <wp:extent cx="768350" cy="301625"/>
                <wp:effectExtent l="0" t="0" r="8890" b="31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854325" y="9667240"/>
                          <a:ext cx="768350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sz w:val="13"/>
                                <w:szCs w:val="13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sz w:val="13"/>
                                <w:szCs w:val="13"/>
                                <w:lang w:val="en-US"/>
                              </w:rPr>
                              <w:t xml:space="preserve">ĐỪNG HỎI TÔI VÌ SAO :”)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5.75pt;margin-top:173.9pt;height:23.75pt;width:60.5pt;z-index:251662336;mso-width-relative:page;mso-height-relative:page;" fillcolor="#FFFFFF [3201]" filled="t" stroked="f" coordsize="21600,21600" o:gfxdata="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FYSmCzWAAAACwEAAA8AAAAAAAAAAQAg&#10;AAAAIgAAAGRycy9kb3ducmV2LnhtbFBLAQIUABQAAAAIAIdO4kA5WgWQSQIAAJkEAAAOAAAAAAAA&#10;AAEAIAAAACUBAABkcnMvZTJvRG9jLnhtbFBLBQYAAAAABgAGAFkBAADg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sz w:val="13"/>
                          <w:szCs w:val="13"/>
                          <w:lang w:val="en-US"/>
                        </w:rPr>
                      </w:pPr>
                      <w:r>
                        <w:rPr>
                          <w:rFonts w:hint="default"/>
                          <w:sz w:val="13"/>
                          <w:szCs w:val="13"/>
                          <w:lang w:val="en-US"/>
                        </w:rPr>
                        <w:t xml:space="preserve">ĐỪNG HỎI TÔI VÌ SAO :”)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2009775</wp:posOffset>
                </wp:positionH>
                <wp:positionV relativeFrom="paragraph">
                  <wp:posOffset>1901825</wp:posOffset>
                </wp:positionV>
                <wp:extent cx="1919605" cy="789305"/>
                <wp:effectExtent l="6350" t="6350" r="9525" b="1206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39415" y="9465945"/>
                          <a:ext cx="1919605" cy="789305"/>
                        </a:xfrm>
                        <a:prstGeom prst="roundRect">
                          <a:avLst/>
                        </a:prstGeom>
                        <a:ln>
                          <a:gradFill>
                            <a:gsLst>
                              <a:gs pos="0">
                                <a:srgbClr val="E30000"/>
                              </a:gs>
                              <a:gs pos="100000">
                                <a:srgbClr val="760303"/>
                              </a:gs>
                            </a:gsLst>
                          </a:gra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8.25pt;margin-top:149.75pt;height:62.15pt;width:151.15pt;z-index:251661312;v-text-anchor:middle;mso-width-relative:page;mso-height-relative:page;" filled="f" stroked="t" coordsize="21600,21600" arcsize="0.166666666666667" o:gfxdata="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">
                <v:fill on="f" focussize="0,0"/>
                <v:stroke weight="1pt"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CFF734B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2CFF734B"/>
    <w:rsid w:val="435E1F7B"/>
    <w:rsid w:val="4F514ADC"/>
    <w:rsid w:val="622B0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qFormat="1"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qFormat="1"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qFormat="1"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8"/>
      <w:szCs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27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2024-05-26T14:02:00Z</dcterms:created>
  <dc:creator>Admin</dc:creator>
  <cp:lastModifiedBy>Ty Ty Trần Bùi</cp:lastModifiedBy>
  <dcterms:modified xsi:type="dcterms:W3CDTF">2024-05-26T15:14:03Z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987793354899494796C0A4960B8663D7_11</vt:lpwstr>
  </property>
</Properties>
</file>