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4218" w14:textId="3BD80133" w:rsidR="003466C0" w:rsidRDefault="003466C0">
      <w:r>
        <w:rPr>
          <w:b/>
          <w:bCs/>
        </w:rPr>
        <w:t xml:space="preserve">Monitoramento do tráfego de clientes: </w:t>
      </w:r>
      <w:r>
        <w:t>Para monitorar o consumo de internet que é usada para clientes sejam residenciais ou empresariais utilizamos aplicativos como SAVIX e PRTG, permitem determinar qual porcentagem da rede é usada para apps</w:t>
      </w:r>
    </w:p>
    <w:p w14:paraId="68B2E122" w14:textId="3173CCDD" w:rsidR="00BE49E9" w:rsidRDefault="00BE49E9"/>
    <w:p w14:paraId="42870942" w14:textId="7AF957E0" w:rsidR="00BE49E9" w:rsidRPr="00BE49E9" w:rsidRDefault="00BE49E9">
      <w:pPr>
        <w:rPr>
          <w:rFonts w:cstheme="minorHAnsi"/>
          <w:color w:val="000000"/>
          <w:shd w:val="clear" w:color="auto" w:fill="FFFFFF"/>
        </w:rPr>
      </w:pPr>
      <w:r>
        <w:rPr>
          <w:b/>
          <w:bCs/>
        </w:rPr>
        <w:t>Equilíbrio entre Clientes empresariais e residenciais</w:t>
      </w:r>
      <w:r w:rsidRPr="00BE49E9">
        <w:rPr>
          <w:rFonts w:asciiTheme="majorHAnsi" w:hAnsiTheme="majorHAnsi" w:cstheme="majorHAnsi"/>
          <w:b/>
          <w:bCs/>
        </w:rPr>
        <w:t xml:space="preserve">: </w:t>
      </w:r>
      <w:r w:rsidRPr="00BE49E9">
        <w:rPr>
          <w:rFonts w:cstheme="minorHAnsi"/>
          <w:color w:val="000000"/>
          <w:shd w:val="clear" w:color="auto" w:fill="FFFFFF"/>
        </w:rPr>
        <w:t>É importante equilibrar clientes empresariais e residenciais para evitar megas ociosos. Se todos os clientes são residenciais ou empresariais, haverá períodos em que a largura de banda não será utilizada. Cada tipo de cliente tem padrões de navegação diferentes, o que impacta no consumo de megas e na eficiência do serviço oferecido.</w:t>
      </w:r>
    </w:p>
    <w:p w14:paraId="4AAD2516" w14:textId="6F748871" w:rsidR="00BE49E9" w:rsidRDefault="00BE49E9">
      <w:pPr>
        <w:rPr>
          <w:rFonts w:asciiTheme="majorHAnsi" w:hAnsiTheme="majorHAnsi" w:cstheme="majorHAnsi"/>
          <w:color w:val="000000"/>
          <w:shd w:val="clear" w:color="auto" w:fill="FFFFFF"/>
        </w:rPr>
      </w:pPr>
    </w:p>
    <w:p w14:paraId="64A353E1" w14:textId="47746E8E" w:rsidR="00BE49E9" w:rsidRDefault="00BE49E9">
      <w:r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Streaming e Videoconferências: </w:t>
      </w:r>
      <w:r>
        <w:t>Serviços como streaming são dinâmicos e podem consumir dados de acordo com a qualidade da conexão entregando imagens 4k em conexões boas ou imagens em baixa resolução quando a conexão é lenta. Videoconferências e acessos remotos já não tem o mesmo poder, exigem uma conexão estável para manter funcionamento, sem possibilidade de ajuste na resolução, podendo gerar interrupções se a largura de banda não for suficiente.</w:t>
      </w:r>
    </w:p>
    <w:p w14:paraId="58C20DAF" w14:textId="2793D315" w:rsidR="00BE49E9" w:rsidRDefault="00BE49E9"/>
    <w:p w14:paraId="6D15A4AB" w14:textId="23AC72CC" w:rsidR="00BE49E9" w:rsidRDefault="00BE49E9">
      <w:r>
        <w:rPr>
          <w:b/>
          <w:bCs/>
        </w:rPr>
        <w:t xml:space="preserve">Importância da Velocidade da internet: </w:t>
      </w:r>
      <w:r>
        <w:t xml:space="preserve">As plataformas e apps recomendam velocidades mínimas para </w:t>
      </w:r>
      <w:proofErr w:type="gramStart"/>
      <w:r>
        <w:t>diferentes qualidade</w:t>
      </w:r>
      <w:proofErr w:type="gramEnd"/>
      <w:r>
        <w:t xml:space="preserve"> de conteúdos entregues, quanto mais velocidade a internet possui, mais qualidade e rapidez na entrega de dados irá ocorrer.</w:t>
      </w:r>
    </w:p>
    <w:p w14:paraId="29BCBB80" w14:textId="4871EA9A" w:rsidR="00BE49E9" w:rsidRDefault="00BE49E9"/>
    <w:p w14:paraId="5541EC43" w14:textId="32C5A635" w:rsidR="00BE49E9" w:rsidRPr="00BE49E9" w:rsidRDefault="00BE49E9">
      <w:pPr>
        <w:rPr>
          <w:rFonts w:asciiTheme="majorHAnsi" w:hAnsiTheme="majorHAnsi" w:cstheme="majorHAnsi"/>
          <w:sz w:val="18"/>
          <w:szCs w:val="18"/>
        </w:rPr>
      </w:pPr>
      <w:r>
        <w:rPr>
          <w:b/>
          <w:bCs/>
        </w:rPr>
        <w:t xml:space="preserve">Reuso indesejado e Gargalos na Rede: </w:t>
      </w:r>
      <w:r>
        <w:t xml:space="preserve">Em alguns casos devido </w:t>
      </w:r>
      <w:proofErr w:type="spellStart"/>
      <w:r>
        <w:t>a</w:t>
      </w:r>
      <w:proofErr w:type="spellEnd"/>
      <w:r>
        <w:t xml:space="preserve"> natureza física do meio de transmissão do serviço não é o recomendável, </w:t>
      </w:r>
      <w:proofErr w:type="spellStart"/>
      <w:r>
        <w:t>isspo</w:t>
      </w:r>
      <w:proofErr w:type="spellEnd"/>
      <w:r>
        <w:t xml:space="preserve"> pode gerar gargalos. É fundamental entender e calcular esses impactos para </w:t>
      </w:r>
      <w:proofErr w:type="spellStart"/>
      <w:r>
        <w:t>envitar</w:t>
      </w:r>
      <w:proofErr w:type="spellEnd"/>
      <w:r>
        <w:t xml:space="preserve"> problemas de conectividade.</w:t>
      </w:r>
    </w:p>
    <w:p w14:paraId="03A24388" w14:textId="77777777" w:rsidR="003466C0" w:rsidRPr="003466C0" w:rsidRDefault="003466C0"/>
    <w:sectPr w:rsidR="003466C0" w:rsidRPr="00346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31"/>
    <w:rsid w:val="003466C0"/>
    <w:rsid w:val="003C7731"/>
    <w:rsid w:val="00A64F5B"/>
    <w:rsid w:val="00BE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F76A"/>
  <w15:chartTrackingRefBased/>
  <w15:docId w15:val="{96BFDAE7-4464-4D4A-AA2A-74B3F588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2025-07-02T17:27:00Z</dcterms:created>
  <dcterms:modified xsi:type="dcterms:W3CDTF">2025-07-02T17:45:00Z</dcterms:modified>
</cp:coreProperties>
</file>