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F60" w:rsidRDefault="00C30873" w:rsidP="00C30873">
      <w:pPr>
        <w:jc w:val="center"/>
        <w:rPr>
          <w:b/>
          <w:sz w:val="28"/>
          <w:szCs w:val="28"/>
          <w:lang w:val="en-US"/>
        </w:rPr>
      </w:pPr>
      <w:bookmarkStart w:id="0" w:name="_GoBack"/>
      <w:bookmarkEnd w:id="0"/>
      <w:r w:rsidRPr="00C30873">
        <w:rPr>
          <w:b/>
          <w:sz w:val="28"/>
          <w:szCs w:val="28"/>
          <w:lang w:val="en-US"/>
        </w:rPr>
        <w:t>-China investment fund</w:t>
      </w:r>
      <w:r>
        <w:rPr>
          <w:b/>
          <w:sz w:val="28"/>
          <w:szCs w:val="28"/>
          <w:lang w:val="en-US"/>
        </w:rPr>
        <w:t>.</w:t>
      </w:r>
    </w:p>
    <w:p w:rsidR="00C30873" w:rsidRPr="003A4995" w:rsidRDefault="00C30873" w:rsidP="00C30873">
      <w:pPr>
        <w:rPr>
          <w:sz w:val="24"/>
          <w:szCs w:val="24"/>
          <w:lang w:val="en-US"/>
        </w:rPr>
      </w:pPr>
      <w:r w:rsidRPr="00C30873">
        <w:rPr>
          <w:sz w:val="24"/>
          <w:szCs w:val="24"/>
          <w:lang w:val="en-US"/>
        </w:rPr>
        <w:t xml:space="preserve">Russia’s cooperation with China usually does not have any problems, since they have a lot of indicators that are identical to each other. Such high and almost the same indicators as </w:t>
      </w:r>
      <w:r w:rsidR="008B401E" w:rsidRPr="008B401E">
        <w:rPr>
          <w:i/>
          <w:sz w:val="24"/>
          <w:szCs w:val="24"/>
          <w:lang w:val="en-US"/>
        </w:rPr>
        <w:t>P</w:t>
      </w:r>
      <w:r w:rsidRPr="008B401E">
        <w:rPr>
          <w:i/>
          <w:sz w:val="24"/>
          <w:szCs w:val="24"/>
          <w:lang w:val="en-US"/>
        </w:rPr>
        <w:t>ower distance</w:t>
      </w:r>
      <w:r w:rsidRPr="00C30873">
        <w:rPr>
          <w:sz w:val="24"/>
          <w:szCs w:val="24"/>
          <w:lang w:val="en-US"/>
        </w:rPr>
        <w:t xml:space="preserve"> and </w:t>
      </w:r>
      <w:r w:rsidRPr="008B401E">
        <w:rPr>
          <w:i/>
          <w:sz w:val="24"/>
          <w:szCs w:val="24"/>
          <w:lang w:val="en-US"/>
        </w:rPr>
        <w:t>Long term orientation</w:t>
      </w:r>
      <w:r w:rsidRPr="00C30873">
        <w:rPr>
          <w:sz w:val="24"/>
          <w:szCs w:val="24"/>
          <w:lang w:val="en-US"/>
        </w:rPr>
        <w:t xml:space="preserve"> tell us that the countries are approximately at the same level and are ready to at any time to prove their greatness in the international market. </w:t>
      </w:r>
      <w:r w:rsidRPr="008B401E">
        <w:rPr>
          <w:i/>
          <w:sz w:val="24"/>
          <w:szCs w:val="24"/>
          <w:lang w:val="en-US"/>
        </w:rPr>
        <w:t>Individualism</w:t>
      </w:r>
      <w:r w:rsidRPr="00C30873">
        <w:rPr>
          <w:sz w:val="24"/>
          <w:szCs w:val="24"/>
          <w:lang w:val="en-US"/>
        </w:rPr>
        <w:t xml:space="preserve"> in Russia is almost 2 times greater than in China, but this should not affect the rage in the Russia-China Investment Fund.</w:t>
      </w:r>
    </w:p>
    <w:p w:rsidR="008913FB" w:rsidRPr="008913FB" w:rsidRDefault="008913FB" w:rsidP="008913FB">
      <w:pPr>
        <w:rPr>
          <w:sz w:val="24"/>
          <w:szCs w:val="24"/>
          <w:lang w:val="en-US"/>
        </w:rPr>
      </w:pPr>
      <w:r w:rsidRPr="008B401E">
        <w:rPr>
          <w:i/>
          <w:sz w:val="24"/>
          <w:szCs w:val="24"/>
          <w:lang w:val="en-US"/>
        </w:rPr>
        <w:t>Masculinity</w:t>
      </w:r>
      <w:r w:rsidRPr="008913FB">
        <w:rPr>
          <w:sz w:val="24"/>
          <w:szCs w:val="24"/>
          <w:lang w:val="en-US"/>
        </w:rPr>
        <w:t>, which is 30 points higher in China than in Russia, should not entail any negative influence.</w:t>
      </w:r>
    </w:p>
    <w:p w:rsidR="008913FB" w:rsidRPr="008913FB" w:rsidRDefault="008913FB" w:rsidP="008913FB">
      <w:pPr>
        <w:rPr>
          <w:sz w:val="24"/>
          <w:szCs w:val="24"/>
          <w:lang w:val="en-US"/>
        </w:rPr>
      </w:pPr>
      <w:r w:rsidRPr="008913FB">
        <w:rPr>
          <w:sz w:val="24"/>
          <w:szCs w:val="24"/>
          <w:lang w:val="en-US"/>
        </w:rPr>
        <w:t xml:space="preserve">But the two countries have a very small </w:t>
      </w:r>
      <w:r w:rsidRPr="008B401E">
        <w:rPr>
          <w:i/>
          <w:sz w:val="24"/>
          <w:szCs w:val="24"/>
          <w:lang w:val="en-US"/>
        </w:rPr>
        <w:t>indulgence</w:t>
      </w:r>
      <w:r w:rsidRPr="008913FB">
        <w:rPr>
          <w:sz w:val="24"/>
          <w:szCs w:val="24"/>
          <w:lang w:val="en-US"/>
        </w:rPr>
        <w:t xml:space="preserve"> indicator, this can lead to discord, because if something goes wrong according to one of the parties' plans, it will most likely want to leave this alliance and stop further cooperation. Therefore, it is very important for both countries to understand that the slightest wrong move in the negotiations could lead to the collapse of the union.</w:t>
      </w:r>
    </w:p>
    <w:p w:rsidR="008913FB" w:rsidRPr="008913FB" w:rsidRDefault="008913FB" w:rsidP="008913FB">
      <w:pPr>
        <w:rPr>
          <w:sz w:val="24"/>
          <w:szCs w:val="24"/>
          <w:lang w:val="en-US"/>
        </w:rPr>
      </w:pPr>
      <w:r w:rsidRPr="008913FB">
        <w:rPr>
          <w:sz w:val="24"/>
          <w:szCs w:val="24"/>
          <w:lang w:val="en-US"/>
        </w:rPr>
        <w:t xml:space="preserve">But the most important indicator that can negatively affect the fund is </w:t>
      </w:r>
      <w:r w:rsidRPr="008B401E">
        <w:rPr>
          <w:i/>
          <w:sz w:val="24"/>
          <w:szCs w:val="24"/>
          <w:lang w:val="en-US"/>
        </w:rPr>
        <w:t>uncertainty avoidance</w:t>
      </w:r>
      <w:r w:rsidRPr="008913FB">
        <w:rPr>
          <w:sz w:val="24"/>
          <w:szCs w:val="24"/>
          <w:lang w:val="en-US"/>
        </w:rPr>
        <w:t>. Russia is one of the leaders in the world for this indicator, and it won’t tolerate that something was hidden or not kept from it. But China has this criterion for low level, they are loyal to many things, and therefore, if Russia keeps China in limbo, China may not even be stuck with this and not worry about it.</w:t>
      </w:r>
    </w:p>
    <w:p w:rsidR="008913FB" w:rsidRPr="008913FB" w:rsidRDefault="008913FB" w:rsidP="008913FB">
      <w:pPr>
        <w:rPr>
          <w:sz w:val="24"/>
          <w:szCs w:val="24"/>
          <w:lang w:val="en-US"/>
        </w:rPr>
      </w:pPr>
      <w:r w:rsidRPr="008913FB">
        <w:rPr>
          <w:sz w:val="24"/>
          <w:szCs w:val="24"/>
          <w:lang w:val="en-US"/>
        </w:rPr>
        <w:t>In conclusion, I would like to say that this union had a very good effect on both countries. Russia and China, having concluded a deal, did not lose anything, but gained a lot. The fund really stimulates bilateral investments, thereby proving to us that even such huge countries as Russia and China can do each other a lot of useful and important things.</w:t>
      </w:r>
    </w:p>
    <w:sectPr w:rsidR="008913FB" w:rsidRPr="008913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63"/>
    <w:rsid w:val="00042063"/>
    <w:rsid w:val="003A4995"/>
    <w:rsid w:val="008913FB"/>
    <w:rsid w:val="008B401E"/>
    <w:rsid w:val="008D5F60"/>
    <w:rsid w:val="00C30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3</cp:revision>
  <dcterms:created xsi:type="dcterms:W3CDTF">2020-04-29T14:28:00Z</dcterms:created>
  <dcterms:modified xsi:type="dcterms:W3CDTF">2020-06-02T17:15:00Z</dcterms:modified>
</cp:coreProperties>
</file>