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F9" w:rsidRDefault="000C7CF9" w:rsidP="000C7C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 Красоткина Лиза.298 группа</w:t>
      </w:r>
    </w:p>
    <w:p w:rsidR="000C7CF9" w:rsidRPr="000C7CF9" w:rsidRDefault="000C7CF9" w:rsidP="000C7CF9">
      <w:pPr>
        <w:pStyle w:val="a3"/>
        <w:jc w:val="center"/>
        <w:rPr>
          <w:b/>
          <w:color w:val="000000"/>
          <w:sz w:val="28"/>
          <w:szCs w:val="28"/>
        </w:rPr>
      </w:pPr>
      <w:r w:rsidRPr="000C7CF9">
        <w:rPr>
          <w:b/>
          <w:color w:val="000000"/>
          <w:sz w:val="28"/>
          <w:szCs w:val="28"/>
        </w:rPr>
        <w:t>Отчет по практической работе № 3</w:t>
      </w:r>
    </w:p>
    <w:p w:rsidR="00C5242D" w:rsidRDefault="006B0A17" w:rsidP="000C7CF9">
      <w:pPr>
        <w:spacing w:line="398" w:lineRule="auto"/>
        <w:ind w:left="-15"/>
        <w:jc w:val="center"/>
        <w:rPr>
          <w:b/>
          <w:sz w:val="28"/>
          <w:szCs w:val="28"/>
        </w:rPr>
      </w:pPr>
      <w:r w:rsidRPr="000C7CF9">
        <w:rPr>
          <w:b/>
          <w:sz w:val="28"/>
          <w:szCs w:val="28"/>
        </w:rPr>
        <w:t>По теме: «Изучение требований к отчетной документации и правилам оформления отчетов, критериями оценки»</w:t>
      </w:r>
    </w:p>
    <w:p w:rsidR="000C7CF9" w:rsidRPr="001408CF" w:rsidRDefault="000C7CF9" w:rsidP="000C7CF9">
      <w:pPr>
        <w:spacing w:line="398" w:lineRule="auto"/>
        <w:ind w:left="-15"/>
        <w:jc w:val="center"/>
        <w:rPr>
          <w:b/>
          <w:sz w:val="28"/>
          <w:szCs w:val="28"/>
        </w:rPr>
      </w:pPr>
    </w:p>
    <w:p w:rsidR="00C5242D" w:rsidRDefault="006B0A17">
      <w:pPr>
        <w:spacing w:line="398" w:lineRule="auto"/>
        <w:ind w:left="-15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5242D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left="1" w:firstLine="0"/>
            </w:pPr>
            <w:r>
              <w:t xml:space="preserve">Комментарий </w:t>
            </w:r>
          </w:p>
        </w:tc>
      </w:tr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 </w:t>
            </w:r>
            <w:r w:rsidR="001408CF">
              <w:t>Ч</w:t>
            </w:r>
            <w:r w:rsidR="00682673">
              <w:t>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 </w:t>
            </w:r>
            <w:r w:rsidR="00682673" w:rsidRPr="00682673"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 </w:t>
            </w:r>
            <w:r w:rsidR="00682673">
              <w:t>выделение текста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673" w:rsidRDefault="006B0A17" w:rsidP="00682673">
            <w:pPr>
              <w:spacing w:after="0"/>
              <w:ind w:left="1" w:firstLine="0"/>
            </w:pPr>
            <w:r>
              <w:t xml:space="preserve"> </w:t>
            </w:r>
            <w:r w:rsidR="00682673">
              <w:t>Для акцентирования внимания может применяться выделение текста с помощью шрифта иного начертания, чем шрифт</w:t>
            </w:r>
          </w:p>
          <w:p w:rsidR="00682673" w:rsidRDefault="00682673" w:rsidP="00682673">
            <w:pPr>
              <w:spacing w:after="0"/>
              <w:ind w:left="1" w:firstLine="0"/>
            </w:pPr>
            <w:r>
              <w:t>основного текста, но того же кегля и гарнитуры. Разрешается для написания определенных терминов, формул, теорем</w:t>
            </w:r>
          </w:p>
          <w:p w:rsidR="00C5242D" w:rsidRDefault="00682673" w:rsidP="00682673">
            <w:pPr>
              <w:spacing w:after="0"/>
              <w:ind w:left="1" w:firstLine="0"/>
            </w:pPr>
            <w:r>
              <w:t>применятьшрифты разной гарнитуры</w:t>
            </w:r>
          </w:p>
        </w:tc>
      </w:tr>
      <w:tr w:rsidR="00C5242D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C5242D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673" w:rsidRDefault="001408CF" w:rsidP="00682673">
            <w:pPr>
              <w:spacing w:after="0"/>
              <w:ind w:firstLine="0"/>
            </w:pPr>
            <w:r>
              <w:t>Л</w:t>
            </w:r>
            <w:r w:rsidR="00682673">
              <w:t>евое - 30 мм, правое - 15 мм, верхнее и нижнее - 20</w:t>
            </w:r>
          </w:p>
          <w:p w:rsidR="00C5242D" w:rsidRDefault="00682673" w:rsidP="00682673">
            <w:pPr>
              <w:spacing w:after="0"/>
              <w:ind w:firstLine="0"/>
            </w:pPr>
            <w:r>
              <w:t>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 </w:t>
            </w:r>
            <w:r w:rsidR="00E2749C">
              <w:t xml:space="preserve"> </w:t>
            </w:r>
            <w:r w:rsidR="001408CF">
              <w:t>Р</w:t>
            </w:r>
            <w:r w:rsidR="00E2749C" w:rsidRPr="00E2749C">
              <w:t>азмер шрифта – 14</w:t>
            </w:r>
          </w:p>
          <w:p w:rsidR="00E2749C" w:rsidRDefault="00E2749C" w:rsidP="00E2749C">
            <w:pPr>
              <w:spacing w:after="0"/>
              <w:ind w:firstLine="0"/>
            </w:pPr>
            <w:r>
              <w:t>прописные буквы, не</w:t>
            </w:r>
          </w:p>
          <w:p w:rsidR="00E2749C" w:rsidRDefault="00E2749C" w:rsidP="00E2749C">
            <w:pPr>
              <w:spacing w:after="0"/>
              <w:ind w:firstLine="0"/>
            </w:pPr>
            <w:r>
              <w:t>подчеркивая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lastRenderedPageBreak/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 </w:t>
            </w:r>
            <w:r w:rsidR="00E2749C">
              <w:t xml:space="preserve">  в середине строки без точки в конце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6B0A17" w:rsidP="00C75523">
            <w:pPr>
              <w:spacing w:after="0"/>
              <w:ind w:firstLine="0"/>
            </w:pPr>
            <w:r>
              <w:t xml:space="preserve"> </w:t>
            </w:r>
            <w:r w:rsidR="001408CF">
              <w:t xml:space="preserve"> Н</w:t>
            </w:r>
            <w:r w:rsidR="00C75523">
              <w:t>умеровать арабскими цифрами, соблюдая сквозную нумерацию по всему тексту отчета,</w:t>
            </w:r>
          </w:p>
          <w:p w:rsidR="00C5242D" w:rsidRDefault="00C75523" w:rsidP="00C75523">
            <w:pPr>
              <w:spacing w:after="0"/>
              <w:ind w:firstLine="0"/>
            </w:pPr>
            <w:r>
              <w:t>включая приложения. Номер страницы проставляется в центре нижней части страницы без точки.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6B0A17" w:rsidP="00C75523">
            <w:pPr>
              <w:spacing w:after="0"/>
              <w:ind w:firstLine="0"/>
            </w:pPr>
            <w:r>
              <w:t xml:space="preserve"> </w:t>
            </w:r>
            <w:r w:rsidR="001408CF">
              <w:t xml:space="preserve"> Н</w:t>
            </w:r>
            <w:r w:rsidR="00C75523">
              <w:t>омер страницы на титульном листе не</w:t>
            </w:r>
          </w:p>
          <w:p w:rsidR="00C5242D" w:rsidRDefault="00C75523" w:rsidP="00C75523">
            <w:pPr>
              <w:spacing w:after="0"/>
              <w:ind w:firstLine="0"/>
            </w:pPr>
            <w:r>
              <w:t>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6B0A17">
            <w:pPr>
              <w:spacing w:after="0"/>
              <w:ind w:firstLine="0"/>
            </w:pPr>
            <w:r>
              <w:t xml:space="preserve">Нумерация разделов и </w:t>
            </w:r>
            <w:r w:rsidR="00AB0F17">
              <w:t xml:space="preserve"> </w:t>
            </w:r>
            <w:r w:rsidR="00AB0F17"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6B0A17" w:rsidP="00C75523">
            <w:pPr>
              <w:spacing w:after="0"/>
              <w:ind w:firstLine="0"/>
            </w:pPr>
            <w:r>
              <w:t xml:space="preserve"> </w:t>
            </w:r>
            <w:r w:rsidR="001408CF">
              <w:t xml:space="preserve"> Р</w:t>
            </w:r>
            <w:r w:rsidR="00C75523">
              <w:t>азделы должны иметь порядковые номера в пределах всего отчета, обозначенные арабскими цифрами без точки и</w:t>
            </w:r>
          </w:p>
          <w:p w:rsidR="00C5242D" w:rsidRDefault="00C75523" w:rsidP="00C75523">
            <w:pPr>
              <w:spacing w:after="0"/>
              <w:ind w:firstLine="0"/>
            </w:pPr>
            <w:r>
              <w:t>расположенные с абзацного отступа. Подразделы должны иметь нумерацию в пределах каждого раздела.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6B0A17" w:rsidP="00C75523">
            <w:pPr>
              <w:spacing w:after="0"/>
              <w:ind w:left="1" w:firstLine="0"/>
            </w:pPr>
            <w:r>
              <w:t xml:space="preserve"> </w:t>
            </w:r>
            <w:r w:rsidR="00C75523">
              <w:t xml:space="preserve"> если отчет не имеет подразделов, то нумерация пунктов в нем должна быть в пределах каждого раздела и номер</w:t>
            </w:r>
          </w:p>
          <w:p w:rsidR="00C75523" w:rsidRDefault="00C75523" w:rsidP="00C75523">
            <w:pPr>
              <w:spacing w:after="0"/>
              <w:ind w:left="1" w:firstLine="0"/>
            </w:pPr>
            <w:r>
              <w:t>пункта должен состоять из номеров раздела и пункта, разделенных точкой. В</w:t>
            </w:r>
            <w:r w:rsidR="001408CF" w:rsidRPr="00AB0F17">
              <w:t xml:space="preserve"> </w:t>
            </w:r>
            <w:r>
              <w:t>конце номера пункта</w:t>
            </w:r>
            <w:r w:rsidR="001408CF" w:rsidRPr="00AB0F17">
              <w:t xml:space="preserve"> </w:t>
            </w:r>
            <w:r>
              <w:t>точка не</w:t>
            </w:r>
            <w:r w:rsidR="001408CF" w:rsidRPr="00AB0F17">
              <w:t xml:space="preserve"> </w:t>
            </w:r>
            <w:r>
              <w:t>ставится.</w:t>
            </w:r>
          </w:p>
          <w:p w:rsidR="00C75523" w:rsidRDefault="00C75523" w:rsidP="00C75523">
            <w:pPr>
              <w:spacing w:after="0"/>
              <w:ind w:left="1" w:firstLine="0"/>
            </w:pPr>
            <w:r>
              <w:t>Если отчет имеет подразделы, то нумерация пунктов должна быть в пределах подраздела и номер пункта должен состоять</w:t>
            </w:r>
          </w:p>
          <w:p w:rsidR="00C5242D" w:rsidRDefault="00C75523" w:rsidP="00C75523">
            <w:pPr>
              <w:spacing w:after="0"/>
              <w:ind w:left="1" w:firstLine="0"/>
            </w:pPr>
            <w:r>
              <w:t>из номеров раздела, подраздела и пункта, разделенных точками.</w:t>
            </w:r>
          </w:p>
        </w:tc>
      </w:tr>
      <w:tr w:rsidR="00AB0F1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F17" w:rsidRDefault="00AB0F17">
            <w:pPr>
              <w:spacing w:after="0"/>
              <w:ind w:firstLine="0"/>
            </w:pPr>
            <w:r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F17" w:rsidRDefault="00AB0F17" w:rsidP="00C75523">
            <w:pPr>
              <w:spacing w:after="0"/>
              <w:ind w:firstLine="0"/>
            </w:pPr>
            <w:r w:rsidRPr="005627E7">
              <w:t>Используется стандартный шрифт Times New Roman (размер не более 12 pt)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F17" w:rsidRDefault="00AB0F17" w:rsidP="00C75523">
            <w:pPr>
              <w:spacing w:after="0"/>
              <w:ind w:left="1" w:firstLine="0"/>
            </w:pPr>
          </w:p>
        </w:tc>
      </w:tr>
      <w:tr w:rsidR="00AB0F1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F17" w:rsidRDefault="00AB0F17">
            <w:pPr>
              <w:spacing w:after="0"/>
              <w:ind w:firstLine="0"/>
            </w:pPr>
            <w: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F17" w:rsidRDefault="00AB0F17" w:rsidP="00C75523">
            <w:pPr>
              <w:spacing w:after="0"/>
              <w:ind w:firstLine="0"/>
            </w:pPr>
            <w:r>
              <w:t>Р</w:t>
            </w:r>
            <w:r w:rsidRPr="005627E7">
              <w:t>азмещается сверху или снизу от таблицы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F17" w:rsidRDefault="00AB0F17" w:rsidP="00C75523">
            <w:pPr>
              <w:spacing w:after="0"/>
              <w:ind w:left="1" w:firstLine="0"/>
            </w:pPr>
          </w:p>
        </w:tc>
      </w:tr>
    </w:tbl>
    <w:p w:rsidR="00C75523" w:rsidRDefault="00C75523">
      <w:pPr>
        <w:ind w:left="-15" w:firstLine="0"/>
      </w:pPr>
      <w:bookmarkStart w:id="0" w:name="_GoBack"/>
    </w:p>
    <w:bookmarkEnd w:id="0"/>
    <w:p w:rsidR="00C5242D" w:rsidRDefault="00C5242D" w:rsidP="00C75523">
      <w:pPr>
        <w:ind w:firstLine="0"/>
      </w:pPr>
    </w:p>
    <w:p w:rsidR="00C5242D" w:rsidRPr="006B0A17" w:rsidRDefault="001408CF">
      <w:pPr>
        <w:spacing w:after="0"/>
        <w:ind w:left="708" w:firstLine="0"/>
        <w:jc w:val="both"/>
        <w:rPr>
          <w:sz w:val="28"/>
          <w:szCs w:val="28"/>
        </w:rPr>
      </w:pPr>
      <w:r w:rsidRPr="006B0A17">
        <w:rPr>
          <w:sz w:val="28"/>
          <w:szCs w:val="28"/>
        </w:rPr>
        <w:t>Вывод:</w:t>
      </w:r>
      <w:r>
        <w:t xml:space="preserve"> </w:t>
      </w:r>
      <w:r w:rsidRPr="006B0A17">
        <w:rPr>
          <w:sz w:val="28"/>
          <w:szCs w:val="28"/>
        </w:rPr>
        <w:t>Изучила требования к отчетной документации и правилам оформления отчетов</w:t>
      </w:r>
    </w:p>
    <w:p w:rsidR="006B0A17" w:rsidRDefault="006B0A17">
      <w:pPr>
        <w:spacing w:after="0"/>
        <w:ind w:left="708" w:firstLine="0"/>
        <w:jc w:val="both"/>
      </w:pPr>
    </w:p>
    <w:p w:rsidR="006B0A17" w:rsidRPr="006B0A17" w:rsidRDefault="001408CF">
      <w:pPr>
        <w:spacing w:after="0"/>
        <w:ind w:left="708" w:firstLine="0"/>
        <w:jc w:val="both"/>
        <w:rPr>
          <w:rStyle w:val="eop"/>
          <w:sz w:val="28"/>
          <w:szCs w:val="28"/>
          <w:shd w:val="clear" w:color="auto" w:fill="FFFFFF"/>
        </w:rPr>
      </w:pPr>
      <w:r w:rsidRPr="006B0A17">
        <w:rPr>
          <w:rStyle w:val="normaltextrun"/>
          <w:sz w:val="28"/>
          <w:szCs w:val="28"/>
          <w:shd w:val="clear" w:color="auto" w:fill="FFFFFF"/>
        </w:rPr>
        <w:t>Список используемых источников:</w:t>
      </w:r>
      <w:r w:rsidRPr="006B0A17">
        <w:rPr>
          <w:rStyle w:val="eop"/>
          <w:sz w:val="28"/>
          <w:szCs w:val="28"/>
          <w:shd w:val="clear" w:color="auto" w:fill="FFFFFF"/>
        </w:rPr>
        <w:t> </w:t>
      </w:r>
    </w:p>
    <w:p w:rsidR="001408CF" w:rsidRPr="006B0A17" w:rsidRDefault="00AB0F17">
      <w:pPr>
        <w:spacing w:after="0"/>
        <w:ind w:left="708" w:firstLine="0"/>
        <w:jc w:val="both"/>
      </w:pPr>
      <w:hyperlink r:id="rId7" w:history="1">
        <w:r w:rsidR="006B0A17" w:rsidRPr="002A3B9A">
          <w:rPr>
            <w:rStyle w:val="a8"/>
            <w:shd w:val="clear" w:color="auto" w:fill="FFFFFF"/>
          </w:rPr>
          <w:t>http://www.tsu.ru/upload/medialibrary/8cf/gost_7.32_2017.pdf</w:t>
        </w:r>
      </w:hyperlink>
      <w:r w:rsidR="006B0A17" w:rsidRPr="006B0A17">
        <w:rPr>
          <w:rStyle w:val="eop"/>
          <w:shd w:val="clear" w:color="auto" w:fill="FFFFFF"/>
        </w:rPr>
        <w:t xml:space="preserve"> </w:t>
      </w:r>
    </w:p>
    <w:sectPr w:rsidR="001408CF" w:rsidRPr="006B0A17">
      <w:pgSz w:w="11906" w:h="16838"/>
      <w:pgMar w:top="1138" w:right="851" w:bottom="1469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8CF" w:rsidRDefault="001408CF" w:rsidP="001408CF">
      <w:pPr>
        <w:spacing w:after="0" w:line="240" w:lineRule="auto"/>
      </w:pPr>
      <w:r>
        <w:separator/>
      </w:r>
    </w:p>
  </w:endnote>
  <w:endnote w:type="continuationSeparator" w:id="0">
    <w:p w:rsidR="001408CF" w:rsidRDefault="001408CF" w:rsidP="0014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8CF" w:rsidRDefault="001408CF" w:rsidP="001408CF">
      <w:pPr>
        <w:spacing w:after="0" w:line="240" w:lineRule="auto"/>
      </w:pPr>
      <w:r>
        <w:separator/>
      </w:r>
    </w:p>
  </w:footnote>
  <w:footnote w:type="continuationSeparator" w:id="0">
    <w:p w:rsidR="001408CF" w:rsidRDefault="001408CF" w:rsidP="00140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2E7"/>
    <w:multiLevelType w:val="hybridMultilevel"/>
    <w:tmpl w:val="23AAB00C"/>
    <w:lvl w:ilvl="0" w:tplc="35C657EA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EE34A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8C193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AE174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D45CE0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8EFB8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A2858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C18CA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3805F0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2D"/>
    <w:rsid w:val="000C7CF9"/>
    <w:rsid w:val="001408CF"/>
    <w:rsid w:val="003858F6"/>
    <w:rsid w:val="005627E7"/>
    <w:rsid w:val="00682673"/>
    <w:rsid w:val="006B0A17"/>
    <w:rsid w:val="00AB0F17"/>
    <w:rsid w:val="00C5242D"/>
    <w:rsid w:val="00C75523"/>
    <w:rsid w:val="00E2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4E07"/>
  <w15:docId w15:val="{6C90AE3F-FD99-4638-BD8D-D0423FC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C7CF9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  <w:style w:type="paragraph" w:styleId="a4">
    <w:name w:val="header"/>
    <w:basedOn w:val="a"/>
    <w:link w:val="a5"/>
    <w:uiPriority w:val="99"/>
    <w:unhideWhenUsed/>
    <w:rsid w:val="001408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08CF"/>
    <w:rPr>
      <w:rFonts w:ascii="Times New Roman" w:eastAsia="Times New Roman" w:hAnsi="Times New Roman" w:cs="Times New Roman"/>
      <w:color w:val="000000"/>
      <w:sz w:val="24"/>
    </w:rPr>
  </w:style>
  <w:style w:type="paragraph" w:styleId="a6">
    <w:name w:val="footer"/>
    <w:basedOn w:val="a"/>
    <w:link w:val="a7"/>
    <w:uiPriority w:val="99"/>
    <w:unhideWhenUsed/>
    <w:rsid w:val="001408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08CF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rmaltextrun">
    <w:name w:val="normaltextrun"/>
    <w:basedOn w:val="a0"/>
    <w:rsid w:val="001408CF"/>
  </w:style>
  <w:style w:type="character" w:customStyle="1" w:styleId="eop">
    <w:name w:val="eop"/>
    <w:basedOn w:val="a0"/>
    <w:rsid w:val="001408CF"/>
  </w:style>
  <w:style w:type="character" w:styleId="a8">
    <w:name w:val="Hyperlink"/>
    <w:basedOn w:val="a0"/>
    <w:uiPriority w:val="99"/>
    <w:unhideWhenUsed/>
    <w:rsid w:val="006B0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ClassUser</cp:lastModifiedBy>
  <cp:revision>4</cp:revision>
  <dcterms:created xsi:type="dcterms:W3CDTF">2021-05-17T09:27:00Z</dcterms:created>
  <dcterms:modified xsi:type="dcterms:W3CDTF">2021-05-18T09:59:00Z</dcterms:modified>
</cp:coreProperties>
</file>