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E4DEF33" w14:textId="77777777" w:rsidR="00390F4B" w:rsidRDefault="00000000">
      <w:pPr>
        <w:spacing w:after="30"/>
        <w:jc w:val="center"/>
      </w:pPr>
      <w:r>
        <w:rPr>
          <w:rFonts w:ascii="Calibri" w:eastAsia="Calibri" w:hAnsi="Calibri" w:cs="Calibri"/>
          <w:b/>
          <w:bCs/>
          <w:color w:val="1F3864"/>
          <w:sz w:val="30"/>
          <w:szCs w:val="30"/>
        </w:rPr>
        <w:t>TAYYABA RIZWAN</w:t>
      </w:r>
    </w:p>
    <w:p w14:paraId="1EDE581D" w14:textId="77777777" w:rsidR="00390F4B" w:rsidRDefault="00000000">
      <w:pPr>
        <w:spacing w:after="40"/>
        <w:jc w:val="center"/>
      </w:pPr>
      <w:r>
        <w:rPr>
          <w:rFonts w:ascii="Calibri" w:eastAsia="Calibri" w:hAnsi="Calibri" w:cs="Calibri"/>
          <w:i/>
          <w:iCs/>
          <w:sz w:val="19"/>
          <w:szCs w:val="19"/>
        </w:rPr>
        <w:t>Applied AI Engineer — Enterprise AI • Voice AI • LLM Systems • Backend Engineering</w:t>
      </w:r>
    </w:p>
    <w:p w14:paraId="52E7092E" w14:textId="77777777" w:rsidR="00390F4B" w:rsidRDefault="00000000">
      <w:pPr>
        <w:spacing w:after="140"/>
        <w:jc w:val="center"/>
      </w:pPr>
      <w:r>
        <w:rPr>
          <w:rFonts w:ascii="Calibri" w:eastAsia="Calibri" w:hAnsi="Calibri" w:cs="Calibri"/>
          <w:sz w:val="17"/>
          <w:szCs w:val="17"/>
        </w:rPr>
        <w:t>Dubai, UAE (UAE Resident — No Visa Sponsorship Required)  |  +971 58 944 8527  |  tayyabarizwan87@gmail.com  |  linkedin.com/in/tayyaba-rizwan-3b0400248  |  github.com/Tyba7</w:t>
      </w:r>
    </w:p>
    <w:p w14:paraId="04580FD8" w14:textId="77777777" w:rsidR="00390F4B" w:rsidRDefault="00000000">
      <w:pPr>
        <w:pBdr>
          <w:bottom w:val="single" w:sz="6" w:space="2" w:color="1F3864"/>
        </w:pBdr>
        <w:spacing w:before="220" w:after="90"/>
      </w:pPr>
      <w:r>
        <w:rPr>
          <w:rFonts w:ascii="Calibri" w:eastAsia="Calibri" w:hAnsi="Calibri" w:cs="Calibri"/>
          <w:b/>
          <w:bCs/>
          <w:color w:val="1F3864"/>
        </w:rPr>
        <w:t>PROFESSIONAL SUMMARY</w:t>
      </w:r>
    </w:p>
    <w:p w14:paraId="416474AF" w14:textId="77777777" w:rsidR="00390F4B" w:rsidRDefault="00000000">
      <w:pPr>
        <w:spacing w:after="90"/>
      </w:pPr>
      <w:r>
        <w:rPr>
          <w:rFonts w:ascii="Calibri" w:eastAsia="Calibri" w:hAnsi="Calibri" w:cs="Calibri"/>
          <w:sz w:val="19"/>
          <w:szCs w:val="19"/>
        </w:rPr>
        <w:t>Applied AI Engineer with 5+ years building and operating production Gen-AI and data systems — spanning hybrid RAG pipelines, LLM-as-judge evaluation frameworks, conversational AI, and large-scale contact-center analytics on Databricks. Proven record diagnosing and fixing production incidents in Delta Lake/CDF pipelines, leading zero-regression telephony migrations, and delivering agentic AI systems that measurably cut manual effort and query resolution time. Comfortable owning a system end-to-end — from SQL and pipeline architecture through LLM integration, evaluation, testing, and CI/CD. Gold Medallist. Immediately available.</w:t>
      </w:r>
    </w:p>
    <w:p w14:paraId="45DD45A6" w14:textId="77777777" w:rsidR="00390F4B" w:rsidRDefault="00000000">
      <w:pPr>
        <w:pBdr>
          <w:bottom w:val="single" w:sz="6" w:space="2" w:color="1F3864"/>
        </w:pBdr>
        <w:spacing w:before="220" w:after="90"/>
      </w:pPr>
      <w:r>
        <w:rPr>
          <w:rFonts w:ascii="Calibri" w:eastAsia="Calibri" w:hAnsi="Calibri" w:cs="Calibri"/>
          <w:b/>
          <w:bCs/>
          <w:color w:val="1F3864"/>
        </w:rPr>
        <w:t>CAREER HIGHLIGHTS</w:t>
      </w:r>
    </w:p>
    <w:p w14:paraId="54C5D69B" w14:textId="77777777" w:rsidR="00390F4B" w:rsidRDefault="00000000">
      <w:pPr>
        <w:pStyle w:val="ListParagraph"/>
        <w:numPr>
          <w:ilvl w:val="0"/>
          <w:numId w:val="1"/>
        </w:numPr>
        <w:spacing w:after="50"/>
      </w:pPr>
      <w:r>
        <w:rPr>
          <w:rFonts w:ascii="Calibri" w:eastAsia="Calibri" w:hAnsi="Calibri" w:cs="Calibri"/>
          <w:sz w:val="19"/>
          <w:szCs w:val="19"/>
        </w:rPr>
        <w:t>Owned system design for a production contact-center AI platform (16 subsystems: audio, RAG, QC, enrichment, coaching, observability, and more) spanning calls (~2,500/week), email, and chat for 140 agents end-to-end — ingestion through evaluation and reporting.</w:t>
      </w:r>
    </w:p>
    <w:p w14:paraId="44C6E854" w14:textId="77777777" w:rsidR="00390F4B" w:rsidRDefault="00000000">
      <w:pPr>
        <w:pStyle w:val="ListParagraph"/>
        <w:numPr>
          <w:ilvl w:val="0"/>
          <w:numId w:val="1"/>
        </w:numPr>
        <w:spacing w:after="50"/>
      </w:pPr>
      <w:r>
        <w:rPr>
          <w:rFonts w:ascii="Calibri" w:eastAsia="Calibri" w:hAnsi="Calibri" w:cs="Calibri"/>
          <w:sz w:val="19"/>
          <w:szCs w:val="19"/>
        </w:rPr>
        <w:t>Built an automated QA pipeline evaluating agent performance — with daily, weekly, and monthly breakdowns — across ~95% of weekly call volume for 140 onshore/offshore agents, removing manual per-call scoring as a bottleneck.</w:t>
      </w:r>
    </w:p>
    <w:p w14:paraId="1DCBA733" w14:textId="77777777" w:rsidR="00390F4B" w:rsidRDefault="00000000">
      <w:pPr>
        <w:pStyle w:val="ListParagraph"/>
        <w:numPr>
          <w:ilvl w:val="0"/>
          <w:numId w:val="1"/>
        </w:numPr>
        <w:spacing w:after="50"/>
      </w:pPr>
      <w:r>
        <w:rPr>
          <w:rFonts w:ascii="Calibri" w:eastAsia="Calibri" w:hAnsi="Calibri" w:cs="Calibri"/>
          <w:sz w:val="19"/>
          <w:szCs w:val="19"/>
        </w:rPr>
        <w:t>Diagnosed and fixed a recurring production failure (Delta Lake CDF watermark desync) that had broken the daily KPI refresh job; shipped a self-healing fix backed by 5 new regression tests (17/17 passing).</w:t>
      </w:r>
    </w:p>
    <w:p w14:paraId="28DA0A59" w14:textId="77777777" w:rsidR="00390F4B" w:rsidRDefault="00000000">
      <w:pPr>
        <w:pStyle w:val="ListParagraph"/>
        <w:numPr>
          <w:ilvl w:val="0"/>
          <w:numId w:val="1"/>
        </w:numPr>
        <w:spacing w:after="50"/>
      </w:pPr>
      <w:r>
        <w:rPr>
          <w:rFonts w:ascii="Calibri" w:eastAsia="Calibri" w:hAnsi="Calibri" w:cs="Calibri"/>
          <w:sz w:val="19"/>
          <w:szCs w:val="19"/>
        </w:rPr>
        <w:t>Led a backward-compatible telephony migration (Aircall → Amazon Connect) across gold KPI SQL for a 140-agent operation with zero regression.</w:t>
      </w:r>
    </w:p>
    <w:p w14:paraId="4FCBC25C" w14:textId="77777777" w:rsidR="00390F4B" w:rsidRDefault="00000000">
      <w:pPr>
        <w:pStyle w:val="ListParagraph"/>
        <w:numPr>
          <w:ilvl w:val="0"/>
          <w:numId w:val="1"/>
        </w:numPr>
        <w:spacing w:after="50"/>
      </w:pPr>
      <w:r>
        <w:rPr>
          <w:rFonts w:ascii="Calibri" w:eastAsia="Calibri" w:hAnsi="Calibri" w:cs="Calibri"/>
          <w:sz w:val="19"/>
          <w:szCs w:val="19"/>
        </w:rPr>
        <w:t>Automated HR termination-survey scoring with LLMs, cutting manual effort by 90% across 30,000+ responses.</w:t>
      </w:r>
    </w:p>
    <w:p w14:paraId="56EC2EF1" w14:textId="77777777" w:rsidR="00390F4B" w:rsidRDefault="00000000">
      <w:pPr>
        <w:pStyle w:val="ListParagraph"/>
        <w:numPr>
          <w:ilvl w:val="0"/>
          <w:numId w:val="1"/>
        </w:numPr>
        <w:spacing w:after="50"/>
      </w:pPr>
      <w:r>
        <w:rPr>
          <w:rFonts w:ascii="Calibri" w:eastAsia="Calibri" w:hAnsi="Calibri" w:cs="Calibri"/>
          <w:sz w:val="19"/>
          <w:szCs w:val="19"/>
        </w:rPr>
        <w:t>Built an agentic AI policy assistant, improving HR policy access for 5,000+ employees and cutting query resolution time by 30%.</w:t>
      </w:r>
    </w:p>
    <w:p w14:paraId="3DD1C67E" w14:textId="77777777" w:rsidR="00390F4B" w:rsidRDefault="00000000">
      <w:pPr>
        <w:pStyle w:val="ListParagraph"/>
        <w:numPr>
          <w:ilvl w:val="0"/>
          <w:numId w:val="1"/>
        </w:numPr>
        <w:spacing w:after="50"/>
      </w:pPr>
      <w:r>
        <w:rPr>
          <w:rFonts w:ascii="Calibri" w:eastAsia="Calibri" w:hAnsi="Calibri" w:cs="Calibri"/>
          <w:sz w:val="19"/>
          <w:szCs w:val="19"/>
        </w:rPr>
        <w:t>Served as SME for Timekeeping, steering data analysis that achieved 96% compliance across a 3,000-person workforce.</w:t>
      </w:r>
    </w:p>
    <w:p w14:paraId="33B89BAD" w14:textId="77777777" w:rsidR="00390F4B" w:rsidRDefault="00000000">
      <w:pPr>
        <w:pStyle w:val="ListParagraph"/>
        <w:numPr>
          <w:ilvl w:val="0"/>
          <w:numId w:val="1"/>
        </w:numPr>
        <w:spacing w:after="50"/>
      </w:pPr>
      <w:r>
        <w:rPr>
          <w:rFonts w:ascii="Calibri" w:eastAsia="Calibri" w:hAnsi="Calibri" w:cs="Calibri"/>
          <w:sz w:val="19"/>
          <w:szCs w:val="19"/>
        </w:rPr>
        <w:t>Led a JIRA-to-ServiceNow migration, authoring a BRD that cut migration time by 50% with near-zero downtime.</w:t>
      </w:r>
    </w:p>
    <w:p w14:paraId="4C3915C3" w14:textId="77777777" w:rsidR="00390F4B" w:rsidRDefault="00000000">
      <w:pPr>
        <w:pBdr>
          <w:bottom w:val="single" w:sz="6" w:space="2" w:color="1F3864"/>
        </w:pBdr>
        <w:spacing w:before="220" w:after="90"/>
      </w:pPr>
      <w:r>
        <w:rPr>
          <w:rFonts w:ascii="Calibri" w:eastAsia="Calibri" w:hAnsi="Calibri" w:cs="Calibri"/>
          <w:b/>
          <w:bCs/>
          <w:color w:val="1F3864"/>
        </w:rPr>
        <w:t>CORE COMPETENCIES</w:t>
      </w:r>
    </w:p>
    <w:p w14:paraId="4504B27B" w14:textId="77777777" w:rsidR="00390F4B" w:rsidRDefault="00000000">
      <w:pPr>
        <w:spacing w:after="90"/>
      </w:pPr>
      <w:r>
        <w:rPr>
          <w:rFonts w:ascii="Calibri" w:eastAsia="Calibri" w:hAnsi="Calibri" w:cs="Calibri"/>
          <w:sz w:val="19"/>
          <w:szCs w:val="19"/>
        </w:rPr>
        <w:t>Gen-AI &amp; LLM Systems: RAG (hybrid retrieval, reranking); Agentic AI; LLM-as-judge evaluation; multi-provider LLM routing (Anthropic, OpenAI, Together AI); Prompt Engineering; LangChain; Hugging Face; Pydantic v2</w:t>
      </w:r>
    </w:p>
    <w:p w14:paraId="603FEDF3" w14:textId="77777777" w:rsidR="00390F4B" w:rsidRDefault="00000000">
      <w:pPr>
        <w:spacing w:after="90"/>
      </w:pPr>
      <w:r>
        <w:rPr>
          <w:rFonts w:ascii="Calibri" w:eastAsia="Calibri" w:hAnsi="Calibri" w:cs="Calibri"/>
          <w:sz w:val="19"/>
          <w:szCs w:val="19"/>
        </w:rPr>
        <w:t>Voice &amp; Conversational AI: ASR benchmarking (faster-whisper, AssemblyAI, Deepgram, NVIDIA NeMo); speaker diarization &amp; VAD (pyannote.audio); transcript enrichment; ensemble intent/emotion detection; NLP</w:t>
      </w:r>
    </w:p>
    <w:p w14:paraId="0F98783E" w14:textId="77777777" w:rsidR="00390F4B" w:rsidRDefault="00000000">
      <w:pPr>
        <w:spacing w:after="90"/>
      </w:pPr>
      <w:r>
        <w:rPr>
          <w:rFonts w:ascii="Calibri" w:eastAsia="Calibri" w:hAnsi="Calibri" w:cs="Calibri"/>
          <w:sz w:val="19"/>
          <w:szCs w:val="19"/>
        </w:rPr>
        <w:t>Data &amp; Pipelines: Databricks; Delta Live Tables; Delta Lake (CDF); Unity Catalog; PySpark, Spark SQL; feature engineering; KPI pipelines</w:t>
      </w:r>
    </w:p>
    <w:p w14:paraId="6749AAC1" w14:textId="77777777" w:rsidR="00390F4B" w:rsidRDefault="00000000">
      <w:pPr>
        <w:spacing w:after="90"/>
      </w:pPr>
      <w:r>
        <w:rPr>
          <w:rFonts w:ascii="Calibri" w:eastAsia="Calibri" w:hAnsi="Calibri" w:cs="Calibri"/>
          <w:sz w:val="19"/>
          <w:szCs w:val="19"/>
        </w:rPr>
        <w:t>Vector / Graph DBs: ChromaDB; Pinecone; FAISS; Neo4j</w:t>
      </w:r>
    </w:p>
    <w:p w14:paraId="10288BDA" w14:textId="77777777" w:rsidR="00390F4B" w:rsidRDefault="00000000">
      <w:pPr>
        <w:spacing w:after="90"/>
      </w:pPr>
      <w:r>
        <w:rPr>
          <w:rFonts w:ascii="Calibri" w:eastAsia="Calibri" w:hAnsi="Calibri" w:cs="Calibri"/>
          <w:sz w:val="19"/>
          <w:szCs w:val="19"/>
        </w:rPr>
        <w:t>Backend: Python; SQL; Flask; FastAPI; MS SQL; MySQL; PostgreSQL</w:t>
      </w:r>
    </w:p>
    <w:p w14:paraId="7E89E696" w14:textId="77777777" w:rsidR="00390F4B" w:rsidRDefault="00000000">
      <w:pPr>
        <w:spacing w:after="90"/>
      </w:pPr>
      <w:r>
        <w:rPr>
          <w:rFonts w:ascii="Calibri" w:eastAsia="Calibri" w:hAnsi="Calibri" w:cs="Calibri"/>
          <w:sz w:val="19"/>
          <w:szCs w:val="19"/>
        </w:rPr>
        <w:t>MLOps / CI-CD: Databricks Asset Bundles; GitHub Actions; pytest; MLflow</w:t>
      </w:r>
    </w:p>
    <w:p w14:paraId="0B5FF1C5" w14:textId="72977986" w:rsidR="00390F4B" w:rsidRDefault="00000000">
      <w:pPr>
        <w:spacing w:after="90"/>
      </w:pPr>
      <w:r>
        <w:rPr>
          <w:rFonts w:ascii="Calibri" w:eastAsia="Calibri" w:hAnsi="Calibri" w:cs="Calibri"/>
          <w:sz w:val="19"/>
          <w:szCs w:val="19"/>
        </w:rPr>
        <w:t>Cloud: AWS, Google Cloud Platform |  BI: Tableau</w:t>
      </w:r>
    </w:p>
    <w:p w14:paraId="7ACACDFB" w14:textId="77777777" w:rsidR="00390F4B" w:rsidRDefault="00000000">
      <w:pPr>
        <w:pBdr>
          <w:bottom w:val="single" w:sz="6" w:space="2" w:color="1F3864"/>
        </w:pBdr>
        <w:spacing w:before="220" w:after="90"/>
      </w:pPr>
      <w:r>
        <w:rPr>
          <w:rFonts w:ascii="Calibri" w:eastAsia="Calibri" w:hAnsi="Calibri" w:cs="Calibri"/>
          <w:b/>
          <w:bCs/>
          <w:color w:val="1F3864"/>
        </w:rPr>
        <w:t>PROFESSIONAL EXPERIENCE</w:t>
      </w:r>
    </w:p>
    <w:p w14:paraId="514D17F5" w14:textId="77777777" w:rsidR="00390F4B" w:rsidRDefault="00000000">
      <w:pPr>
        <w:spacing w:before="140"/>
      </w:pPr>
      <w:r>
        <w:rPr>
          <w:rFonts w:ascii="Calibri" w:eastAsia="Calibri" w:hAnsi="Calibri" w:cs="Calibri"/>
          <w:b/>
          <w:bCs/>
        </w:rPr>
        <w:t>ML/GenAI Engineer — Invisible Technologies Inc. (Vestwell client)</w:t>
      </w:r>
    </w:p>
    <w:p w14:paraId="159D02EC" w14:textId="77777777" w:rsidR="00390F4B" w:rsidRDefault="00000000">
      <w:pPr>
        <w:spacing w:after="20"/>
      </w:pPr>
      <w:r>
        <w:rPr>
          <w:rFonts w:ascii="Calibri" w:eastAsia="Calibri" w:hAnsi="Calibri" w:cs="Calibri"/>
          <w:i/>
          <w:iCs/>
          <w:sz w:val="18"/>
          <w:szCs w:val="18"/>
        </w:rPr>
        <w:t>Sep 2025 – Jun 2026</w:t>
      </w:r>
    </w:p>
    <w:p w14:paraId="4385E74F" w14:textId="77777777" w:rsidR="00390F4B" w:rsidRDefault="00000000">
      <w:pPr>
        <w:spacing w:after="90"/>
      </w:pPr>
      <w:r>
        <w:rPr>
          <w:rFonts w:ascii="Calibri" w:eastAsia="Calibri" w:hAnsi="Calibri" w:cs="Calibri"/>
          <w:sz w:val="19"/>
          <w:szCs w:val="19"/>
        </w:rPr>
        <w:t>Owned production AI capabilities for the contact-center platform of an enterprise workplace retirement and benefits provider, integrating Zendesk, Amazon Connect, Aircall, and Survicate across voice intelligence, RAG, LLM evaluation, and the Databricks lakehouse.</w:t>
      </w:r>
    </w:p>
    <w:p w14:paraId="030797CC" w14:textId="77777777" w:rsidR="00390F4B" w:rsidRDefault="00000000">
      <w:pPr>
        <w:spacing w:before="80" w:after="20"/>
      </w:pPr>
      <w:r>
        <w:rPr>
          <w:rFonts w:ascii="Calibri" w:eastAsia="Calibri" w:hAnsi="Calibri" w:cs="Calibri"/>
          <w:b/>
          <w:bCs/>
          <w:i/>
          <w:iCs/>
          <w:sz w:val="19"/>
          <w:szCs w:val="19"/>
        </w:rPr>
        <w:t>Retrieval-Augmented Generation (RAG)</w:t>
      </w:r>
    </w:p>
    <w:p w14:paraId="55571545" w14:textId="77777777" w:rsidR="00390F4B" w:rsidRDefault="00000000">
      <w:pPr>
        <w:pStyle w:val="ListParagraph"/>
        <w:numPr>
          <w:ilvl w:val="0"/>
          <w:numId w:val="1"/>
        </w:numPr>
        <w:spacing w:after="50"/>
      </w:pPr>
      <w:r>
        <w:rPr>
          <w:rFonts w:ascii="Calibri" w:eastAsia="Calibri" w:hAnsi="Calibri" w:cs="Calibri"/>
          <w:sz w:val="19"/>
          <w:szCs w:val="19"/>
        </w:rPr>
        <w:t>Built a hybrid policy-retrieval RAG pipeline (BM25 + dense embeddings + sparse retrieval, fused via reciprocal rank fusion, cross-encoder reranking) over a tiered policy corpus, with contextual chunk prefixes to preserve meaning outside source documents.</w:t>
      </w:r>
    </w:p>
    <w:p w14:paraId="08D7DFB3" w14:textId="77777777" w:rsidR="00390F4B" w:rsidRDefault="00000000">
      <w:pPr>
        <w:spacing w:before="80" w:after="20"/>
      </w:pPr>
      <w:r>
        <w:rPr>
          <w:rFonts w:ascii="Calibri" w:eastAsia="Calibri" w:hAnsi="Calibri" w:cs="Calibri"/>
          <w:b/>
          <w:bCs/>
          <w:i/>
          <w:iCs/>
          <w:sz w:val="19"/>
          <w:szCs w:val="19"/>
        </w:rPr>
        <w:t>AI Evaluation &amp; Quality Framework</w:t>
      </w:r>
    </w:p>
    <w:p w14:paraId="5CAD8229" w14:textId="77777777" w:rsidR="00390F4B" w:rsidRDefault="00000000">
      <w:pPr>
        <w:pStyle w:val="ListParagraph"/>
        <w:numPr>
          <w:ilvl w:val="0"/>
          <w:numId w:val="1"/>
        </w:numPr>
        <w:spacing w:after="50"/>
      </w:pPr>
      <w:r>
        <w:rPr>
          <w:rFonts w:ascii="Calibri" w:eastAsia="Calibri" w:hAnsi="Calibri" w:cs="Calibri"/>
          <w:sz w:val="19"/>
          <w:szCs w:val="19"/>
        </w:rPr>
        <w:t>Built an LLM-as-judge QC scoring system covering a 17-dimension compliance/routing rubric, grounded in retrieved policy context; combined heuristic and LLM scores via Bayesian aggregation, with pre-batch cost estimation and human-in-the-loop escalation for auto-fail calls.</w:t>
      </w:r>
    </w:p>
    <w:p w14:paraId="07673836" w14:textId="77777777" w:rsidR="00390F4B" w:rsidRDefault="00000000">
      <w:pPr>
        <w:pStyle w:val="ListParagraph"/>
        <w:numPr>
          <w:ilvl w:val="0"/>
          <w:numId w:val="1"/>
        </w:numPr>
        <w:spacing w:after="50"/>
      </w:pPr>
      <w:r>
        <w:rPr>
          <w:rFonts w:ascii="Calibri" w:eastAsia="Calibri" w:hAnsi="Calibri" w:cs="Calibri"/>
          <w:sz w:val="19"/>
          <w:szCs w:val="19"/>
        </w:rPr>
        <w:t>Engineered multi-provider LLM routing (Anthropic Claude with prompt caching, OpenAI, Together AI as fallback) rather than depending on a single vendor for evaluation.</w:t>
      </w:r>
    </w:p>
    <w:p w14:paraId="1DE436E0" w14:textId="77777777" w:rsidR="00390F4B" w:rsidRDefault="00000000">
      <w:pPr>
        <w:pStyle w:val="ListParagraph"/>
        <w:numPr>
          <w:ilvl w:val="0"/>
          <w:numId w:val="1"/>
        </w:numPr>
        <w:spacing w:after="50"/>
      </w:pPr>
      <w:r>
        <w:rPr>
          <w:rFonts w:ascii="Calibri" w:eastAsia="Calibri" w:hAnsi="Calibri" w:cs="Calibri"/>
          <w:sz w:val="19"/>
          <w:szCs w:val="19"/>
        </w:rPr>
        <w:lastRenderedPageBreak/>
        <w:t>Designed a privacy-aware evaluation path that runs QC scoring against redacted call data.</w:t>
      </w:r>
    </w:p>
    <w:p w14:paraId="5719FF3F" w14:textId="77777777" w:rsidR="00390F4B" w:rsidRDefault="00000000">
      <w:pPr>
        <w:spacing w:before="80" w:after="20"/>
      </w:pPr>
      <w:r>
        <w:rPr>
          <w:rFonts w:ascii="Calibri" w:eastAsia="Calibri" w:hAnsi="Calibri" w:cs="Calibri"/>
          <w:b/>
          <w:bCs/>
          <w:i/>
          <w:iCs/>
          <w:sz w:val="19"/>
          <w:szCs w:val="19"/>
        </w:rPr>
        <w:t>Voice Intelligence</w:t>
      </w:r>
    </w:p>
    <w:p w14:paraId="1B6205DB" w14:textId="77777777" w:rsidR="00390F4B" w:rsidRDefault="00000000">
      <w:pPr>
        <w:pStyle w:val="ListParagraph"/>
        <w:numPr>
          <w:ilvl w:val="0"/>
          <w:numId w:val="1"/>
        </w:numPr>
        <w:spacing w:after="50"/>
      </w:pPr>
      <w:r>
        <w:rPr>
          <w:rFonts w:ascii="Calibri" w:eastAsia="Calibri" w:hAnsi="Calibri" w:cs="Calibri"/>
          <w:sz w:val="19"/>
          <w:szCs w:val="19"/>
        </w:rPr>
        <w:t>Built a GPU-based transcript enrichment pipeline producing per-utterance and per-call emotion, intent, and complexity signals, logged to MLflow and written to Delta.</w:t>
      </w:r>
    </w:p>
    <w:p w14:paraId="1A87609A" w14:textId="77777777" w:rsidR="00390F4B" w:rsidRDefault="00000000">
      <w:pPr>
        <w:pStyle w:val="ListParagraph"/>
        <w:numPr>
          <w:ilvl w:val="0"/>
          <w:numId w:val="1"/>
        </w:numPr>
        <w:spacing w:after="50"/>
      </w:pPr>
      <w:r>
        <w:rPr>
          <w:rFonts w:ascii="Calibri" w:eastAsia="Calibri" w:hAnsi="Calibri" w:cs="Calibri"/>
          <w:sz w:val="19"/>
          <w:szCs w:val="19"/>
        </w:rPr>
        <w:t>Benchmarked four ASR providers (faster-whisper/CTranslate2, AssemblyAI, Deepgram Nova-2, NVIDIA NeMo Parakeet TDT) against word error rate to select the transcription engine for production.</w:t>
      </w:r>
    </w:p>
    <w:p w14:paraId="5691B6B5" w14:textId="77777777" w:rsidR="00390F4B" w:rsidRDefault="00000000">
      <w:pPr>
        <w:pStyle w:val="ListParagraph"/>
        <w:numPr>
          <w:ilvl w:val="0"/>
          <w:numId w:val="1"/>
        </w:numPr>
        <w:spacing w:after="50"/>
      </w:pPr>
      <w:r>
        <w:rPr>
          <w:rFonts w:ascii="Calibri" w:eastAsia="Calibri" w:hAnsi="Calibri" w:cs="Calibri"/>
          <w:sz w:val="19"/>
          <w:szCs w:val="19"/>
        </w:rPr>
        <w:t>Built speaker diarization and voice-activity detection as a distinct stage ahead of transcript enrichment.</w:t>
      </w:r>
    </w:p>
    <w:p w14:paraId="2F1B1186" w14:textId="77777777" w:rsidR="00390F4B" w:rsidRDefault="00000000">
      <w:pPr>
        <w:pStyle w:val="ListParagraph"/>
        <w:numPr>
          <w:ilvl w:val="0"/>
          <w:numId w:val="1"/>
        </w:numPr>
        <w:spacing w:after="50"/>
      </w:pPr>
      <w:r>
        <w:rPr>
          <w:rFonts w:ascii="Calibri" w:eastAsia="Calibri" w:hAnsi="Calibri" w:cs="Calibri"/>
          <w:sz w:val="19"/>
          <w:szCs w:val="19"/>
        </w:rPr>
        <w:t>Reconciled intent signals across multiple sources — knowledge-base intent, procedural intent, and multiple LLM classifiers — rather than relying on a single model's output.</w:t>
      </w:r>
    </w:p>
    <w:p w14:paraId="3C7C1E5E" w14:textId="77777777" w:rsidR="00390F4B" w:rsidRDefault="00000000">
      <w:pPr>
        <w:pStyle w:val="ListParagraph"/>
        <w:numPr>
          <w:ilvl w:val="0"/>
          <w:numId w:val="1"/>
        </w:numPr>
        <w:spacing w:after="50"/>
      </w:pPr>
      <w:r>
        <w:rPr>
          <w:rFonts w:ascii="Calibri" w:eastAsia="Calibri" w:hAnsi="Calibri" w:cs="Calibri"/>
          <w:sz w:val="19"/>
          <w:szCs w:val="19"/>
        </w:rPr>
        <w:t>Fused audio-based and text-based emotion models into a single ensemble signal instead of scoring emotion from transcript text alone.</w:t>
      </w:r>
    </w:p>
    <w:p w14:paraId="00A5CA14" w14:textId="77777777" w:rsidR="00390F4B" w:rsidRDefault="00000000">
      <w:pPr>
        <w:pStyle w:val="ListParagraph"/>
        <w:numPr>
          <w:ilvl w:val="0"/>
          <w:numId w:val="1"/>
        </w:numPr>
        <w:spacing w:after="50"/>
      </w:pPr>
      <w:r>
        <w:rPr>
          <w:rFonts w:ascii="Calibri" w:eastAsia="Calibri" w:hAnsi="Calibri" w:cs="Calibri"/>
          <w:sz w:val="19"/>
          <w:szCs w:val="19"/>
        </w:rPr>
        <w:t>Audited the pipeline's streaming CSAT-prediction component, found it functioned as an untrained heuristic (moving-average) rather than a fitted model, and scoped a path to a properly trained regression model using real survey labels.</w:t>
      </w:r>
    </w:p>
    <w:p w14:paraId="73461124" w14:textId="77777777" w:rsidR="00390F4B" w:rsidRDefault="00000000">
      <w:pPr>
        <w:pStyle w:val="ListParagraph"/>
        <w:numPr>
          <w:ilvl w:val="0"/>
          <w:numId w:val="1"/>
        </w:numPr>
        <w:spacing w:after="50"/>
      </w:pPr>
      <w:r>
        <w:rPr>
          <w:rFonts w:ascii="Calibri" w:eastAsia="Calibri" w:hAnsi="Calibri" w:cs="Calibri"/>
          <w:sz w:val="19"/>
          <w:szCs w:val="19"/>
        </w:rPr>
        <w:t>Identified the absence of a golden/north-star dataset as the key blocker to quantifying RAG retrieval accuracy, and flagged it as a required next step rather than reporting an unsubstantiated number.</w:t>
      </w:r>
    </w:p>
    <w:p w14:paraId="620C94E7" w14:textId="77777777" w:rsidR="00390F4B" w:rsidRDefault="00000000">
      <w:pPr>
        <w:spacing w:before="80" w:after="20"/>
      </w:pPr>
      <w:r>
        <w:rPr>
          <w:rFonts w:ascii="Calibri" w:eastAsia="Calibri" w:hAnsi="Calibri" w:cs="Calibri"/>
          <w:b/>
          <w:bCs/>
          <w:i/>
          <w:iCs/>
          <w:sz w:val="19"/>
          <w:szCs w:val="19"/>
        </w:rPr>
        <w:t>Data Pipeline Architecture &amp; KPI Engineering</w:t>
      </w:r>
    </w:p>
    <w:p w14:paraId="17B94CD8" w14:textId="77777777" w:rsidR="00390F4B" w:rsidRDefault="00000000">
      <w:pPr>
        <w:pStyle w:val="ListParagraph"/>
        <w:numPr>
          <w:ilvl w:val="0"/>
          <w:numId w:val="1"/>
        </w:numPr>
        <w:spacing w:after="50"/>
      </w:pPr>
      <w:r>
        <w:rPr>
          <w:rFonts w:ascii="Calibri" w:eastAsia="Calibri" w:hAnsi="Calibri" w:cs="Calibri"/>
          <w:sz w:val="19"/>
          <w:szCs w:val="19"/>
        </w:rPr>
        <w:t>Architected a manifest-driven KPI orchestration system (18 metrics across 18 SQL files) with a single-source-of-truth manifest defining gold table names, dependency ordering, snapshot vs. incremental classification, and 30+ silver-layer prerequisites — preventing mid-run failures when upstream lookup/aux/spine steps were skipped.</w:t>
      </w:r>
    </w:p>
    <w:p w14:paraId="3AC5B5AA" w14:textId="77777777" w:rsidR="00390F4B" w:rsidRDefault="00000000">
      <w:pPr>
        <w:pStyle w:val="ListParagraph"/>
        <w:numPr>
          <w:ilvl w:val="0"/>
          <w:numId w:val="1"/>
        </w:numPr>
        <w:spacing w:after="50"/>
      </w:pPr>
      <w:r>
        <w:rPr>
          <w:rFonts w:ascii="Calibri" w:eastAsia="Calibri" w:hAnsi="Calibri" w:cs="Calibri"/>
          <w:sz w:val="19"/>
          <w:szCs w:val="19"/>
        </w:rPr>
        <w:t>Built a ticket-state replay engine using last-non-null semantics to reconstruct agent, group, status, brand, and priority at each event — enabling accurate KPI computation on time-varying ticket state without re-implementing replay logic in every query.</w:t>
      </w:r>
    </w:p>
    <w:p w14:paraId="4DD70144" w14:textId="77777777" w:rsidR="00390F4B" w:rsidRDefault="00000000">
      <w:pPr>
        <w:pStyle w:val="ListParagraph"/>
        <w:numPr>
          <w:ilvl w:val="0"/>
          <w:numId w:val="1"/>
        </w:numPr>
        <w:spacing w:after="50"/>
      </w:pPr>
      <w:r>
        <w:rPr>
          <w:rFonts w:ascii="Calibri" w:eastAsia="Calibri" w:hAnsi="Calibri" w:cs="Calibri"/>
          <w:sz w:val="19"/>
          <w:szCs w:val="19"/>
        </w:rPr>
        <w:t>Implemented CDF-based incremental gold refresh: Delta Change Data Feed on three silver deduped event tables to compute changed ticket IDs, then targeted delete/insert per KPI instead of a full refresh — reducing compute cost on day-over-day updates.</w:t>
      </w:r>
    </w:p>
    <w:p w14:paraId="4C58649F" w14:textId="77777777" w:rsidR="00390F4B" w:rsidRDefault="00000000">
      <w:pPr>
        <w:pStyle w:val="ListParagraph"/>
        <w:numPr>
          <w:ilvl w:val="0"/>
          <w:numId w:val="1"/>
        </w:numPr>
        <w:spacing w:after="50"/>
      </w:pPr>
      <w:r>
        <w:rPr>
          <w:rFonts w:ascii="Calibri" w:eastAsia="Calibri" w:hAnsi="Calibri" w:cs="Calibri"/>
          <w:sz w:val="19"/>
          <w:szCs w:val="19"/>
        </w:rPr>
        <w:t>Designed snapshot history tables for open-ticket KPIs (backlog, SLA risk, status distribution), appending daily rows for time-series trendlines in BI.</w:t>
      </w:r>
    </w:p>
    <w:p w14:paraId="7618F635" w14:textId="77777777" w:rsidR="00390F4B" w:rsidRDefault="00000000">
      <w:pPr>
        <w:pStyle w:val="ListParagraph"/>
        <w:numPr>
          <w:ilvl w:val="0"/>
          <w:numId w:val="1"/>
        </w:numPr>
        <w:spacing w:after="50"/>
      </w:pPr>
      <w:r>
        <w:rPr>
          <w:rFonts w:ascii="Calibri" w:eastAsia="Calibri" w:hAnsi="Calibri" w:cs="Calibri"/>
          <w:sz w:val="19"/>
          <w:szCs w:val="19"/>
        </w:rPr>
        <w:t>Built a SQL code-generation build system that reads decomposed KPI SQL files, applies manifest ordering, and generates the orchestration notebook — keeping raw SQL and deployed notebooks in sync from one source of truth.</w:t>
      </w:r>
    </w:p>
    <w:p w14:paraId="36AA5647" w14:textId="77777777" w:rsidR="00390F4B" w:rsidRDefault="00000000">
      <w:pPr>
        <w:pStyle w:val="ListParagraph"/>
        <w:numPr>
          <w:ilvl w:val="0"/>
          <w:numId w:val="1"/>
        </w:numPr>
        <w:spacing w:after="50"/>
      </w:pPr>
      <w:r>
        <w:rPr>
          <w:rFonts w:ascii="Calibri" w:eastAsia="Calibri" w:hAnsi="Calibri" w:cs="Calibri"/>
          <w:sz w:val="19"/>
          <w:szCs w:val="19"/>
        </w:rPr>
        <w:t>Implemented a YAML-driven channel taxonomy and top-level group mapping for configuration-driven routing and rollups, decoupling business logic from SQL.</w:t>
      </w:r>
    </w:p>
    <w:p w14:paraId="3FBCA168" w14:textId="77777777" w:rsidR="00390F4B" w:rsidRDefault="00000000">
      <w:pPr>
        <w:pStyle w:val="ListParagraph"/>
        <w:numPr>
          <w:ilvl w:val="0"/>
          <w:numId w:val="1"/>
        </w:numPr>
        <w:spacing w:after="50"/>
      </w:pPr>
      <w:r>
        <w:rPr>
          <w:rFonts w:ascii="Calibri" w:eastAsia="Calibri" w:hAnsi="Calibri" w:cs="Calibri"/>
          <w:sz w:val="19"/>
          <w:szCs w:val="19"/>
        </w:rPr>
        <w:t>Integrated Survicate CSAT survey data with cross-entity joins to ticket records, enabling agent/team-level CSAT scoring at the moment of ticket close.</w:t>
      </w:r>
    </w:p>
    <w:p w14:paraId="4288F4CA" w14:textId="77777777" w:rsidR="00390F4B" w:rsidRDefault="00000000">
      <w:pPr>
        <w:pStyle w:val="ListParagraph"/>
        <w:numPr>
          <w:ilvl w:val="0"/>
          <w:numId w:val="1"/>
        </w:numPr>
        <w:spacing w:after="50"/>
      </w:pPr>
      <w:r>
        <w:rPr>
          <w:rFonts w:ascii="Calibri" w:eastAsia="Calibri" w:hAnsi="Calibri" w:cs="Calibri"/>
          <w:sz w:val="19"/>
          <w:szCs w:val="19"/>
        </w:rPr>
        <w:t>Engineered agent/end-user classification logic from Zendesk role and ticket-restriction fields, with bot-exclusion heuristics, powering roster-style filters and human-agent-only KPIs.</w:t>
      </w:r>
    </w:p>
    <w:p w14:paraId="1B23B357" w14:textId="77777777" w:rsidR="00390F4B" w:rsidRDefault="00000000">
      <w:pPr>
        <w:pStyle w:val="ListParagraph"/>
        <w:numPr>
          <w:ilvl w:val="0"/>
          <w:numId w:val="1"/>
        </w:numPr>
        <w:spacing w:after="50"/>
      </w:pPr>
      <w:r>
        <w:rPr>
          <w:rFonts w:ascii="Calibri" w:eastAsia="Calibri" w:hAnsi="Calibri" w:cs="Calibri"/>
          <w:sz w:val="19"/>
          <w:szCs w:val="19"/>
        </w:rPr>
        <w:t>Managed the pipeline's control plane (watermarks tracking raw/streaming catch-up status, with reset logic for version skew after table recreation) to keep incremental refresh correct.</w:t>
      </w:r>
    </w:p>
    <w:p w14:paraId="43A3CECC" w14:textId="77777777" w:rsidR="00390F4B" w:rsidRDefault="00000000">
      <w:pPr>
        <w:pStyle w:val="ListParagraph"/>
        <w:numPr>
          <w:ilvl w:val="0"/>
          <w:numId w:val="1"/>
        </w:numPr>
        <w:spacing w:after="50"/>
      </w:pPr>
      <w:r>
        <w:rPr>
          <w:rFonts w:ascii="Calibri" w:eastAsia="Calibri" w:hAnsi="Calibri" w:cs="Calibri"/>
          <w:sz w:val="19"/>
          <w:szCs w:val="19"/>
        </w:rPr>
        <w:t>Fixed a duplicate-column bug in a shared PySpark incremental-append utility (trailing ORDER BY before INSERT), affecting multiple downstream KPIs.</w:t>
      </w:r>
    </w:p>
    <w:p w14:paraId="7E4138CE" w14:textId="77777777" w:rsidR="00390F4B" w:rsidRDefault="00000000">
      <w:pPr>
        <w:pStyle w:val="ListParagraph"/>
        <w:numPr>
          <w:ilvl w:val="0"/>
          <w:numId w:val="1"/>
        </w:numPr>
        <w:spacing w:after="50"/>
      </w:pPr>
      <w:r>
        <w:rPr>
          <w:rFonts w:ascii="Calibri" w:eastAsia="Calibri" w:hAnsi="Calibri" w:cs="Calibri"/>
          <w:sz w:val="19"/>
          <w:szCs w:val="19"/>
        </w:rPr>
        <w:t>Introduced infrastructure-as-code for the pipeline's production job: Databricks Asset Bundles + GitHub Actions CI, replacing manual UI-only job configuration.</w:t>
      </w:r>
    </w:p>
    <w:p w14:paraId="272D28BB" w14:textId="77777777" w:rsidR="00390F4B" w:rsidRDefault="00000000">
      <w:pPr>
        <w:spacing w:before="80" w:after="20"/>
      </w:pPr>
      <w:r>
        <w:rPr>
          <w:rFonts w:ascii="Calibri" w:eastAsia="Calibri" w:hAnsi="Calibri" w:cs="Calibri"/>
          <w:b/>
          <w:bCs/>
          <w:i/>
          <w:iCs/>
          <w:sz w:val="19"/>
          <w:szCs w:val="19"/>
        </w:rPr>
        <w:t>Backend &amp; Data Platform Engineering</w:t>
      </w:r>
    </w:p>
    <w:p w14:paraId="0A804502" w14:textId="77777777" w:rsidR="00390F4B" w:rsidRDefault="00000000">
      <w:pPr>
        <w:pStyle w:val="ListParagraph"/>
        <w:numPr>
          <w:ilvl w:val="0"/>
          <w:numId w:val="1"/>
        </w:numPr>
        <w:spacing w:after="50"/>
      </w:pPr>
      <w:r>
        <w:rPr>
          <w:rFonts w:ascii="Calibri" w:eastAsia="Calibri" w:hAnsi="Calibri" w:cs="Calibri"/>
          <w:sz w:val="19"/>
          <w:szCs w:val="19"/>
        </w:rPr>
        <w:t>Owned the production KPI layer (20+ SQL KPIs — SLA, CSAT, backlog, call/agent metrics) on Databricks (Delta Live Tables, Delta Lake CDF, Unity Catalog).</w:t>
      </w:r>
    </w:p>
    <w:p w14:paraId="75E4249B" w14:textId="77777777" w:rsidR="00390F4B" w:rsidRDefault="00000000">
      <w:pPr>
        <w:pStyle w:val="ListParagraph"/>
        <w:numPr>
          <w:ilvl w:val="0"/>
          <w:numId w:val="1"/>
        </w:numPr>
        <w:spacing w:after="50"/>
      </w:pPr>
      <w:r>
        <w:rPr>
          <w:rFonts w:ascii="Calibri" w:eastAsia="Calibri" w:hAnsi="Calibri" w:cs="Calibri"/>
          <w:sz w:val="19"/>
          <w:szCs w:val="19"/>
        </w:rPr>
        <w:t>Architected the AI platform as 16 independent subsystems (audio, RAG, QC, enrichment, coaching, observability, connectors, rendering, and others), backed by a 44-file automated test suite run in CI.</w:t>
      </w:r>
    </w:p>
    <w:p w14:paraId="4C5D4811" w14:textId="77777777" w:rsidR="00390F4B" w:rsidRDefault="00000000">
      <w:pPr>
        <w:spacing w:before="80" w:after="20"/>
      </w:pPr>
      <w:r>
        <w:rPr>
          <w:rFonts w:ascii="Calibri" w:eastAsia="Calibri" w:hAnsi="Calibri" w:cs="Calibri"/>
          <w:b/>
          <w:bCs/>
          <w:i/>
          <w:iCs/>
          <w:sz w:val="19"/>
          <w:szCs w:val="19"/>
        </w:rPr>
        <w:t>Agent Coaching, Integrations &amp; Stakeholder Collaboration</w:t>
      </w:r>
    </w:p>
    <w:p w14:paraId="31A29476" w14:textId="77777777" w:rsidR="00390F4B" w:rsidRDefault="00000000">
      <w:pPr>
        <w:pStyle w:val="ListParagraph"/>
        <w:numPr>
          <w:ilvl w:val="0"/>
          <w:numId w:val="1"/>
        </w:numPr>
        <w:spacing w:after="50"/>
      </w:pPr>
      <w:r>
        <w:rPr>
          <w:rFonts w:ascii="Calibri" w:eastAsia="Calibri" w:hAnsi="Calibri" w:cs="Calibri"/>
          <w:sz w:val="19"/>
          <w:szCs w:val="19"/>
        </w:rPr>
        <w:t>Built a coaching-recommendation engine that turns QC and call-signal outputs into actionable, per-agent coaching suggestions.</w:t>
      </w:r>
    </w:p>
    <w:p w14:paraId="45263601" w14:textId="77777777" w:rsidR="00390F4B" w:rsidRDefault="00000000">
      <w:pPr>
        <w:pStyle w:val="ListParagraph"/>
        <w:numPr>
          <w:ilvl w:val="0"/>
          <w:numId w:val="1"/>
        </w:numPr>
        <w:spacing w:after="50"/>
      </w:pPr>
      <w:r>
        <w:rPr>
          <w:rFonts w:ascii="Calibri" w:eastAsia="Calibri" w:hAnsi="Calibri" w:cs="Calibri"/>
          <w:sz w:val="19"/>
          <w:szCs w:val="19"/>
        </w:rPr>
        <w:t>Integrated Zendesk (CRM), Amazon Connect and Aircall (telephony), and Survicate (CSAT) into a unified data and AI platform serving 140 onshore/offshore agents.</w:t>
      </w:r>
    </w:p>
    <w:p w14:paraId="65F2949C" w14:textId="77777777" w:rsidR="00390F4B" w:rsidRDefault="00000000">
      <w:pPr>
        <w:pStyle w:val="ListParagraph"/>
        <w:numPr>
          <w:ilvl w:val="0"/>
          <w:numId w:val="1"/>
        </w:numPr>
        <w:spacing w:after="50"/>
      </w:pPr>
      <w:r>
        <w:rPr>
          <w:rFonts w:ascii="Calibri" w:eastAsia="Calibri" w:hAnsi="Calibri" w:cs="Calibri"/>
          <w:sz w:val="19"/>
          <w:szCs w:val="19"/>
        </w:rPr>
        <w:t>Led a backward-compatible telephony migration (Aircall → Amazon Connect), extending call-identification and CTR-metrics logic so historical and new-platform data reported correctly with zero regression.</w:t>
      </w:r>
    </w:p>
    <w:p w14:paraId="263C131E" w14:textId="77777777" w:rsidR="00390F4B" w:rsidRDefault="00000000">
      <w:pPr>
        <w:pStyle w:val="ListParagraph"/>
        <w:numPr>
          <w:ilvl w:val="0"/>
          <w:numId w:val="1"/>
        </w:numPr>
        <w:spacing w:after="50"/>
      </w:pPr>
      <w:r>
        <w:rPr>
          <w:rFonts w:ascii="Calibri" w:eastAsia="Calibri" w:hAnsi="Calibri" w:cs="Calibri"/>
          <w:sz w:val="19"/>
          <w:szCs w:val="19"/>
        </w:rPr>
        <w:t>Automated QA scoring across ~95% of a ~2,500 call/week volume, removing manual per-call review as a bottleneck.</w:t>
      </w:r>
    </w:p>
    <w:p w14:paraId="69B635B2" w14:textId="77777777" w:rsidR="00390F4B" w:rsidRDefault="00000000">
      <w:pPr>
        <w:pStyle w:val="ListParagraph"/>
        <w:numPr>
          <w:ilvl w:val="0"/>
          <w:numId w:val="1"/>
        </w:numPr>
        <w:spacing w:after="50"/>
      </w:pPr>
      <w:r>
        <w:rPr>
          <w:rFonts w:ascii="Calibri" w:eastAsia="Calibri" w:hAnsi="Calibri" w:cs="Calibri"/>
          <w:sz w:val="19"/>
          <w:szCs w:val="19"/>
        </w:rPr>
        <w:t>Partnered directly with Product and Technical Product Management, working client-facing alongside subject-matter experts to translate business requirements into shipped AI capabilities.</w:t>
      </w:r>
    </w:p>
    <w:p w14:paraId="0E36D8AA" w14:textId="77777777" w:rsidR="00390F4B" w:rsidRDefault="00000000">
      <w:pPr>
        <w:spacing w:before="140"/>
      </w:pPr>
      <w:r>
        <w:rPr>
          <w:rFonts w:ascii="Calibri" w:eastAsia="Calibri" w:hAnsi="Calibri" w:cs="Calibri"/>
          <w:b/>
          <w:bCs/>
        </w:rPr>
        <w:lastRenderedPageBreak/>
        <w:t>AI/ML Engineer &amp; Lead Timekeeping Manager — Afiniti</w:t>
      </w:r>
    </w:p>
    <w:p w14:paraId="6922B3EB" w14:textId="77777777" w:rsidR="00390F4B" w:rsidRDefault="00000000">
      <w:pPr>
        <w:spacing w:after="20"/>
      </w:pPr>
      <w:r>
        <w:rPr>
          <w:rFonts w:ascii="Calibri" w:eastAsia="Calibri" w:hAnsi="Calibri" w:cs="Calibri"/>
          <w:i/>
          <w:iCs/>
          <w:sz w:val="18"/>
          <w:szCs w:val="18"/>
        </w:rPr>
        <w:t>Feb 2020 – Feb 2025</w:t>
      </w:r>
    </w:p>
    <w:p w14:paraId="735D271E" w14:textId="77777777" w:rsidR="00390F4B" w:rsidRDefault="00000000">
      <w:pPr>
        <w:pStyle w:val="ListParagraph"/>
        <w:numPr>
          <w:ilvl w:val="0"/>
          <w:numId w:val="1"/>
        </w:numPr>
        <w:spacing w:after="50"/>
      </w:pPr>
      <w:r>
        <w:rPr>
          <w:rFonts w:ascii="Calibri" w:eastAsia="Calibri" w:hAnsi="Calibri" w:cs="Calibri"/>
          <w:sz w:val="19"/>
          <w:szCs w:val="19"/>
        </w:rPr>
        <w:t>Automated HR termination-survey scoring and categorization using LLMs (Ollama), reducing manual effort by 90% across 30,000+ responses through category mapping, sentiment analysis, and visualization.</w:t>
      </w:r>
    </w:p>
    <w:p w14:paraId="57B2A78D" w14:textId="77777777" w:rsidR="00390F4B" w:rsidRDefault="00000000">
      <w:pPr>
        <w:pStyle w:val="ListParagraph"/>
        <w:numPr>
          <w:ilvl w:val="0"/>
          <w:numId w:val="1"/>
        </w:numPr>
        <w:spacing w:after="50"/>
      </w:pPr>
      <w:r>
        <w:rPr>
          <w:rFonts w:ascii="Calibri" w:eastAsia="Calibri" w:hAnsi="Calibri" w:cs="Calibri"/>
          <w:sz w:val="19"/>
          <w:szCs w:val="19"/>
        </w:rPr>
        <w:t>Designed an interactive Tableau dashboard empowering HR teams to analyze trends and make strategic decisions.</w:t>
      </w:r>
    </w:p>
    <w:p w14:paraId="7BD2BD96" w14:textId="77777777" w:rsidR="00390F4B" w:rsidRDefault="00000000">
      <w:pPr>
        <w:pStyle w:val="ListParagraph"/>
        <w:numPr>
          <w:ilvl w:val="0"/>
          <w:numId w:val="1"/>
        </w:numPr>
        <w:spacing w:after="50"/>
      </w:pPr>
      <w:r>
        <w:rPr>
          <w:rFonts w:ascii="Calibri" w:eastAsia="Calibri" w:hAnsi="Calibri" w:cs="Calibri"/>
          <w:sz w:val="19"/>
          <w:szCs w:val="19"/>
        </w:rPr>
        <w:t>Built an HR policy chatbot with intent classification and an agentic RAG pipeline (LangChain, unstructured-data parsing), improving policy access for 5,000+ employees and cutting HR query resolution time by 30%.</w:t>
      </w:r>
    </w:p>
    <w:p w14:paraId="5EC01CE0" w14:textId="77777777" w:rsidR="00390F4B" w:rsidRDefault="00000000">
      <w:pPr>
        <w:pStyle w:val="ListParagraph"/>
        <w:numPr>
          <w:ilvl w:val="0"/>
          <w:numId w:val="1"/>
        </w:numPr>
        <w:spacing w:after="50"/>
      </w:pPr>
      <w:r>
        <w:rPr>
          <w:rFonts w:ascii="Calibri" w:eastAsia="Calibri" w:hAnsi="Calibri" w:cs="Calibri"/>
          <w:sz w:val="19"/>
          <w:szCs w:val="19"/>
        </w:rPr>
        <w:t>Developed a Time-Keeping policy chatbot using an agentic RAG pipeline, driving a 20% increase in compliance.</w:t>
      </w:r>
    </w:p>
    <w:p w14:paraId="0B20A11C" w14:textId="77777777" w:rsidR="00390F4B" w:rsidRDefault="00000000">
      <w:pPr>
        <w:pStyle w:val="ListParagraph"/>
        <w:numPr>
          <w:ilvl w:val="0"/>
          <w:numId w:val="1"/>
        </w:numPr>
        <w:spacing w:after="50"/>
      </w:pPr>
      <w:r>
        <w:rPr>
          <w:rFonts w:ascii="Calibri" w:eastAsia="Calibri" w:hAnsi="Calibri" w:cs="Calibri"/>
          <w:sz w:val="19"/>
          <w:szCs w:val="19"/>
        </w:rPr>
        <w:t>Served as SME for Timekeeping, steering data analysis operations that achieved 96% compliance across a 3,000-person workforce.</w:t>
      </w:r>
    </w:p>
    <w:p w14:paraId="7DD15994" w14:textId="77777777" w:rsidR="00390F4B" w:rsidRDefault="00000000">
      <w:pPr>
        <w:pStyle w:val="ListParagraph"/>
        <w:numPr>
          <w:ilvl w:val="0"/>
          <w:numId w:val="1"/>
        </w:numPr>
        <w:spacing w:after="50"/>
      </w:pPr>
      <w:r>
        <w:rPr>
          <w:rFonts w:ascii="Calibri" w:eastAsia="Calibri" w:hAnsi="Calibri" w:cs="Calibri"/>
          <w:sz w:val="19"/>
          <w:szCs w:val="19"/>
        </w:rPr>
        <w:t>Led a JIRA-to-ServiceNow migration (requirements gathering, system design, unit/regression/UAT testing); authored a BRD that cut migration time by 50% with near-zero downtime.</w:t>
      </w:r>
    </w:p>
    <w:p w14:paraId="63667BA0" w14:textId="77777777" w:rsidR="00390F4B" w:rsidRDefault="00000000">
      <w:pPr>
        <w:spacing w:before="140"/>
      </w:pPr>
      <w:r>
        <w:rPr>
          <w:rFonts w:ascii="Calibri" w:eastAsia="Calibri" w:hAnsi="Calibri" w:cs="Calibri"/>
          <w:b/>
          <w:bCs/>
        </w:rPr>
        <w:t>Integration &amp; Migration Officer — Humanetek SMC Pvt Ltd</w:t>
      </w:r>
    </w:p>
    <w:p w14:paraId="6DA18283" w14:textId="77777777" w:rsidR="00390F4B" w:rsidRDefault="00000000">
      <w:pPr>
        <w:spacing w:after="20"/>
      </w:pPr>
      <w:r>
        <w:rPr>
          <w:rFonts w:ascii="Calibri" w:eastAsia="Calibri" w:hAnsi="Calibri" w:cs="Calibri"/>
          <w:i/>
          <w:iCs/>
          <w:sz w:val="18"/>
          <w:szCs w:val="18"/>
        </w:rPr>
        <w:t>Apr 2019 – Feb 2020</w:t>
      </w:r>
    </w:p>
    <w:p w14:paraId="6818D02D" w14:textId="77777777" w:rsidR="00390F4B" w:rsidRDefault="00000000">
      <w:pPr>
        <w:pStyle w:val="ListParagraph"/>
        <w:numPr>
          <w:ilvl w:val="0"/>
          <w:numId w:val="1"/>
        </w:numPr>
        <w:spacing w:after="50"/>
      </w:pPr>
      <w:r>
        <w:rPr>
          <w:rFonts w:ascii="Calibri" w:eastAsia="Calibri" w:hAnsi="Calibri" w:cs="Calibri"/>
          <w:sz w:val="19"/>
          <w:szCs w:val="19"/>
        </w:rPr>
        <w:t>Directed B2B operations for Mohafiz, onboarding 10+ corporate clients and expanding user engagement by 40%.</w:t>
      </w:r>
    </w:p>
    <w:p w14:paraId="1AF74077" w14:textId="77777777" w:rsidR="00390F4B" w:rsidRDefault="00000000">
      <w:pPr>
        <w:pStyle w:val="ListParagraph"/>
        <w:numPr>
          <w:ilvl w:val="0"/>
          <w:numId w:val="1"/>
        </w:numPr>
        <w:spacing w:after="50"/>
      </w:pPr>
      <w:r>
        <w:rPr>
          <w:rFonts w:ascii="Calibri" w:eastAsia="Calibri" w:hAnsi="Calibri" w:cs="Calibri"/>
          <w:sz w:val="19"/>
          <w:szCs w:val="19"/>
        </w:rPr>
        <w:t>Refined change request processes, reducing delivery time by 20%.</w:t>
      </w:r>
    </w:p>
    <w:p w14:paraId="1A70E136" w14:textId="77777777" w:rsidR="00390F4B" w:rsidRDefault="00000000">
      <w:pPr>
        <w:pBdr>
          <w:bottom w:val="single" w:sz="6" w:space="2" w:color="1F3864"/>
        </w:pBdr>
        <w:spacing w:before="220" w:after="90"/>
      </w:pPr>
      <w:r>
        <w:rPr>
          <w:rFonts w:ascii="Calibri" w:eastAsia="Calibri" w:hAnsi="Calibri" w:cs="Calibri"/>
          <w:b/>
          <w:bCs/>
          <w:color w:val="1F3864"/>
        </w:rPr>
        <w:t>EDUCATION</w:t>
      </w:r>
    </w:p>
    <w:p w14:paraId="777C8F22" w14:textId="77777777" w:rsidR="00390F4B" w:rsidRDefault="00000000">
      <w:pPr>
        <w:spacing w:after="90"/>
      </w:pPr>
      <w:r>
        <w:rPr>
          <w:rFonts w:ascii="Calibri" w:eastAsia="Calibri" w:hAnsi="Calibri" w:cs="Calibri"/>
          <w:sz w:val="19"/>
          <w:szCs w:val="19"/>
        </w:rPr>
        <w:t>Graduate in Artificial Intelligence — Gold Medallist, 3.89 CGPA</w:t>
      </w:r>
    </w:p>
    <w:p w14:paraId="008C063D" w14:textId="77777777" w:rsidR="00390F4B" w:rsidRDefault="00000000">
      <w:pPr>
        <w:spacing w:after="90"/>
      </w:pPr>
      <w:r>
        <w:rPr>
          <w:rFonts w:ascii="Calibri" w:eastAsia="Calibri" w:hAnsi="Calibri" w:cs="Calibri"/>
          <w:sz w:val="19"/>
          <w:szCs w:val="19"/>
        </w:rPr>
        <w:t>Iqra University, Islamabad, Pakistan</w:t>
      </w:r>
    </w:p>
    <w:p w14:paraId="16D80171" w14:textId="77777777" w:rsidR="00390F4B" w:rsidRDefault="00000000">
      <w:pPr>
        <w:spacing w:after="90"/>
      </w:pPr>
      <w:r>
        <w:rPr>
          <w:rFonts w:ascii="Calibri" w:eastAsia="Calibri" w:hAnsi="Calibri" w:cs="Calibri"/>
          <w:sz w:val="19"/>
          <w:szCs w:val="19"/>
        </w:rPr>
        <w:t>Coursework: Applied Statistics, Machine Learning, Deep Learning, Reinforcement Learning</w:t>
      </w:r>
    </w:p>
    <w:p w14:paraId="77BC1721" w14:textId="77777777" w:rsidR="00390F4B" w:rsidRDefault="00000000">
      <w:pPr>
        <w:spacing w:after="90"/>
      </w:pPr>
      <w:r>
        <w:rPr>
          <w:rFonts w:ascii="Calibri" w:eastAsia="Calibri" w:hAnsi="Calibri" w:cs="Calibri"/>
          <w:sz w:val="19"/>
          <w:szCs w:val="19"/>
        </w:rPr>
        <w:t>Diploma in Accounting and Finance</w:t>
      </w:r>
    </w:p>
    <w:p w14:paraId="05D0327C" w14:textId="77777777" w:rsidR="00390F4B" w:rsidRDefault="00000000">
      <w:pPr>
        <w:pBdr>
          <w:bottom w:val="single" w:sz="6" w:space="2" w:color="1F3864"/>
        </w:pBdr>
        <w:spacing w:before="220" w:after="90"/>
      </w:pPr>
      <w:r>
        <w:rPr>
          <w:rFonts w:ascii="Calibri" w:eastAsia="Calibri" w:hAnsi="Calibri" w:cs="Calibri"/>
          <w:b/>
          <w:bCs/>
          <w:color w:val="1F3864"/>
        </w:rPr>
        <w:t>CERTIFICATIONS &amp; PROFESSIONAL TRAINING</w:t>
      </w:r>
    </w:p>
    <w:p w14:paraId="1F2D608B" w14:textId="77777777" w:rsidR="00390F4B" w:rsidRDefault="00000000">
      <w:pPr>
        <w:spacing w:after="90"/>
      </w:pPr>
      <w:r>
        <w:rPr>
          <w:rFonts w:ascii="Calibri" w:eastAsia="Calibri" w:hAnsi="Calibri" w:cs="Calibri"/>
          <w:sz w:val="19"/>
          <w:szCs w:val="19"/>
        </w:rPr>
        <w:t>Generative AI Training Certificate  |  Preprocessing Unstructured Data for LLM Apps  |  Knowledge Graphs for RAG  |  Building Multimodal Search and RAG  |  Building Your Own Database Agent</w:t>
      </w:r>
    </w:p>
    <w:p w14:paraId="2ADD6F64" w14:textId="77777777" w:rsidR="00390F4B" w:rsidRDefault="00000000">
      <w:pPr>
        <w:spacing w:after="90"/>
      </w:pPr>
      <w:r>
        <w:rPr>
          <w:rFonts w:ascii="Calibri" w:eastAsia="Calibri" w:hAnsi="Calibri" w:cs="Calibri"/>
          <w:sz w:val="19"/>
          <w:szCs w:val="19"/>
        </w:rPr>
        <w:t>MLOps Bootcamp — 10+ End-to-End ML Projects  |  Data Science, ML, DL &amp; NLP Bootcamp  |  AI Engineer Core Track: LLM Engineering, RAG, QLoRA, Agents</w:t>
      </w:r>
    </w:p>
    <w:p w14:paraId="0C072054" w14:textId="77777777" w:rsidR="00390F4B" w:rsidRDefault="00000000">
      <w:pPr>
        <w:pBdr>
          <w:bottom w:val="single" w:sz="6" w:space="2" w:color="1F3864"/>
        </w:pBdr>
        <w:spacing w:before="220" w:after="90"/>
      </w:pPr>
      <w:r>
        <w:rPr>
          <w:rFonts w:ascii="Calibri" w:eastAsia="Calibri" w:hAnsi="Calibri" w:cs="Calibri"/>
          <w:b/>
          <w:bCs/>
          <w:color w:val="1F3864"/>
        </w:rPr>
        <w:t>SELECTED ENGINEERING DECISIONS</w:t>
      </w:r>
    </w:p>
    <w:p w14:paraId="086FF78F" w14:textId="77777777" w:rsidR="00390F4B" w:rsidRDefault="00000000">
      <w:pPr>
        <w:pStyle w:val="ListParagraph"/>
        <w:numPr>
          <w:ilvl w:val="0"/>
          <w:numId w:val="1"/>
        </w:numPr>
        <w:spacing w:after="50"/>
      </w:pPr>
      <w:r>
        <w:rPr>
          <w:rFonts w:ascii="Calibri" w:eastAsia="Calibri" w:hAnsi="Calibri" w:cs="Calibri"/>
          <w:sz w:val="19"/>
          <w:szCs w:val="19"/>
        </w:rPr>
        <w:t>Chose hybrid retrieval (BM25 + dense + sparse, with RRF fusion and cross-encoder reranking) over single-method retrieval to improve grounding accuracy on a tiered enterprise policy corpus.</w:t>
      </w:r>
    </w:p>
    <w:p w14:paraId="4A78CF89" w14:textId="77777777" w:rsidR="00390F4B" w:rsidRDefault="00000000">
      <w:pPr>
        <w:pStyle w:val="ListParagraph"/>
        <w:numPr>
          <w:ilvl w:val="0"/>
          <w:numId w:val="1"/>
        </w:numPr>
        <w:spacing w:after="50"/>
      </w:pPr>
      <w:r>
        <w:rPr>
          <w:rFonts w:ascii="Calibri" w:eastAsia="Calibri" w:hAnsi="Calibri" w:cs="Calibri"/>
          <w:sz w:val="19"/>
          <w:szCs w:val="19"/>
        </w:rPr>
        <w:t>Combined heuristic and LLM-judge scores via Bayesian aggregation rather than relying on either alone, balancing evaluation consistency with auditability.</w:t>
      </w:r>
    </w:p>
    <w:p w14:paraId="17BEA984" w14:textId="77777777" w:rsidR="00390F4B" w:rsidRDefault="00000000">
      <w:pPr>
        <w:pStyle w:val="ListParagraph"/>
        <w:numPr>
          <w:ilvl w:val="0"/>
          <w:numId w:val="1"/>
        </w:numPr>
        <w:spacing w:after="50"/>
      </w:pPr>
      <w:r>
        <w:rPr>
          <w:rFonts w:ascii="Calibri" w:eastAsia="Calibri" w:hAnsi="Calibri" w:cs="Calibri"/>
          <w:sz w:val="19"/>
          <w:szCs w:val="19"/>
        </w:rPr>
        <w:t>Designed the telephony migration for backward compatibility rather than a hard cutover, avoiding regressions in historical KPI reporting.</w:t>
      </w:r>
    </w:p>
    <w:p w14:paraId="0879F244" w14:textId="77777777" w:rsidR="00390F4B" w:rsidRDefault="00000000">
      <w:pPr>
        <w:pStyle w:val="ListParagraph"/>
        <w:numPr>
          <w:ilvl w:val="0"/>
          <w:numId w:val="1"/>
        </w:numPr>
        <w:spacing w:after="50"/>
      </w:pPr>
      <w:r>
        <w:rPr>
          <w:rFonts w:ascii="Calibri" w:eastAsia="Calibri" w:hAnsi="Calibri" w:cs="Calibri"/>
          <w:sz w:val="19"/>
          <w:szCs w:val="19"/>
        </w:rPr>
        <w:t>Adopted infrastructure-as-code (Databricks Asset Bundles + GitHub Actions) to replace manual UI-based job configuration and reduce deployment risk.</w:t>
      </w:r>
    </w:p>
    <w:p w14:paraId="494FCEDA" w14:textId="77777777" w:rsidR="00390F4B" w:rsidRDefault="00000000">
      <w:pPr>
        <w:pBdr>
          <w:bottom w:val="single" w:sz="6" w:space="2" w:color="1F3864"/>
        </w:pBdr>
        <w:spacing w:before="220" w:after="90"/>
      </w:pPr>
      <w:r>
        <w:rPr>
          <w:rFonts w:ascii="Calibri" w:eastAsia="Calibri" w:hAnsi="Calibri" w:cs="Calibri"/>
          <w:b/>
          <w:bCs/>
          <w:color w:val="1F3864"/>
        </w:rPr>
        <w:t>REFERENCES</w:t>
      </w:r>
    </w:p>
    <w:p w14:paraId="15BF6B39" w14:textId="77777777" w:rsidR="00390F4B" w:rsidRDefault="00000000">
      <w:pPr>
        <w:spacing w:after="90"/>
      </w:pPr>
      <w:r>
        <w:rPr>
          <w:rFonts w:ascii="Calibri" w:eastAsia="Calibri" w:hAnsi="Calibri" w:cs="Calibri"/>
          <w:sz w:val="19"/>
          <w:szCs w:val="19"/>
        </w:rPr>
        <w:t>Curtis Macdonald — Product Manager, Invisible Technologies — linkedin.com/in/macdonaldcurtis</w:t>
      </w:r>
    </w:p>
    <w:p w14:paraId="6B811E01" w14:textId="77777777" w:rsidR="00390F4B" w:rsidRDefault="00000000">
      <w:pPr>
        <w:spacing w:after="90"/>
      </w:pPr>
      <w:r>
        <w:rPr>
          <w:rFonts w:ascii="Calibri" w:eastAsia="Calibri" w:hAnsi="Calibri" w:cs="Calibri"/>
          <w:sz w:val="19"/>
          <w:szCs w:val="19"/>
        </w:rPr>
        <w:t>Haider Zafar — Technical Product Manager, Invisible Technologies — linkedin.com/in/haider-zafar</w:t>
      </w:r>
    </w:p>
    <w:sectPr w:rsidR="00390F4B">
      <w:pgSz w:w="12240" w:h="15840"/>
      <w:pgMar w:top="620" w:right="860" w:bottom="620" w:left="86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55D106D4"/>
    <w:multiLevelType w:val="hybridMultilevel"/>
    <w:tmpl w:val="6A8C199C"/>
    <w:lvl w:ilvl="0" w:tplc="BE14BF96">
      <w:start w:val="1"/>
      <w:numFmt w:val="bullet"/>
      <w:lvlText w:val="●"/>
      <w:lvlJc w:val="left"/>
      <w:pPr>
        <w:ind w:left="720" w:hanging="360"/>
      </w:pPr>
    </w:lvl>
    <w:lvl w:ilvl="1" w:tplc="6A640442">
      <w:start w:val="1"/>
      <w:numFmt w:val="bullet"/>
      <w:lvlText w:val="○"/>
      <w:lvlJc w:val="left"/>
      <w:pPr>
        <w:ind w:left="1440" w:hanging="360"/>
      </w:pPr>
    </w:lvl>
    <w:lvl w:ilvl="2" w:tplc="A1F482B0">
      <w:start w:val="1"/>
      <w:numFmt w:val="bullet"/>
      <w:lvlText w:val="■"/>
      <w:lvlJc w:val="left"/>
      <w:pPr>
        <w:ind w:left="2160" w:hanging="360"/>
      </w:pPr>
    </w:lvl>
    <w:lvl w:ilvl="3" w:tplc="3110A658">
      <w:start w:val="1"/>
      <w:numFmt w:val="bullet"/>
      <w:lvlText w:val="●"/>
      <w:lvlJc w:val="left"/>
      <w:pPr>
        <w:ind w:left="2880" w:hanging="360"/>
      </w:pPr>
    </w:lvl>
    <w:lvl w:ilvl="4" w:tplc="24D8FB04">
      <w:start w:val="1"/>
      <w:numFmt w:val="bullet"/>
      <w:lvlText w:val="○"/>
      <w:lvlJc w:val="left"/>
      <w:pPr>
        <w:ind w:left="3600" w:hanging="360"/>
      </w:pPr>
    </w:lvl>
    <w:lvl w:ilvl="5" w:tplc="56124A5A">
      <w:start w:val="1"/>
      <w:numFmt w:val="bullet"/>
      <w:lvlText w:val="■"/>
      <w:lvlJc w:val="left"/>
      <w:pPr>
        <w:ind w:left="4320" w:hanging="360"/>
      </w:pPr>
    </w:lvl>
    <w:lvl w:ilvl="6" w:tplc="E806C190">
      <w:start w:val="1"/>
      <w:numFmt w:val="bullet"/>
      <w:lvlText w:val="●"/>
      <w:lvlJc w:val="left"/>
      <w:pPr>
        <w:ind w:left="5040" w:hanging="360"/>
      </w:pPr>
    </w:lvl>
    <w:lvl w:ilvl="7" w:tplc="3CAACD46">
      <w:start w:val="1"/>
      <w:numFmt w:val="bullet"/>
      <w:lvlText w:val="●"/>
      <w:lvlJc w:val="left"/>
      <w:pPr>
        <w:ind w:left="5760" w:hanging="360"/>
      </w:pPr>
    </w:lvl>
    <w:lvl w:ilvl="8" w:tplc="76FAE832">
      <w:start w:val="1"/>
      <w:numFmt w:val="bullet"/>
      <w:lvlText w:val="●"/>
      <w:lvlJc w:val="left"/>
      <w:pPr>
        <w:ind w:left="6480" w:hanging="360"/>
      </w:pPr>
    </w:lvl>
  </w:abstractNum>
  <w:num w:numId="1" w16cid:durableId="25945800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7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90F4B"/>
    <w:rsid w:val="0035471D"/>
    <w:rsid w:val="00390F4B"/>
    <w:rsid w:val="007A74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1152AE8"/>
  <w15:docId w15:val="{73F8761A-CB2D-3345-8F51-936F136A5A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Times New Roman" w:eastAsia="Times New Roman" w:hAnsi="Times New Roman" w:cs="Times New Roman"/>
        <w:lang w:val="en-AE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1743</Words>
  <Characters>9940</Characters>
  <Application>Microsoft Office Word</Application>
  <DocSecurity>0</DocSecurity>
  <Lines>82</Lines>
  <Paragraphs>23</Paragraphs>
  <ScaleCrop>false</ScaleCrop>
  <Company/>
  <LinksUpToDate>false</LinksUpToDate>
  <CharactersWithSpaces>11660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Tayyaba Rizwan</cp:lastModifiedBy>
  <cp:revision>2</cp:revision>
  <dcterms:created xsi:type="dcterms:W3CDTF">2026-09-25T10:57:00Z</dcterms:created>
  <dcterms:modified xsi:type="dcterms:W3CDTF">2026-09-25T11:24:00Z</dcterms:modified>
</cp:coreProperties>
</file>