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ndq08h4au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Técnico de Cierre — Sprint 2: Implementación de Modelos y API 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uknckk6j0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1. Objetivo del Sprint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la </w:t>
      </w:r>
      <w:r w:rsidDel="00000000" w:rsidR="00000000" w:rsidRPr="00000000">
        <w:rPr>
          <w:b w:val="1"/>
          <w:bCs w:val="1"/>
          <w:rtl w:val="0"/>
        </w:rPr>
        <w:t xml:space="preserve">base del backend</w:t>
      </w:r>
      <w:r w:rsidDel="00000000" w:rsidR="00000000" w:rsidRPr="00000000">
        <w:rPr>
          <w:rtl w:val="0"/>
        </w:rPr>
        <w:t xml:space="preserve"> para el proyecto </w:t>
      </w:r>
      <w:r w:rsidDel="00000000" w:rsidR="00000000" w:rsidRPr="00000000">
        <w:rPr>
          <w:i w:val="1"/>
          <w:iCs w:val="1"/>
          <w:rtl w:val="0"/>
        </w:rPr>
        <w:t xml:space="preserve">Monedaventura</w:t>
      </w:r>
      <w:r w:rsidDel="00000000" w:rsidR="00000000" w:rsidRPr="00000000">
        <w:rPr>
          <w:rtl w:val="0"/>
        </w:rPr>
        <w:t xml:space="preserve">, implementando los modelos principales del dominio educativo-financiero, sus relaciones, los endpoints REST y la conexión total con la base de datos PostgreSQL.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fgc0l2j8f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2. Entregables cumplidos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5270"/>
        <w:gridCol w:w="935"/>
        <w:tblGridChange w:id="0">
          <w:tblGrid>
            <w:gridCol w:w="2435"/>
            <w:gridCol w:w="527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Creación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monedaventura_app</w:t>
            </w:r>
            <w:r w:rsidDel="00000000" w:rsidR="00000000" w:rsidRPr="00000000">
              <w:rPr>
                <w:rtl w:val="0"/>
              </w:rPr>
              <w:t xml:space="preserve"> dentro del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7 modelos implementados con relaciones completas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Serializers.py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ModelSerializer</w:t>
            </w:r>
            <w:r w:rsidDel="00000000" w:rsidR="00000000" w:rsidRPr="00000000">
              <w:rPr>
                <w:rtl w:val="0"/>
              </w:rPr>
              <w:t xml:space="preserve"> para cada 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ModelViewSet</w:t>
            </w:r>
            <w:r w:rsidDel="00000000" w:rsidR="00000000" w:rsidRPr="00000000">
              <w:rPr>
                <w:rtl w:val="0"/>
              </w:rPr>
              <w:t xml:space="preserve"> para cada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Urls.py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DefaultRouter</w:t>
            </w:r>
            <w:r w:rsidDel="00000000" w:rsidR="00000000" w:rsidRPr="00000000">
              <w:rPr>
                <w:rtl w:val="0"/>
              </w:rPr>
              <w:t xml:space="preserve"> con rutas REST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Urls.py (Main)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Integración global de rutas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monedaventura_app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Ejecutadas exitosamente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makemigrations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Confirmada respuesta HTTP 200 y CRUD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njgub0004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3. Modelos implementados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850"/>
        <w:gridCol w:w="2570"/>
        <w:tblGridChange w:id="0">
          <w:tblGrid>
            <w:gridCol w:w="1850"/>
            <w:gridCol w:w="485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nombre, correo, contraseña, fechas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nombre, edad, nivel_actual, padre_id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Padre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MonedaVirtual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nombre, valor_equivalente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MetaAhorro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nombre_meta, monto_objetivo, monto_actual, niño_id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Niño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titulo, descripcion, recompensa, nivel_requerido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niño_id, mision_id, estado, porcentaje_avance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Niño, FK → Misión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niño_id, titulo, 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Niño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h1wu33eq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4. Endpoints expuestos (REST API)</w:t>
      </w:r>
    </w:p>
    <w:tbl>
      <w:tblPr>
        <w:tblStyle w:val="Table3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945"/>
        <w:gridCol w:w="2645"/>
        <w:tblGridChange w:id="0">
          <w:tblGrid>
            <w:gridCol w:w="2375"/>
            <w:gridCol w:w="294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/api/padres/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GET, POST, PUT,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Gestión de padres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/api/ninos/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GET, POST, PUT,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Gestión de niños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/api/misiones/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GET, POST, PUT,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Misiones educativas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/api/progresomision/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GET, POST, PUT,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Progreso de misiones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/api/logros/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GET, POST, PUT,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Logros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/api/metas/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GET, POST, PUT,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Metas de ahorro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/api/monedas/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GET, POST, PUT,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Moneda virtual del juego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endpoints fueron verificados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y devuelven </w:t>
      </w:r>
      <w:r w:rsidDel="00000000" w:rsidR="00000000" w:rsidRPr="00000000">
        <w:rPr>
          <w:b w:val="1"/>
          <w:bCs w:val="1"/>
          <w:rtl w:val="0"/>
        </w:rPr>
        <w:t xml:space="preserve">listas vacías o registros creados correctamente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isp3paj35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5. Arquitectura funcional del backend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📦 backend/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┣ 📂 monedaventura_app/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┃ ┣ 📄 models.py        ← Lógica de datos y relaciones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┃ ┣ 📄 serializers.py   ← Conversión modelo ↔ JSON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┃ ┣ 📄 views.py         ← API CRUD con ModelViewSet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┃ ┣ 📄 urls.py          ← Rutas locales /api/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┣ 📄 settings.py        ← Configuración DRF + PostgreSQL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┣ 📄 urls.py            ← Enrutamiento principal /api/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se integra con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mediante el servicio Docker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, utilizando la red interna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monedaventura_network</w:t>
      </w:r>
      <w:r w:rsidDel="00000000" w:rsidR="00000000" w:rsidRPr="00000000">
        <w:rPr>
          <w:rtl w:val="0"/>
        </w:rPr>
        <w:t xml:space="preserve">.</w:t>
        <w:br w:type="textWrapping"/>
        <w:t xml:space="preserve"> Las dependencias y configuraciones DRF permiten escalabilidad para nuevos módulos futuros (autenticación, gamificación, reportes).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cqukmgbe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6. Verificación técnica</w:t>
      </w:r>
    </w:p>
    <w:tbl>
      <w:tblPr>
        <w:tblStyle w:val="Table4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15"/>
        <w:gridCol w:w="1250"/>
        <w:tblGridChange w:id="0">
          <w:tblGrid>
            <w:gridCol w:w="711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Migraciones ejecutadas sin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API responde correctamente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 pueden crear y listar objetos en todas las entidades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Relaciones FK funcionando (Padre → Niño, Niño → MetaAhorro,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Backend estable bajo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k5aipsci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7. Conclusión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 </w:t>
      </w:r>
      <w:r w:rsidDel="00000000" w:rsidR="00000000" w:rsidRPr="00000000">
        <w:rPr>
          <w:i w:val="1"/>
          <w:iCs w:val="1"/>
          <w:rtl w:val="0"/>
        </w:rPr>
        <w:t xml:space="preserve">Monedaventura</w:t>
      </w:r>
      <w:r w:rsidDel="00000000" w:rsidR="00000000" w:rsidRPr="00000000">
        <w:rPr>
          <w:rtl w:val="0"/>
        </w:rPr>
        <w:t xml:space="preserve"> quedó </w:t>
      </w:r>
      <w:r w:rsidDel="00000000" w:rsidR="00000000" w:rsidRPr="00000000">
        <w:rPr>
          <w:b w:val="1"/>
          <w:bCs w:val="1"/>
          <w:rtl w:val="0"/>
        </w:rPr>
        <w:t xml:space="preserve">plenamente funcional</w:t>
      </w:r>
      <w:r w:rsidDel="00000000" w:rsidR="00000000" w:rsidRPr="00000000">
        <w:rPr>
          <w:rtl w:val="0"/>
        </w:rPr>
        <w:t xml:space="preserve"> con la base de datos conectada, los modelos educativos correctamente representados y la API lista para consumo desde el frontend.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 del backend:</w:t>
      </w:r>
      <w:r w:rsidDel="00000000" w:rsidR="00000000" w:rsidRPr="00000000">
        <w:rPr>
          <w:rtl w:val="0"/>
        </w:rPr>
        <w:t xml:space="preserve"> v2.0-dev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1 Sprint (1 semana)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Anexo:</w:t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