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D15A" w14:textId="77777777" w:rsidR="00166B73" w:rsidRPr="00166B73" w:rsidRDefault="00166B73" w:rsidP="00166B73">
      <w:pPr>
        <w:pStyle w:val="NormalWeb"/>
        <w:shd w:val="clear" w:color="auto" w:fill="FFFFFF"/>
        <w:jc w:val="center"/>
        <w:rPr>
          <w:color w:val="1B1B1B"/>
          <w:sz w:val="22"/>
          <w:szCs w:val="22"/>
        </w:rPr>
      </w:pPr>
      <w:r w:rsidRPr="00166B73">
        <w:rPr>
          <w:rStyle w:val="Strong"/>
          <w:color w:val="1B1B1B"/>
          <w:sz w:val="22"/>
          <w:szCs w:val="22"/>
        </w:rPr>
        <w:t>Postdoctoral Researcher Mentoring Plan</w:t>
      </w:r>
    </w:p>
    <w:p w14:paraId="51BEB51E" w14:textId="25A8C810" w:rsidR="00166B73" w:rsidRPr="00166B73" w:rsidRDefault="00166B73" w:rsidP="00166B73">
      <w:pPr>
        <w:pStyle w:val="NormalWeb"/>
        <w:shd w:val="clear" w:color="auto" w:fill="FFFFFF"/>
        <w:rPr>
          <w:color w:val="1B1B1B"/>
          <w:sz w:val="22"/>
          <w:szCs w:val="22"/>
        </w:rPr>
      </w:pPr>
      <w:r w:rsidRPr="00166B73">
        <w:rPr>
          <w:color w:val="1B1B1B"/>
          <w:sz w:val="22"/>
          <w:szCs w:val="22"/>
        </w:rPr>
        <w:t xml:space="preserve">In </w:t>
      </w:r>
      <w:r w:rsidRPr="00166B73">
        <w:rPr>
          <w:b/>
          <w:bCs/>
          <w:color w:val="1B1B1B"/>
          <w:sz w:val="22"/>
          <w:szCs w:val="22"/>
        </w:rPr>
        <w:t>no more than one page</w:t>
      </w:r>
      <w:r w:rsidRPr="00166B73">
        <w:rPr>
          <w:color w:val="1B1B1B"/>
          <w:sz w:val="22"/>
          <w:szCs w:val="22"/>
        </w:rPr>
        <w:t xml:space="preserve">, the mentoring plan must describe the mentoring that will be provided to all postdoctoral researchers supported by the project, regardless of whether they reside at the submitting organization, any subrecipient organization, or at any organization participating in a simultaneously submitted collaborative proposal. Proposers are advised that the mentoring plan must not be used to circumvent the Project Description </w:t>
      </w:r>
      <w:r>
        <w:rPr>
          <w:color w:val="1B1B1B"/>
          <w:sz w:val="22"/>
          <w:szCs w:val="22"/>
        </w:rPr>
        <w:t xml:space="preserve">page </w:t>
      </w:r>
      <w:r w:rsidRPr="00166B73">
        <w:rPr>
          <w:color w:val="1B1B1B"/>
          <w:sz w:val="22"/>
          <w:szCs w:val="22"/>
        </w:rPr>
        <w:t>limitation. Mentoring activities provided to postdoctoral researchers supported on the project will be evaluated under the Broader Impacts review criterion.</w:t>
      </w:r>
    </w:p>
    <w:p w14:paraId="1C3714B8" w14:textId="77777777" w:rsidR="00166B73" w:rsidRPr="00166B73" w:rsidRDefault="00166B73" w:rsidP="00166B73">
      <w:pPr>
        <w:pStyle w:val="NormalWeb"/>
        <w:shd w:val="clear" w:color="auto" w:fill="FFFFFF"/>
        <w:rPr>
          <w:color w:val="1B1B1B"/>
          <w:sz w:val="22"/>
          <w:szCs w:val="22"/>
        </w:rPr>
      </w:pPr>
      <w:r w:rsidRPr="00166B73">
        <w:rPr>
          <w:color w:val="1B1B1B"/>
          <w:sz w:val="22"/>
          <w:szCs w:val="22"/>
        </w:rPr>
        <w:t>Examples of mentoring activities include but are not limited to: career counseling; training in preparation of proposals, publications and presentations; guidance on ways to improve teaching and mentoring skills; guidance on how to effectively collaborate with researchers from diverse backgrounds and disciplinary areas; and training in responsible professional practices.</w:t>
      </w:r>
    </w:p>
    <w:p w14:paraId="22E1F9E2" w14:textId="77777777" w:rsidR="007E7129" w:rsidRPr="00166B73" w:rsidRDefault="007E7129">
      <w:pPr>
        <w:rPr>
          <w:rFonts w:ascii="Times New Roman" w:hAnsi="Times New Roman" w:cs="Times New Roman"/>
        </w:rPr>
      </w:pPr>
    </w:p>
    <w:sectPr w:rsidR="007E7129" w:rsidRPr="0016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40"/>
    <w:rsid w:val="00166B73"/>
    <w:rsid w:val="003B6940"/>
    <w:rsid w:val="007E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66B5"/>
  <w15:chartTrackingRefBased/>
  <w15:docId w15:val="{66FCADBE-5CA1-4E51-BC13-0D70099B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B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6B73"/>
    <w:rPr>
      <w:b/>
      <w:bCs/>
    </w:rPr>
  </w:style>
  <w:style w:type="character" w:styleId="Hyperlink">
    <w:name w:val="Hyperlink"/>
    <w:basedOn w:val="DefaultParagraphFont"/>
    <w:uiPriority w:val="99"/>
    <w:semiHidden/>
    <w:unhideWhenUsed/>
    <w:rsid w:val="00166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Ackerson, Kristopher J</dc:creator>
  <cp:keywords/>
  <dc:description/>
  <cp:lastModifiedBy>Ackerson, Kristopher J</cp:lastModifiedBy>
  <cp:revision>2</cp:revision>
  <dcterms:created xsi:type="dcterms:W3CDTF">2023-08-03T15:28:00Z</dcterms:created>
  <dcterms:modified xsi:type="dcterms:W3CDTF">2023-08-03T15:30:00Z</dcterms:modified>
</cp:coreProperties>
</file>