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 Unicode MS" w:hAnsi="Arial Unicode MS" w:eastAsia="Arial Unicode MS"/>
          <w:b/>
          <w:i w:val="0"/>
          <w:color w:val="667B8B"/>
          <w:sz w:val="30"/>
        </w:rPr>
        <w:t>体育博物馆智慧化综合管理平台</w:t>
      </w:r>
    </w:p>
    <w:p>
      <w:pPr>
        <w:spacing w:before="480" w:after="200"/>
        <w:jc w:val="center"/>
      </w:pPr>
      <w:r>
        <w:rPr>
          <w:rFonts w:ascii="Arial Unicode MS" w:hAnsi="Arial Unicode MS" w:eastAsia="Arial Unicode MS"/>
          <w:b/>
          <w:i w:val="0"/>
          <w:color w:val="1F4E78"/>
          <w:sz w:val="56"/>
        </w:rPr>
        <w:t>视频监控管理功能说明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2A9DCE"/>
          <w:sz w:val="24"/>
        </w:rPr>
        <w:t>功能架构｜业务流程｜操作说明｜验收建议</w:t>
      </w:r>
    </w:p>
    <w:p>
      <w:pPr>
        <w:spacing w:before="1840"/>
        <w:jc w:val="center"/>
      </w:pPr>
      <w:r>
        <w:rPr>
          <w:rFonts w:ascii="Arial Unicode MS" w:hAnsi="Arial Unicode MS" w:eastAsia="Arial Unicode MS"/>
          <w:b/>
          <w:i w:val="0"/>
          <w:color w:val="243746"/>
          <w:sz w:val="22"/>
        </w:rPr>
        <w:t>文档版本 V1.0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编制日期：2026年8月31日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验收版本：完整功能与配置能力</w:t>
      </w:r>
    </w:p>
    <w:p>
      <w:r>
        <w:br w:type="page"/>
      </w:r>
    </w:p>
    <w:p>
      <w:pPr>
        <w:pStyle w:val="Heading1"/>
        <w:spacing w:after="280"/>
      </w:pPr>
      <w:r>
        <w:t>目录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1. 建设目标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2. 需求符合性检查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3. 系统架构设计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4. 页面总体说明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5. 摄像头目录与查询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6. 实时预览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7. 录像回放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8. 摄像头信息与运行状态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9. 后台配置管理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10. 业务流程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11. 核心数据结构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12. 权限配置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13. 验收条目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14. 当前验证结果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文档版本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编制日期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2026-08-31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对应模块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视频监控管理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页面路由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`/video`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适用对象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场馆管理人员、安保值班人员、视频巡查人员、系统管理员、接口实施人员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验收版本；摄像头目录、实况预览、录像回放、后台配置与接口适配能力均纳入统一管理</w:t>
            </w:r>
          </w:p>
        </w:tc>
      </w:tr>
    </w:tbl>
    <w:p>
      <w:pPr>
        <w:spacing w:after="20"/>
      </w:pPr>
    </w:p>
    <w:p>
      <w:pPr>
        <w:pStyle w:val="Heading1"/>
      </w:pPr>
      <w:r>
        <w:t>1. 建设目标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视频监控管理用于统一查询体育博物馆馆区内的摄像头，并在浏览器中完成实况预览与录像回放。系统将摄像头资产、楼层区域、运行状态、视频通道和录像资源统一组织，使管理人员能够从“查找设备”快速进入“查看实况”或“检索录像”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本模块重点实现以下管理目标：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统一展示馆区全部摄像头，避免摄像头分散在不同设备平台中。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支持按名称、摄像头 ID、区域、安装位置和运行状态快速定位设备。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支持浏览器实况预览、画面布局切换和常用播放控制。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支持按日期、录像类型查询录像，并通过时间轴选择回放片段。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通过后台配置中心管理摄像头资产、接入协议、设备编码、媒体通道和授权参数。</w:t>
      </w:r>
    </w:p>
    <w:p>
      <w:pPr>
        <w:pStyle w:val="Heading1"/>
      </w:pPr>
      <w:r>
        <w:t>2. 需求符合性检查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需求项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平台实现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1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查询馆区所有摄像头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摄像头目录按地下一层、一层北馆和一层南馆分组，当前纳管 112 路现场摄像头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2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摄像头关键字查询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支持按名称、摄像头 ID、区域和安装位置查询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3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摄像头状态筛选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支持全部、在线、故障、离线状态筛选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4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浏览器查看实况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提供实时预览模式、播放控制、画面布局、清晰度、音量、抓拍和全屏入口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5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浏览器查看录像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提供录像回放模式，可按日期和录像类型检索并选择时间片段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6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显示设备信息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显示摄像头 ID、名称、安装位置、地址、通道、分辨率、型号和状态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7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设备目录联动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左侧目录选择摄像头后，右侧对应画面自动定位；右侧滚动时左侧目录同步跟随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8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视频接入配置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后台提供 GB/T 28181 / SDK 接入实例，包含平台地址、认证方式、适配器和能力配置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9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摄像头资产管理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后台支持摄像头资产查询、添加、编辑、删除及状态维护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10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外部系统调用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开放接口层提供设备目录和设备状态查询能力，按应用身份与数据权限授权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符合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系统架构设计</w:t>
      </w:r>
    </w:p>
    <w:p>
      <w:pPr>
        <w:pStyle w:val="Heading2"/>
      </w:pPr>
      <w:r>
        <w:t>3.1 分层逻辑架构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1　视频监控分层逻辑架构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平台页面只使用统一摄像头模型和媒体服务，不直接解析厂家私有数据。摄像头目录、设备状态、实况地址和录像索引由适配器转换后提供给视频业务服务。</w:t>
      </w:r>
    </w:p>
    <w:p>
      <w:pPr>
        <w:pStyle w:val="Heading2"/>
      </w:pPr>
      <w:r>
        <w:t>3.2 实况与录像处理框架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2　实况预览与录像回放处理框架</w:t>
      </w:r>
    </w:p>
    <w:p>
      <w:pPr>
        <w:pStyle w:val="Heading2"/>
      </w:pPr>
      <w:r>
        <w:t>3.3 配置与安全边界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3　视频配置与安全边界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平台通过“摄像头资产 + 协议适配器 + 媒体通道 + 权限策略”管理现场差异。管理员可在后台配置协议类型、平台地址、设备编码、认证参数、录像保存期限和通道启停状态。浏览器只获取带权限且有有效期的资源地址，不接触厂家原始账号或密钥。</w:t>
      </w:r>
    </w:p>
    <w:p>
      <w:pPr>
        <w:pStyle w:val="Heading1"/>
      </w:pPr>
      <w:r>
        <w:t>4. 页面总体说明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视频监控页面由四个主要区域组成：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摄像头目录：按楼层展示完整摄像头清单，并提供关键字和状态查询。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当前设备信息：在页面顶部集中展示选中摄像头的身份、位置、地址、通道、规格和状态统计。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视频画面目录：按楼层连续排列全部摄像头画面，默认采用田字格布局，也可切换为单列布局。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播放与录像控制：提供实况/回放模式切换、播放控制、录像检索、时间轴与片段选择。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center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4　视频监控总体界面</w:t>
      </w:r>
    </w:p>
    <w:p>
      <w:pPr>
        <w:pStyle w:val="Heading1"/>
      </w:pPr>
      <w:r>
        <w:t>5. 摄像头目录与查询</w:t>
      </w:r>
    </w:p>
    <w:p>
      <w:pPr>
        <w:pStyle w:val="Heading2"/>
      </w:pPr>
      <w:r>
        <w:t>5.1 馆区摄像头清单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系统当前纳管摄像头如下：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楼层区域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区域编码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摄像头数量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地下一层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`B1F`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37 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一层北馆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`F1N`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49 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一层南馆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`F1S`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26 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**合计**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—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**112 路**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目录中的摄像头名称、编号、区域、安装位置、IP 地址和通道均来自统一配置。左侧目录与右侧画面列表使用同一摄像头 ID 建立关联，避免设备名称相近时发生误选。</w:t>
      </w:r>
    </w:p>
    <w:p>
      <w:pPr>
        <w:pStyle w:val="Heading2"/>
      </w:pPr>
      <w:r>
        <w:t>5.2 查询条件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查询条件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查询范围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摄像头名称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支持完整名称或名称片段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 ID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支持平台摄像头唯一编号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区域与位置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支持楼层、展区和具体安装位置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运行状态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全部、在线、故障、离线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多个查询条件同时生效。查询结果会同步更新左侧目录、楼层数量、右侧画面列表和当前选中摄像头；若原选中设备不在结果中，系统自动选中第一条匹配记录。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camera-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5　按摄像头名称和安装位置查询</w:t>
      </w:r>
    </w:p>
    <w:p>
      <w:pPr>
        <w:pStyle w:val="Heading2"/>
      </w:pPr>
      <w:r>
        <w:t>5.3 目录与画面联动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点击左侧楼层名称，右侧列表滚动到对应楼层分段。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点击左侧摄像头，右侧画面自动定位并高亮。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在右侧连续滚动画面时，左侧当前设备和楼层状态自动跟随。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查询结果为空时，页面显示空结果提示，并保留查询条件供管理人员调整。</w:t>
      </w:r>
    </w:p>
    <w:p>
      <w:pPr>
        <w:pStyle w:val="Heading1"/>
      </w:pPr>
      <w:r>
        <w:t>6. 实时预览</w:t>
      </w:r>
    </w:p>
    <w:p>
      <w:pPr>
        <w:pStyle w:val="Heading2"/>
      </w:pPr>
      <w:r>
        <w:t>6.1 预览操作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管理人员进入页面后默认处于“实时预览”模式。选择摄像头并点击播放后，页面通过媒体服务申请该摄像头的实况资源，并在浏览器播放器中打开。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实时预览提供以下操作：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播放与暂停；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音量控制；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高清清晰度选择；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单列与田字格布局切换；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当前画面抓拍；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浏览器全屏显示；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设备重新连接；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地图定位和设备档案入口。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当媒体通道处于未启用状态时，画面区域明确显示通道状态，并提示管理员前往后台配置中心启用对应资源通道。该状态不会影响摄像头目录、查询、设备档案和通道配置管理。</w:t>
      </w:r>
    </w:p>
    <w:p>
      <w:pPr>
        <w:pStyle w:val="Heading2"/>
      </w:pPr>
      <w:r>
        <w:t>6.2 多画面浏览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右侧画面区域不是仅显示当前楼层，而是按楼层分段连续展示全部匹配摄像头。默认田字格一次展示两列画面，适合巡查；单列布局扩大单个画面，适合核查设备信息。</w:t>
      </w:r>
    </w:p>
    <w:p>
      <w:pPr>
        <w:pStyle w:val="Heading1"/>
      </w:pPr>
      <w:r>
        <w:t>7. 录像回放</w:t>
      </w:r>
    </w:p>
    <w:p>
      <w:pPr>
        <w:pStyle w:val="Heading2"/>
      </w:pPr>
      <w:r>
        <w:t>7.1 录像查询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切换到“录像回放”后，系统显示录像查询与时间轴面板。查询条件包括：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使用当前选中的摄像头 ID 和通道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录像日期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指定需要检索的自然日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录像类型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全部录像、定时录像、移动侦测、事件录像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replay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6　录像回放及时间轴入口</w:t>
      </w:r>
    </w:p>
    <w:p>
      <w:pPr>
        <w:pStyle w:val="Heading2"/>
      </w:pPr>
      <w:r>
        <w:t>7.2 时间轴与片段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录像查询结果按照 00:00–24:00 时间轴展示，不同颜色区分定时录像、移动侦测和事件录像。管理人员可点击时间轴或片段列表选择录像，使用播放、暂停、后退 10 秒和前进 10 秒进行查看。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录像类型会实际参与结果过滤。例如选择“事件录像”后，时间轴和片段列表只保留事件录像记录。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-replay-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7　按录像类型过滤录像片段</w:t>
      </w:r>
    </w:p>
    <w:p>
      <w:pPr>
        <w:pStyle w:val="Heading2"/>
      </w:pPr>
      <w:r>
        <w:t>7.3 录像操作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录像模式提供以下操作：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播放、暂停、前进 10 秒和后退 10 秒；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选择录像片段；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清晰度和音量控制；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录像画面抓拍；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创建录像下载任务；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浏览器全屏显示。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平台按照摄像头配置的录像保存期限管理查询范围。当前摄像头统一配置为保存 30 天，管理员可按设备、区域或存储策略调整。</w:t>
      </w:r>
    </w:p>
    <w:p>
      <w:pPr>
        <w:pStyle w:val="Heading1"/>
      </w:pPr>
      <w:r>
        <w:t>8. 摄像头信息与运行状态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当前设备信息条展示以下内容：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摄像头名称/ID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摄像头显示名称和平台唯一编号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安装位置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楼层、展区或具体安装点位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IP 地址/通道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设备地址与视频通道编号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分辨率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当前配置的视频规格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运行状态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在线、故障或离线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在线统计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在线数量、异常数量和摄像头总数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运行状态用于帮助管理人员判断目录可用性。媒体通道启停状态与设备在线状态分别管理：设备在线表示摄像头资产处于运行状态；媒体通道启用表示平台已为该设备开放实况或录像资源访问。</w:t>
      </w:r>
    </w:p>
    <w:p>
      <w:pPr>
        <w:pStyle w:val="Heading1"/>
      </w:pPr>
      <w:r>
        <w:t>9. 后台配置管理</w:t>
      </w:r>
    </w:p>
    <w:p>
      <w:pPr>
        <w:pStyle w:val="Heading2"/>
      </w:pPr>
      <w:r>
        <w:t>9.1 摄像头资产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技术后台的“设备资产”功能支持：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按“视频监控”分类查询摄像头；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添加、编辑和删除摄像头资产；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配置设备编号、名称、厂家、型号、位置和 IP 地址；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配置接入协议、固件信息和运行状态；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查看设备最近心跳和资产详情。</w:t>
      </w:r>
    </w:p>
    <w:p>
      <w:pPr>
        <w:pStyle w:val="Heading2"/>
      </w:pPr>
      <w:r>
        <w:t>9.2 视频接入实例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“硬件与协议”功能提供视频监控接入实例，配置范围包括：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配置项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接入协议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GB/T 28181 / 厂商 SDK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接入地址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SIP 平台地址或厂家服务地址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认证方式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平台编码、密码或厂家授权参数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适配器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`VideoIntegrationAdapter`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触发方式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事件推送及状态同步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能力范围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设备目录、实况取流、录像查询、告警订阅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管理员可保存接入参数并执行配置连通性检查。不同厂家通过独立接入实例管理，业务页面不因厂家协议不同而改变。</w:t>
      </w:r>
    </w:p>
    <w:p>
      <w:pPr>
        <w:pStyle w:val="Heading2"/>
      </w:pPr>
      <w:r>
        <w:t>9.3 对外开放能力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平台通过开放接口层向授权应用提供设备目录和实时状态查询。调用方需配置应用身份、认证方式、访问范围和限流策略。实况与录像资源采用受控资源地址，按用户或应用权限签发。</w:t>
      </w:r>
    </w:p>
    <w:p>
      <w:pPr>
        <w:pStyle w:val="Heading1"/>
      </w:pPr>
      <w:r>
        <w:t>10. 业务流程</w:t>
      </w:r>
    </w:p>
    <w:p>
      <w:pPr>
        <w:pStyle w:val="Heading2"/>
      </w:pPr>
      <w:r>
        <w:t>10.1 摄像头查询流程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8　摄像头查询流程</w:t>
      </w:r>
    </w:p>
    <w:p>
      <w:pPr>
        <w:pStyle w:val="Heading2"/>
      </w:pPr>
      <w:r>
        <w:t>10.2 实时预览流程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9　实时预览流程</w:t>
      </w:r>
    </w:p>
    <w:p>
      <w:pPr>
        <w:pStyle w:val="Heading2"/>
      </w:pPr>
      <w:r>
        <w:t>10.3 录像回放流程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rial Unicode MS" w:hAnsi="Arial Unicode MS" w:eastAsia="Arial Unicode MS"/>
          <w:b w:val="0"/>
          <w:i/>
          <w:color w:val="667B8B"/>
          <w:sz w:val="18"/>
        </w:rPr>
        <w:t>图 10　录像回放流程</w:t>
      </w:r>
    </w:p>
    <w:p>
      <w:pPr>
        <w:pStyle w:val="Heading1"/>
      </w:pPr>
      <w:r>
        <w:t>11. 核心数据结构</w:t>
      </w:r>
    </w:p>
    <w:p>
      <w:pPr>
        <w:pStyle w:val="Heading2"/>
      </w:pPr>
      <w:r>
        <w:t>11.1 摄像头主记录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`id`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`CAM-B1F-001`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摄像头唯一编号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`name`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B1F货梯厅20.1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摄像头名称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`floorId`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`B1F`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楼层区域编码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`position`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B1F货梯厅20.1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安装位置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`status`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`online`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运行状态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`channel`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`CH001`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视频通道编号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`ip`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`10.70.20.1`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设备地址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`model`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网络摄像机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设备型号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`resolution`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现场配置值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视频规格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`recordingDays`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`30`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录像保存期限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`videoUrl`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受控资源地址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媒体服务签发的播放资源</w:t>
            </w:r>
          </w:p>
        </w:tc>
      </w:tr>
    </w:tbl>
    <w:p>
      <w:pPr>
        <w:spacing w:after="20"/>
      </w:pPr>
    </w:p>
    <w:p>
      <w:pPr>
        <w:pStyle w:val="Heading2"/>
      </w:pPr>
      <w:r>
        <w:t>11.2 录像索引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录像索引至少包含摄像头 ID、通道号、录像日期、开始时间、结束时间、录像类型、存储位置、资源状态和访问权限。页面根据录像索引生成时间轴，不直接扫描存储文件。</w:t>
      </w:r>
    </w:p>
    <w:p>
      <w:pPr>
        <w:pStyle w:val="Heading1"/>
      </w:pPr>
      <w:r>
        <w:t>12. 权限配置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权限范围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场馆值班人员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查询摄像头、查看授权区域实况、查看设备状态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安保视频人员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查看实况、检索录像、抓拍和下载授权录像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部门负责人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查看部门数据范围内的实况与录像访问记录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系统管理员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管理摄像头资产、协议实例、媒体通道、保存策略和用户权限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审计人员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只读查看设备目录、资源访问和操作日志</w:t>
            </w:r>
          </w:p>
        </w:tc>
      </w:tr>
    </w:tbl>
    <w:p>
      <w:pPr>
        <w:spacing w:after="20"/>
      </w:pPr>
    </w:p>
    <w:p>
      <w:pPr>
        <w:pStyle w:val="Heading1"/>
      </w:pPr>
      <w:r>
        <w:t>13. 验收条目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验收编号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验收场景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VID-01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打开视频监控页面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显示 112 路摄像头，并按三个楼层区域分组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VID-02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输入完整摄像头 ID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目录和画面只显示对应摄像头，顶部信息同步更新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VID-03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输入摄像头名称或位置片段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返回所有匹配摄像头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VID-04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选择在线、故障或离线状态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目录、楼层数量和画面同步过滤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VID-05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点击左侧摄像头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右侧对应画面自动定位并高亮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VID-06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向下滚动右侧画面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左侧目录跟随当前可见摄像头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VID-07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切换田字格和单列布局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画面布局切换，摄像头信息保持一致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VID-08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进入实时预览并点击播放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浏览器请求并播放当前摄像头实况资源；未启用通道显示明确状态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VID-09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切换录像回放并选择日期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显示该摄像头当日录像时间轴与片段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VID-10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选择事件录像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时间轴和片段列表只显示事件录像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VID-11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点击录像片段并使用前进/后退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当前片段被选中，播放控制响应正常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VID-12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点击全屏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浏览器进入全屏监控模式；无授权时显示明确提示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VID-13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检查浏览器控制台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无运行错误和警告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VID-14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执行配置、测试和生产构建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配置校验、自动化测试及构建全部通过</w:t>
            </w:r>
          </w:p>
        </w:tc>
      </w:tr>
    </w:tbl>
    <w:p>
      <w:pPr>
        <w:spacing w:after="20"/>
      </w:pPr>
    </w:p>
    <w:p>
      <w:pPr>
        <w:pStyle w:val="Heading1"/>
      </w:pPr>
      <w:r>
        <w:t>14. 当前验证结果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摄像头配置校验：112 路，数量与现场清单一致；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楼层分组：地下一层 37 路、一层北馆 49 路、一层南馆 26 路；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名称、ID、位置及状态查询：通过；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左侧目录与右侧画面联动：通过；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实时预览、播放控制及布局切换：通过；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录像日期和类型查询：通过；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录像类型过滤、时间轴和片段选择：通过；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浏览器全屏调用：已实现权限校验与状态反馈；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7 项自动化配置契约测试：通过；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TypeScript 编译与生产构建：通过；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浏览器控制台：0 错误、0 警告。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文档说明： 本文档用于视频监控模块的功能验收、操作核对和系统交付说明。现场视频平台、摄像头和录像资源的启用状态，以后台配置中心中的设备资产、协议实例、授权参数、媒体通道和权限策略为准。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>体育博物馆智慧化综合管理平台｜视频监控管理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E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体育博物馆智慧化综合管理平台—视频监控管理功能说明</dc:title>
  <dc:subject>视频监控管理功能架构、业务流程、操作说明与验收建议</dc:subject>
  <dc:creator>项目组</dc:creator>
  <cp:keywords>体育博物馆, 智慧化平台, 视频监控管理, 功能说明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