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消毒柜摆放规则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分层摆放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1层放公用类，例如大电剪刀头、指甲刀等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2层放自己美容师的剪刀包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28ECA"/>
    <w:multiLevelType w:val="singleLevel"/>
    <w:tmpl w:val="D2B28E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yNDVjMzE0MmIyZjNmNGVkMTVmMGI0OWNmNDhjZTMifQ=="/>
  </w:docVars>
  <w:rsids>
    <w:rsidRoot w:val="00000000"/>
    <w:rsid w:val="3C3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2023-03-10T14:54:11Z</dcterms:created>
  <dc:creator>MSI-NB</dc:creator>
  <cp:lastModifiedBy>Mr.16、</cp:lastModifiedBy>
  <dcterms:modified xsi:type="dcterms:W3CDTF">2023-03-10T14:57:55Z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28C5DDB1F175469680E2A98F941E4FD0</vt:lpwstr>
  </property>
</Properties>
</file>