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6"/>
      </w:pPr>
      <w:r>
        <w:t xml:space="preserve">Cyfin</w:t>
      </w:r>
      <w:r/>
    </w:p>
    <w:p>
      <w:pPr>
        <w:pStyle w:val="638"/>
      </w:pPr>
      <w:r>
        <w:t xml:space="preserve">admin</w:t>
      </w:r>
      <w:r>
        <w:t xml:space="preserve">: *****</w:t>
      </w:r>
      <w:r/>
    </w:p>
    <w:p>
      <w:pPr>
        <w:pStyle w:val="638"/>
        <w:pBdr>
          <w:bottom w:val="single" w:color="000000" w:sz="6" w:space="1"/>
        </w:pBdr>
      </w:pPr>
      <w:r>
        <w:t xml:space="preserve">password</w:t>
      </w:r>
      <w:r>
        <w:t xml:space="preserve">: ********</w:t>
      </w:r>
      <w:r/>
    </w:p>
    <w:p>
      <w:pPr>
        <w:pStyle w:val="638"/>
        <w:pBdr>
          <w:bottom w:val="single" w:color="000000" w:sz="6" w:space="1"/>
        </w:pBdr>
      </w:pPr>
      <w:r/>
      <w:r/>
    </w:p>
    <w:p>
      <w:pPr>
        <w:pStyle w:val="638"/>
        <w:pBdr>
          <w:bottom w:val="single" w:color="000000" w:sz="6" w:space="1"/>
        </w:pBdr>
      </w:pPr>
      <w:r>
        <w:rPr>
          <w:u w:val="single"/>
        </w:rPr>
        <w:t xml:space="preserve">UPDATE (01/13/2016)</w:t>
      </w:r>
      <w:r>
        <w:t xml:space="preserve"> – 15 Kb files originally were meant to be removed as verbally instructed.</w:t>
      </w:r>
      <w:r/>
    </w:p>
    <w:p>
      <w:pPr>
        <w:pStyle w:val="638"/>
        <w:pBdr>
          <w:bottom w:val="single" w:color="000000" w:sz="6" w:space="1"/>
        </w:pBdr>
      </w:pPr>
      <w:r>
        <w:tab/>
      </w:r>
      <w:r>
        <w:tab/>
      </w:r>
      <w:r>
        <w:tab/>
        <w:t xml:space="preserve">This is no longer the case. Keep those files as verbally instructed.</w:t>
      </w:r>
      <w:r/>
    </w:p>
    <w:p>
      <w:pPr>
        <w:pStyle w:val="632"/>
      </w:pPr>
      <w:r>
        <w:t xml:space="preserve">Web Reports</w:t>
      </w:r>
      <w:r/>
    </w:p>
    <w:p>
      <w:pPr>
        <w:pStyle w:val="638"/>
      </w:pPr>
      <w:r/>
      <w:r/>
    </w:p>
    <w:p>
      <w:pPr>
        <w:pStyle w:val="638"/>
      </w:pPr>
      <w:r>
        <w:t xml:space="preserve">Reports are stored in;</w:t>
      </w:r>
      <w:r/>
    </w:p>
    <w:p>
      <w:pPr>
        <w:pStyle w:val="638"/>
      </w:pPr>
      <w:r/>
      <w:hyperlink r:id="rId9" w:tooltip="file:///\\FileServer\Dept\Web%20Reports" w:history="1">
        <w:r>
          <w:rPr>
            <w:rStyle w:val="639"/>
          </w:rPr>
          <w:t xml:space="preserve">\\FileServer\Dept\Web Reports</w:t>
        </w:r>
      </w:hyperlink>
      <w:r/>
      <w:r/>
    </w:p>
    <w:p>
      <w:pPr>
        <w:pStyle w:val="638"/>
      </w:pPr>
      <w:r/>
      <w:r/>
    </w:p>
    <w:p>
      <w:pPr>
        <w:pStyle w:val="638"/>
      </w:pPr>
      <w:r>
        <w:t xml:space="preserve">Create a new folder inside each parent folder / the appropriate year like so</w:t>
      </w:r>
      <w:r/>
    </w:p>
    <w:p>
      <w:pPr>
        <w:pStyle w:val="638"/>
        <w:rPr>
          <w:b/>
        </w:rPr>
      </w:pPr>
      <w:r>
        <w:rPr>
          <w:b/>
        </w:rPr>
        <w:t xml:space="preserve">YYYY-MM-DD</w:t>
      </w:r>
      <w:r>
        <w:rPr>
          <w:b/>
        </w:rPr>
      </w:r>
    </w:p>
    <w:p>
      <w:pPr>
        <w:pStyle w:val="638"/>
      </w:pPr>
      <w:r>
        <w:tab/>
      </w:r>
      <w:r>
        <w:tab/>
        <w:t xml:space="preserve">***</w:t>
      </w:r>
      <w:r>
        <w:rPr>
          <w:b/>
        </w:rPr>
        <w:t xml:space="preserve">The date will always be on a Monday</w:t>
      </w:r>
      <w:r>
        <w:t xml:space="preserve">***</w:t>
      </w:r>
      <w:r>
        <w:br/>
      </w:r>
      <w:r>
        <w:tab/>
      </w:r>
      <w:r>
        <w:tab/>
        <w:t xml:space="preserve">For Example: </w:t>
      </w:r>
      <w:hyperlink r:id="rId10" w:tooltip="file:///\\FileServer\Dept\Web%20Reports\Information%20Technology\2015\2015-11-30" w:history="1">
        <w:r>
          <w:rPr>
            <w:rStyle w:val="639"/>
          </w:rPr>
          <w:t xml:space="preserve">\\FileServer\Dept\Web Reports\Information Technology\2015\2015-11-30</w:t>
        </w:r>
      </w:hyperlink>
      <w:r/>
      <w:r/>
    </w:p>
    <w:p>
      <w:pPr>
        <w:pStyle w:val="638"/>
      </w:pPr>
      <w:r/>
      <w:r/>
    </w:p>
    <w:p>
      <w:pPr>
        <w:pStyle w:val="638"/>
      </w:pPr>
      <w:r>
        <w:t xml:space="preserve">Managers would most likely be interested in not for work links visited. These will be stored in a file with a similar name as seen below;</w:t>
      </w:r>
      <w:r/>
    </w:p>
    <w:p>
      <w:pPr>
        <w:pStyle w:val="638"/>
        <w:pBdr>
          <w:bottom w:val="single" w:color="000000" w:sz="6" w:space="1"/>
        </w:pBdr>
      </w:pPr>
      <w:r>
        <w:rPr>
          <w:i/>
        </w:rPr>
        <w:t xml:space="preserve">Example</w:t>
      </w:r>
      <w:r>
        <w:t xml:space="preserve">: </w:t>
      </w:r>
      <w:hyperlink r:id="rId11" w:tooltip="file:///\\FileServer\Dept\Web%20Reports\_Scripts\20151130_230759_Enterprise_Information_Technology_Unacceptable_Visits.html" w:history="1">
        <w:r>
          <w:rPr>
            <w:rStyle w:val="639"/>
            <w:u w:val="none"/>
          </w:rPr>
          <w:t xml:space="preserve">20151130_230759_Enterprise_Information_Technology_Unacceptable_Visits.html</w:t>
        </w:r>
      </w:hyperlink>
      <w:r/>
      <w:r/>
    </w:p>
    <w:p>
      <w:pPr>
        <w:pStyle w:val="638"/>
        <w:pBdr>
          <w:bottom w:val="single" w:color="000000" w:sz="6" w:space="1"/>
        </w:pBdr>
      </w:pPr>
      <w:r/>
      <w:r/>
    </w:p>
    <w:p>
      <w:pPr>
        <w:pStyle w:val="638"/>
        <w:pBdr>
          <w:bottom w:val="single" w:color="000000" w:sz="6" w:space="1"/>
        </w:pBdr>
      </w:pPr>
      <w:r>
        <w:t xml:space="preserve">In these file links unrelated to work will most often be seen around noon for obvious reasons.</w:t>
      </w:r>
      <w:r/>
    </w:p>
    <w:p>
      <w:pPr>
        <w:pStyle w:val="638"/>
        <w:pBdr>
          <w:bottom w:val="single" w:color="000000" w:sz="6" w:space="1"/>
        </w:pBdr>
      </w:pPr>
      <w:r/>
      <w:r/>
    </w:p>
    <w:p>
      <w:pPr>
        <w:pStyle w:val="638"/>
      </w:pPr>
      <w:r/>
      <w:r/>
    </w:p>
    <w:p>
      <w:pPr>
        <w:pStyle w:val="632"/>
      </w:pPr>
      <w:r>
        <w:t xml:space="preserve">Manually Run a Report</w:t>
      </w:r>
      <w:r/>
    </w:p>
    <w:p>
      <w:pPr>
        <w:pStyle w:val="638"/>
      </w:pPr>
      <w:r/>
      <w:r/>
    </w:p>
    <w:p>
      <w:pPr>
        <w:pStyle w:val="638"/>
        <w:numPr>
          <w:ilvl w:val="0"/>
          <w:numId w:val="7"/>
        </w:numPr>
      </w:pPr>
      <w:r>
        <w:t xml:space="preserve">In </w:t>
      </w:r>
      <w:r>
        <w:t xml:space="preserve">Cyfin</w:t>
      </w:r>
      <w:r>
        <w:t xml:space="preserve"> go to the black toolbar and hover over ‘</w:t>
      </w:r>
      <w:r>
        <w:rPr>
          <w:b/>
        </w:rPr>
        <w:t xml:space="preserve">Reports</w:t>
      </w:r>
      <w:r>
        <w:t xml:space="preserve">’</w:t>
      </w:r>
      <w:r/>
    </w:p>
    <w:p>
      <w:pPr>
        <w:pStyle w:val="638"/>
        <w:numPr>
          <w:ilvl w:val="0"/>
          <w:numId w:val="7"/>
        </w:numPr>
      </w:pPr>
      <w:r>
        <w:t xml:space="preserve">Select the drop down option ‘</w:t>
      </w:r>
      <w:r>
        <w:rPr>
          <w:b/>
        </w:rPr>
        <w:t xml:space="preserve">Schedule</w:t>
      </w:r>
      <w:r>
        <w:t xml:space="preserve">’</w:t>
      </w:r>
      <w:r/>
    </w:p>
    <w:p>
      <w:pPr>
        <w:pStyle w:val="638"/>
        <w:numPr>
          <w:ilvl w:val="0"/>
          <w:numId w:val="7"/>
        </w:numPr>
      </w:pPr>
      <w:r>
        <w:t xml:space="preserve">Select the forth option ‘</w:t>
      </w:r>
      <w:r>
        <w:rPr>
          <w:b/>
          <w:u w:val="single"/>
        </w:rPr>
        <w:t xml:space="preserve">Run Now</w:t>
      </w:r>
      <w:r>
        <w:t xml:space="preserve">’</w:t>
      </w:r>
      <w:r/>
    </w:p>
    <w:p>
      <w:pPr>
        <w:pStyle w:val="638"/>
        <w:numPr>
          <w:ilvl w:val="0"/>
          <w:numId w:val="7"/>
        </w:numPr>
      </w:pPr>
      <w:r>
        <w:t xml:space="preserve">Select each report starting with </w:t>
      </w:r>
      <w:r>
        <w:rPr>
          <w:b/>
          <w:u w:val="single"/>
        </w:rPr>
        <w:t xml:space="preserve">Weekly Activity – Accounting</w:t>
      </w:r>
      <w:r/>
    </w:p>
    <w:p>
      <w:pPr>
        <w:pStyle w:val="638"/>
        <w:numPr>
          <w:ilvl w:val="0"/>
          <w:numId w:val="7"/>
        </w:numPr>
      </w:pPr>
      <w:r>
        <w:t xml:space="preserve">Make sure to do </w:t>
      </w:r>
      <w:r>
        <w:rPr>
          <w:b/>
          <w:u w:val="single"/>
        </w:rPr>
        <w:t xml:space="preserve">Weekly Activity – Email</w:t>
      </w:r>
      <w:r>
        <w:t xml:space="preserve"> last</w:t>
      </w:r>
      <w:r/>
    </w:p>
    <w:p>
      <w:pPr>
        <w:pStyle w:val="638"/>
        <w:pBdr>
          <w:bottom w:val="single" w:color="000000" w:sz="6" w:space="1"/>
        </w:pBdr>
      </w:pPr>
      <w:r/>
      <w:r/>
    </w:p>
    <w:p>
      <w:pPr>
        <w:pStyle w:val="638"/>
      </w:pPr>
      <w:r>
        <w:br w:type="page" w:clear="all"/>
      </w:r>
      <w:r>
        <w:t xml:space="preserve">Moving a user to a new or different Group ID</w:t>
      </w:r>
      <w:r/>
    </w:p>
    <w:p>
      <w:pPr>
        <w:pStyle w:val="638"/>
      </w:pPr>
      <w:r/>
      <w:r/>
    </w:p>
    <w:p>
      <w:pPr>
        <w:pStyle w:val="638"/>
        <w:numPr>
          <w:ilvl w:val="0"/>
          <w:numId w:val="1"/>
        </w:numPr>
      </w:pPr>
      <w:r>
        <w:t xml:space="preserve">In the top black toolbar hover over ‘</w:t>
      </w:r>
      <w:r>
        <w:rPr>
          <w:b/>
        </w:rPr>
        <w:t xml:space="preserve">Advanced Settings</w:t>
      </w:r>
      <w:r>
        <w:t xml:space="preserve">’</w:t>
      </w:r>
      <w:r/>
    </w:p>
    <w:p>
      <w:pPr>
        <w:pStyle w:val="638"/>
        <w:numPr>
          <w:ilvl w:val="0"/>
          <w:numId w:val="1"/>
        </w:numPr>
      </w:pPr>
      <w:r>
        <w:t xml:space="preserve">Select the drop-down option ‘</w:t>
      </w:r>
      <w:r>
        <w:rPr>
          <w:b/>
        </w:rPr>
        <w:t xml:space="preserve">Groups and IDs</w:t>
      </w:r>
      <w:r>
        <w:t xml:space="preserve">’</w:t>
      </w:r>
      <w:r/>
    </w:p>
    <w:p>
      <w:pPr>
        <w:pStyle w:val="638"/>
        <w:numPr>
          <w:ilvl w:val="0"/>
          <w:numId w:val="1"/>
        </w:numPr>
      </w:pPr>
      <w:r>
        <w:t xml:space="preserve">Under the </w:t>
      </w:r>
      <w:r>
        <w:rPr>
          <w:b/>
          <w:i/>
        </w:rPr>
        <w:t xml:space="preserve">Edit</w:t>
      </w:r>
      <w:r>
        <w:rPr>
          <w:b/>
        </w:rPr>
        <w:t xml:space="preserve"> </w:t>
      </w:r>
      <w:r>
        <w:t xml:space="preserve">section select ‘</w:t>
      </w:r>
      <w:r>
        <w:rPr>
          <w:b/>
        </w:rPr>
        <w:t xml:space="preserve">Move</w:t>
      </w:r>
      <w:r>
        <w:t xml:space="preserve">’</w:t>
      </w:r>
      <w:r/>
    </w:p>
    <w:p>
      <w:pPr>
        <w:pStyle w:val="638"/>
        <w:numPr>
          <w:ilvl w:val="1"/>
          <w:numId w:val="1"/>
        </w:numPr>
      </w:pPr>
      <w:r>
        <w:t xml:space="preserve">For new users g</w:t>
      </w:r>
      <w:r>
        <w:t xml:space="preserve">o to the group  “</w:t>
      </w:r>
      <w:r>
        <w:rPr>
          <w:b/>
        </w:rPr>
        <w:t xml:space="preserve">Ungrouped IDs(_)</w:t>
      </w:r>
      <w:r>
        <w:t xml:space="preserve">”</w:t>
      </w:r>
      <w:r/>
    </w:p>
    <w:p>
      <w:pPr>
        <w:pStyle w:val="638"/>
        <w:numPr>
          <w:ilvl w:val="2"/>
          <w:numId w:val="1"/>
        </w:numPr>
      </w:pPr>
      <w:r>
        <w:t xml:space="preserve">If the number beside Ungrouped IDs is more than 0 it is likely a new user needs to be moved to the Destination Group</w:t>
      </w:r>
      <w:r/>
    </w:p>
    <w:p>
      <w:pPr>
        <w:pStyle w:val="638"/>
        <w:numPr>
          <w:ilvl w:val="2"/>
          <w:numId w:val="1"/>
        </w:numPr>
      </w:pPr>
      <w:r>
        <w:t xml:space="preserve">If the above is greater than </w:t>
      </w:r>
      <w:r>
        <w:rPr>
          <w:i/>
        </w:rPr>
        <w:t xml:space="preserve">0</w:t>
      </w:r>
      <w:r>
        <w:t xml:space="preserve"> follow the below steps for the new user</w:t>
      </w:r>
      <w:r/>
    </w:p>
    <w:p>
      <w:pPr>
        <w:pStyle w:val="638"/>
        <w:numPr>
          <w:ilvl w:val="1"/>
          <w:numId w:val="1"/>
        </w:numPr>
      </w:pPr>
      <w:r>
        <w:t xml:space="preserve">For pre-existing users go to the appropriate group they should be in</w:t>
      </w:r>
      <w:r/>
    </w:p>
    <w:p>
      <w:pPr>
        <w:pStyle w:val="638"/>
        <w:numPr>
          <w:ilvl w:val="2"/>
          <w:numId w:val="1"/>
        </w:numPr>
      </w:pPr>
      <w:r>
        <w:t xml:space="preserve">Select the user’s name</w:t>
      </w:r>
      <w:r/>
    </w:p>
    <w:p>
      <w:pPr>
        <w:pStyle w:val="638"/>
        <w:numPr>
          <w:ilvl w:val="2"/>
          <w:numId w:val="1"/>
        </w:numPr>
      </w:pPr>
      <w:r>
        <w:t xml:space="preserve">In the Select Destination Group select the appropriate department they should go to</w:t>
      </w:r>
      <w:r/>
    </w:p>
    <w:p>
      <w:pPr>
        <w:pStyle w:val="638"/>
        <w:numPr>
          <w:ilvl w:val="2"/>
          <w:numId w:val="1"/>
        </w:numPr>
      </w:pPr>
      <w:r>
        <w:t xml:space="preserve">Select </w:t>
      </w:r>
      <w:r>
        <w:rPr>
          <w:b/>
        </w:rPr>
        <w:t xml:space="preserve">Submit</w:t>
      </w:r>
      <w:r/>
    </w:p>
    <w:p>
      <w:pPr>
        <w:pStyle w:val="638"/>
        <w:pBdr>
          <w:bottom w:val="single" w:color="000000" w:sz="6" w:space="1"/>
        </w:pBdr>
      </w:pPr>
      <w:r/>
      <w:r/>
    </w:p>
    <w:p>
      <w:pPr>
        <w:pStyle w:val="632"/>
      </w:pPr>
      <w:r>
        <w:t xml:space="preserve">Renaming a Group or ID Name</w:t>
      </w:r>
      <w:r/>
    </w:p>
    <w:p>
      <w:pPr>
        <w:pStyle w:val="638"/>
      </w:pPr>
      <w:r/>
      <w:r/>
    </w:p>
    <w:p>
      <w:pPr>
        <w:pStyle w:val="638"/>
        <w:numPr>
          <w:ilvl w:val="0"/>
          <w:numId w:val="2"/>
        </w:numPr>
      </w:pPr>
      <w:r>
        <w:t xml:space="preserve">In the top black toolbar hover over ‘</w:t>
      </w:r>
      <w:r>
        <w:rPr>
          <w:b/>
        </w:rPr>
        <w:t xml:space="preserve">Advanced Settings</w:t>
      </w:r>
      <w:r>
        <w:t xml:space="preserve">’</w:t>
      </w:r>
      <w:r/>
    </w:p>
    <w:p>
      <w:pPr>
        <w:pStyle w:val="638"/>
        <w:numPr>
          <w:ilvl w:val="0"/>
          <w:numId w:val="2"/>
        </w:numPr>
      </w:pPr>
      <w:r>
        <w:t xml:space="preserve">Select the drop-down option ‘</w:t>
      </w:r>
      <w:r>
        <w:rPr>
          <w:b/>
        </w:rPr>
        <w:t xml:space="preserve">Groups and IDs</w:t>
      </w:r>
      <w:r>
        <w:t xml:space="preserve">’</w:t>
      </w:r>
      <w:r/>
    </w:p>
    <w:p>
      <w:pPr>
        <w:pStyle w:val="638"/>
        <w:numPr>
          <w:ilvl w:val="0"/>
          <w:numId w:val="2"/>
        </w:numPr>
      </w:pPr>
      <w:r>
        <w:t xml:space="preserve">Under the </w:t>
      </w:r>
      <w:r>
        <w:rPr>
          <w:b/>
          <w:i/>
        </w:rPr>
        <w:t xml:space="preserve">Properties</w:t>
      </w:r>
      <w:r>
        <w:t xml:space="preserve"> section select ‘</w:t>
      </w:r>
      <w:r>
        <w:rPr>
          <w:b/>
        </w:rPr>
        <w:t xml:space="preserve">Modify</w:t>
      </w:r>
      <w:r>
        <w:t xml:space="preserve">’</w:t>
      </w:r>
      <w:r/>
    </w:p>
    <w:p>
      <w:pPr>
        <w:pStyle w:val="638"/>
        <w:numPr>
          <w:ilvl w:val="0"/>
          <w:numId w:val="2"/>
        </w:numPr>
      </w:pPr>
      <w:r>
        <w:t xml:space="preserve">Select the group or department of the user</w:t>
      </w:r>
      <w:r/>
    </w:p>
    <w:p>
      <w:pPr>
        <w:pStyle w:val="638"/>
        <w:numPr>
          <w:ilvl w:val="0"/>
          <w:numId w:val="2"/>
        </w:numPr>
      </w:pPr>
      <w:r>
        <w:t xml:space="preserve">Find the user on the right</w:t>
      </w:r>
      <w:r/>
    </w:p>
    <w:p>
      <w:pPr>
        <w:pStyle w:val="638"/>
        <w:numPr>
          <w:ilvl w:val="0"/>
          <w:numId w:val="2"/>
        </w:numPr>
      </w:pPr>
      <w:r>
        <w:t xml:space="preserve">Make any changes that need to be made</w:t>
      </w:r>
      <w:r>
        <w:t xml:space="preserve"> to the group or user</w:t>
      </w:r>
      <w:r/>
    </w:p>
    <w:p>
      <w:pPr>
        <w:pStyle w:val="638"/>
        <w:numPr>
          <w:ilvl w:val="0"/>
          <w:numId w:val="2"/>
        </w:numPr>
      </w:pPr>
      <w:r>
        <w:t xml:space="preserve">Click on the </w:t>
      </w:r>
      <w:r>
        <w:rPr>
          <w:b/>
        </w:rPr>
        <w:t xml:space="preserve">Submit</w:t>
      </w:r>
      <w:r>
        <w:t xml:space="preserve"> button</w:t>
      </w:r>
      <w:r/>
    </w:p>
    <w:p>
      <w:pPr>
        <w:pStyle w:val="638"/>
        <w:rPr>
          <w:b/>
        </w:rPr>
        <w:pBdr>
          <w:bottom w:val="single" w:color="000000" w:sz="6" w:space="1"/>
        </w:pBdr>
      </w:pPr>
      <w:r>
        <w:rPr>
          <w:b/>
        </w:rPr>
      </w:r>
      <w:r>
        <w:rPr>
          <w:b/>
        </w:rPr>
      </w:r>
    </w:p>
    <w:p>
      <w:pPr>
        <w:pStyle w:val="638"/>
      </w:pPr>
      <w:r/>
      <w:r/>
    </w:p>
    <w:p>
      <w:pPr>
        <w:pStyle w:val="632"/>
      </w:pPr>
      <w:r>
        <w:t xml:space="preserve">Terminations</w:t>
      </w:r>
      <w:r/>
    </w:p>
    <w:p>
      <w:pPr>
        <w:pStyle w:val="638"/>
      </w:pPr>
      <w:r/>
      <w:r/>
    </w:p>
    <w:p>
      <w:pPr>
        <w:pStyle w:val="638"/>
        <w:numPr>
          <w:ilvl w:val="0"/>
          <w:numId w:val="6"/>
        </w:numPr>
      </w:pPr>
      <w:r>
        <w:t xml:space="preserve">If an employee appears on the New Hires and Terminations ticket under the terminations section of their department remember to do the following;</w:t>
      </w:r>
      <w:r/>
    </w:p>
    <w:p>
      <w:pPr>
        <w:pStyle w:val="638"/>
      </w:pPr>
      <w:r/>
      <w:r/>
    </w:p>
    <w:p>
      <w:pPr>
        <w:pStyle w:val="638"/>
        <w:numPr>
          <w:ilvl w:val="0"/>
          <w:numId w:val="4"/>
        </w:numPr>
      </w:pPr>
      <w:r>
        <w:t xml:space="preserve">In the top black toolbar hover over ‘</w:t>
      </w:r>
      <w:r>
        <w:rPr>
          <w:b/>
        </w:rPr>
        <w:t xml:space="preserve">Advanced Settings</w:t>
      </w:r>
      <w:r>
        <w:t xml:space="preserve">’</w:t>
      </w:r>
      <w:r/>
    </w:p>
    <w:p>
      <w:pPr>
        <w:pStyle w:val="638"/>
        <w:numPr>
          <w:ilvl w:val="0"/>
          <w:numId w:val="4"/>
        </w:numPr>
      </w:pPr>
      <w:r>
        <w:t xml:space="preserve">Select the drop-down option ‘</w:t>
      </w:r>
      <w:r>
        <w:rPr>
          <w:b/>
        </w:rPr>
        <w:t xml:space="preserve">Groups and IDs</w:t>
      </w:r>
      <w:r>
        <w:t xml:space="preserve">’</w:t>
      </w:r>
      <w:r/>
    </w:p>
    <w:p>
      <w:pPr>
        <w:pStyle w:val="638"/>
        <w:numPr>
          <w:ilvl w:val="0"/>
          <w:numId w:val="4"/>
        </w:numPr>
      </w:pPr>
      <w:r>
        <w:t xml:space="preserve">Under the </w:t>
      </w:r>
      <w:r>
        <w:rPr>
          <w:b/>
          <w:i/>
        </w:rPr>
        <w:t xml:space="preserve">Properties</w:t>
      </w:r>
      <w:r>
        <w:t xml:space="preserve"> section select ‘</w:t>
      </w:r>
      <w:r>
        <w:rPr>
          <w:b/>
        </w:rPr>
        <w:t xml:space="preserve">Mo</w:t>
      </w:r>
      <w:r>
        <w:rPr>
          <w:b/>
        </w:rPr>
        <w:t xml:space="preserve">ve</w:t>
      </w:r>
      <w:r>
        <w:t xml:space="preserve">’</w:t>
      </w:r>
      <w:r/>
    </w:p>
    <w:p>
      <w:pPr>
        <w:pStyle w:val="638"/>
        <w:numPr>
          <w:ilvl w:val="0"/>
          <w:numId w:val="4"/>
        </w:numPr>
      </w:pPr>
      <w:r>
        <w:t xml:space="preserve">Select the group or department of the user</w:t>
      </w:r>
      <w:r/>
    </w:p>
    <w:p>
      <w:pPr>
        <w:pStyle w:val="638"/>
        <w:numPr>
          <w:ilvl w:val="0"/>
          <w:numId w:val="4"/>
        </w:numPr>
      </w:pPr>
      <w:r>
        <w:t xml:space="preserve">Find the user on the right</w:t>
      </w:r>
      <w:r/>
    </w:p>
    <w:p>
      <w:pPr>
        <w:pStyle w:val="638"/>
        <w:numPr>
          <w:ilvl w:val="0"/>
          <w:numId w:val="4"/>
        </w:numPr>
      </w:pPr>
      <w:r>
        <w:t xml:space="preserve">In the </w:t>
      </w:r>
      <w:r>
        <w:rPr>
          <w:b/>
        </w:rPr>
        <w:t xml:space="preserve">Groups</w:t>
      </w:r>
      <w:r>
        <w:t xml:space="preserve"> </w:t>
      </w:r>
      <w:r>
        <w:t xml:space="preserve">panel select ‘</w:t>
      </w:r>
      <w:r>
        <w:rPr>
          <w:b/>
        </w:rPr>
        <w:t xml:space="preserve">Previous Employees (__)</w:t>
      </w:r>
      <w:r>
        <w:t xml:space="preserve">’</w:t>
      </w:r>
      <w:r/>
    </w:p>
    <w:p>
      <w:pPr>
        <w:pStyle w:val="638"/>
        <w:numPr>
          <w:ilvl w:val="0"/>
          <w:numId w:val="4"/>
        </w:numPr>
      </w:pPr>
      <w:r>
        <w:t xml:space="preserve">Click on the </w:t>
      </w:r>
      <w:r>
        <w:rPr>
          <w:b/>
        </w:rPr>
        <w:t xml:space="preserve">Submit</w:t>
      </w:r>
      <w:r>
        <w:t xml:space="preserve"> button</w:t>
      </w:r>
      <w:r/>
    </w:p>
    <w:p>
      <w:pPr>
        <w:pStyle w:val="638"/>
      </w:pPr>
      <w:r/>
      <w:r/>
    </w:p>
    <w:p>
      <w:pPr>
        <w:pStyle w:val="638"/>
        <w:numPr>
          <w:ilvl w:val="0"/>
          <w:numId w:val="5"/>
        </w:numPr>
      </w:pPr>
      <w:r>
        <w:t xml:space="preserve">These steps should be followed after updating </w:t>
      </w:r>
      <w:r>
        <w:rPr>
          <w:u w:val="single"/>
        </w:rPr>
        <w:t xml:space="preserve">A</w:t>
      </w:r>
      <w:r>
        <w:rPr>
          <w:u w:val="single"/>
        </w:rPr>
        <w:t xml:space="preserve">ctive </w:t>
      </w:r>
      <w:r>
        <w:rPr>
          <w:u w:val="single"/>
        </w:rPr>
        <w:t xml:space="preserve">D</w:t>
      </w:r>
      <w:r>
        <w:rPr>
          <w:u w:val="single"/>
        </w:rPr>
        <w:t xml:space="preserve">irectory</w:t>
      </w:r>
      <w:r>
        <w:t xml:space="preserve"> and </w:t>
      </w:r>
      <w:r>
        <w:rPr>
          <w:u w:val="single"/>
        </w:rPr>
        <w:t xml:space="preserve">Employee Contacts</w:t>
      </w:r>
      <w:r/>
    </w:p>
    <w:p>
      <w:pPr>
        <w:pStyle w:val="638"/>
        <w:pBdr>
          <w:bottom w:val="single" w:color="000000" w:sz="6" w:space="1"/>
        </w:pBdr>
      </w:pPr>
      <w:r/>
      <w:r/>
    </w:p>
    <w:p>
      <w:pPr>
        <w:pStyle w:val="638"/>
      </w:pPr>
      <w:r/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1"/>
    <w:next w:val="63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3"/>
    <w:link w:val="13"/>
    <w:uiPriority w:val="9"/>
    <w:rPr>
      <w:rFonts w:ascii="Arial" w:hAnsi="Arial" w:eastAsia="Arial" w:cs="Arial"/>
      <w:sz w:val="40"/>
      <w:szCs w:val="40"/>
    </w:rPr>
  </w:style>
  <w:style w:type="paragraph" w:styleId="17">
    <w:name w:val="Heading 3"/>
    <w:basedOn w:val="631"/>
    <w:next w:val="63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3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31"/>
    <w:next w:val="63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1"/>
    <w:next w:val="63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1"/>
    <w:next w:val="63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1"/>
    <w:next w:val="63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1"/>
    <w:next w:val="63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1"/>
    <w:next w:val="63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31"/>
    <w:uiPriority w:val="34"/>
    <w:qFormat/>
    <w:pPr>
      <w:contextualSpacing/>
      <w:ind w:left="720"/>
    </w:pPr>
  </w:style>
  <w:style w:type="paragraph" w:styleId="36">
    <w:name w:val="Subtitle"/>
    <w:basedOn w:val="631"/>
    <w:next w:val="63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3"/>
    <w:link w:val="36"/>
    <w:uiPriority w:val="11"/>
    <w:rPr>
      <w:sz w:val="24"/>
      <w:szCs w:val="24"/>
    </w:rPr>
  </w:style>
  <w:style w:type="paragraph" w:styleId="38">
    <w:name w:val="Quote"/>
    <w:basedOn w:val="631"/>
    <w:next w:val="63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1"/>
    <w:next w:val="63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3"/>
    <w:link w:val="42"/>
    <w:uiPriority w:val="99"/>
  </w:style>
  <w:style w:type="paragraph" w:styleId="44">
    <w:name w:val="Footer"/>
    <w:basedOn w:val="63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3"/>
    <w:link w:val="44"/>
    <w:uiPriority w:val="99"/>
  </w:style>
  <w:style w:type="paragraph" w:styleId="46">
    <w:name w:val="Caption"/>
    <w:basedOn w:val="631"/>
    <w:next w:val="6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3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3"/>
    <w:uiPriority w:val="99"/>
    <w:unhideWhenUsed/>
    <w:rPr>
      <w:vertAlign w:val="superscript"/>
    </w:rPr>
  </w:style>
  <w:style w:type="paragraph" w:styleId="178">
    <w:name w:val="endnote text"/>
    <w:basedOn w:val="63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3"/>
    <w:uiPriority w:val="99"/>
    <w:semiHidden/>
    <w:unhideWhenUsed/>
    <w:rPr>
      <w:vertAlign w:val="superscript"/>
    </w:rPr>
  </w:style>
  <w:style w:type="paragraph" w:styleId="181">
    <w:name w:val="toc 1"/>
    <w:basedOn w:val="631"/>
    <w:next w:val="63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1"/>
    <w:next w:val="63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1"/>
    <w:next w:val="63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1"/>
    <w:next w:val="63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1"/>
    <w:next w:val="63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1"/>
    <w:next w:val="63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1"/>
    <w:next w:val="63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1"/>
    <w:next w:val="63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1"/>
    <w:next w:val="63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1"/>
    <w:next w:val="631"/>
    <w:uiPriority w:val="99"/>
    <w:unhideWhenUsed/>
    <w:pPr>
      <w:spacing w:after="0" w:afterAutospacing="0"/>
    </w:pPr>
  </w:style>
  <w:style w:type="paragraph" w:styleId="631" w:default="1">
    <w:name w:val="Normal"/>
    <w:qFormat/>
  </w:style>
  <w:style w:type="paragraph" w:styleId="632">
    <w:name w:val="Heading 2"/>
    <w:basedOn w:val="631"/>
    <w:next w:val="631"/>
    <w:link w:val="640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633" w:default="1">
    <w:name w:val="Default Paragraph Font"/>
    <w:uiPriority w:val="1"/>
    <w:semiHidden/>
    <w:unhideWhenUsed/>
  </w:style>
  <w:style w:type="table" w:styleId="6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5" w:default="1">
    <w:name w:val="No List"/>
    <w:uiPriority w:val="99"/>
    <w:semiHidden/>
    <w:unhideWhenUsed/>
  </w:style>
  <w:style w:type="paragraph" w:styleId="636">
    <w:name w:val="Title"/>
    <w:basedOn w:val="631"/>
    <w:next w:val="631"/>
    <w:link w:val="637"/>
    <w:uiPriority w:val="10"/>
    <w:qFormat/>
    <w:pPr>
      <w:contextualSpacing/>
      <w:spacing w:after="300" w:line="240" w:lineRule="auto"/>
      <w:pBdr>
        <w:bottom w:val="single" w:color="4F81BD" w:themeColor="accent1" w:sz="8" w:space="4"/>
      </w:pBdr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637" w:customStyle="1">
    <w:name w:val="Title Char"/>
    <w:basedOn w:val="633"/>
    <w:link w:val="636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638">
    <w:name w:val="No Spacing"/>
    <w:uiPriority w:val="1"/>
    <w:qFormat/>
    <w:pPr>
      <w:spacing w:after="0" w:line="240" w:lineRule="auto"/>
    </w:pPr>
  </w:style>
  <w:style w:type="character" w:styleId="639">
    <w:name w:val="Hyperlink"/>
    <w:basedOn w:val="633"/>
    <w:uiPriority w:val="99"/>
    <w:unhideWhenUsed/>
    <w:rPr>
      <w:color w:val="0000ff" w:themeColor="hyperlink"/>
      <w:u w:val="single"/>
    </w:rPr>
  </w:style>
  <w:style w:type="character" w:styleId="640" w:customStyle="1">
    <w:name w:val="Heading 2 Char"/>
    <w:basedOn w:val="633"/>
    <w:link w:val="63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\\FileServer\Dept\Web%20Reports" TargetMode="External"/><Relationship Id="rId10" Type="http://schemas.openxmlformats.org/officeDocument/2006/relationships/hyperlink" Target="file:///\\FileServer\Dept\Web%20Reports\Information%20Technology\2015\2015-11-30" TargetMode="External"/><Relationship Id="rId11" Type="http://schemas.openxmlformats.org/officeDocument/2006/relationships/hyperlink" Target="file:///\\FileServer\Dept\Web%20Reports\_Scripts\20151130_230759_Enterprise_Information_Technology_Unacceptable_Visits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Andersen</dc:creator>
  <cp:revision>7</cp:revision>
  <dcterms:created xsi:type="dcterms:W3CDTF">2015-12-08T15:43:00Z</dcterms:created>
  <dcterms:modified xsi:type="dcterms:W3CDTF">2024-05-18T20:21:58Z</dcterms:modified>
</cp:coreProperties>
</file>