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FE4B" w14:textId="717A0AE5" w:rsidR="00E1488B" w:rsidRPr="006233BE" w:rsidRDefault="00E1488B">
      <w:pPr>
        <w:rPr>
          <w:b/>
          <w:bCs/>
          <w:sz w:val="32"/>
          <w:szCs w:val="32"/>
          <w:lang w:val="en-GB"/>
        </w:rPr>
      </w:pPr>
      <w:r w:rsidRPr="006233BE">
        <w:rPr>
          <w:b/>
          <w:bCs/>
          <w:sz w:val="32"/>
          <w:szCs w:val="32"/>
          <w:lang w:val="en-GB"/>
        </w:rPr>
        <w:t>Problem Statement</w:t>
      </w:r>
    </w:p>
    <w:p w14:paraId="45F8B8EB" w14:textId="3645AD02" w:rsidR="00F621F8" w:rsidRDefault="00DF15F0">
      <w:pPr>
        <w:rPr>
          <w:lang w:val="en-GB"/>
        </w:rPr>
      </w:pPr>
      <w:r>
        <w:rPr>
          <w:lang w:val="en-GB"/>
        </w:rPr>
        <w:t>Empowering students through personalised education and early academic interventions</w:t>
      </w:r>
      <w:r w:rsidR="00964849">
        <w:rPr>
          <w:lang w:val="en-GB"/>
        </w:rPr>
        <w:t xml:space="preserve"> is part of the mission that BrightPath Academy strives to uphold.</w:t>
      </w:r>
      <w:r w:rsidR="007E089F">
        <w:rPr>
          <w:lang w:val="en-GB"/>
        </w:rPr>
        <w:t xml:space="preserve"> The institution is struggling to </w:t>
      </w:r>
      <w:r w:rsidR="00BB6E88">
        <w:rPr>
          <w:lang w:val="en-GB"/>
        </w:rPr>
        <w:t xml:space="preserve">identify at-risk students in a timely manner, </w:t>
      </w:r>
      <w:r w:rsidR="00CB681B">
        <w:rPr>
          <w:lang w:val="en-GB"/>
        </w:rPr>
        <w:t xml:space="preserve">provide tailored academic support, </w:t>
      </w:r>
      <w:r w:rsidR="004911C0">
        <w:rPr>
          <w:lang w:val="en-GB"/>
        </w:rPr>
        <w:t xml:space="preserve">understand the impact </w:t>
      </w:r>
      <w:r w:rsidR="00B10166">
        <w:rPr>
          <w:lang w:val="en-GB"/>
        </w:rPr>
        <w:t xml:space="preserve">that </w:t>
      </w:r>
      <w:r w:rsidR="004911C0">
        <w:rPr>
          <w:lang w:val="en-GB"/>
        </w:rPr>
        <w:t>involvement in extracurricular acti</w:t>
      </w:r>
      <w:r w:rsidR="00B10166">
        <w:rPr>
          <w:lang w:val="en-GB"/>
        </w:rPr>
        <w:t xml:space="preserve">vities has on academic performance. </w:t>
      </w:r>
      <w:r w:rsidR="00780431">
        <w:rPr>
          <w:lang w:val="en-GB"/>
        </w:rPr>
        <w:t xml:space="preserve">The lack of actionable insights impedes on the school’s </w:t>
      </w:r>
      <w:r w:rsidR="001D2E83">
        <w:rPr>
          <w:lang w:val="en-GB"/>
        </w:rPr>
        <w:t xml:space="preserve">ability to make data-driven decisions, despite the considerable amount of student data that they have access to. </w:t>
      </w:r>
      <w:r w:rsidR="004911C0">
        <w:rPr>
          <w:lang w:val="en-GB"/>
        </w:rPr>
        <w:t xml:space="preserve"> </w:t>
      </w:r>
      <w:r w:rsidR="00A52FA9">
        <w:rPr>
          <w:lang w:val="en-GB"/>
        </w:rPr>
        <w:t>The aim of this project is to develop</w:t>
      </w:r>
      <w:r w:rsidR="00B6416D">
        <w:rPr>
          <w:lang w:val="en-GB"/>
        </w:rPr>
        <w:t xml:space="preserve"> a predictive model using the student performance data provided by BrightPath to </w:t>
      </w:r>
      <w:r w:rsidR="00F56514">
        <w:rPr>
          <w:lang w:val="en-GB"/>
        </w:rPr>
        <w:t>identify patterns that influence academic outcomes,</w:t>
      </w:r>
      <w:r w:rsidR="0020343D">
        <w:rPr>
          <w:lang w:val="en-GB"/>
        </w:rPr>
        <w:t xml:space="preserve"> </w:t>
      </w:r>
      <w:r w:rsidR="00911693">
        <w:rPr>
          <w:lang w:val="en-GB"/>
        </w:rPr>
        <w:t>particularly students’ grade classes</w:t>
      </w:r>
      <w:r w:rsidR="003F468E">
        <w:rPr>
          <w:lang w:val="en-GB"/>
        </w:rPr>
        <w:t>.</w:t>
      </w:r>
      <w:r w:rsidR="00D16863">
        <w:rPr>
          <w:lang w:val="en-GB"/>
        </w:rPr>
        <w:t xml:space="preserve"> The goal is</w:t>
      </w:r>
      <w:r w:rsidR="008B50F7">
        <w:rPr>
          <w:lang w:val="en-GB"/>
        </w:rPr>
        <w:t xml:space="preserve"> to </w:t>
      </w:r>
      <w:r w:rsidR="00306D94">
        <w:rPr>
          <w:lang w:val="en-GB"/>
        </w:rPr>
        <w:t xml:space="preserve">assist students most at risk of underperforming by enabling </w:t>
      </w:r>
      <w:r w:rsidR="00253991">
        <w:rPr>
          <w:lang w:val="en-GB"/>
        </w:rPr>
        <w:t>timely and personalized interventions.</w:t>
      </w:r>
    </w:p>
    <w:p w14:paraId="286F680F" w14:textId="77777777" w:rsidR="00E1488B" w:rsidRDefault="00E1488B">
      <w:pPr>
        <w:rPr>
          <w:lang w:val="en-GB"/>
        </w:rPr>
      </w:pPr>
    </w:p>
    <w:p w14:paraId="433D348E" w14:textId="0E65D42F" w:rsidR="00E1488B" w:rsidRPr="006233BE" w:rsidRDefault="00E1488B">
      <w:pPr>
        <w:rPr>
          <w:b/>
          <w:bCs/>
          <w:sz w:val="28"/>
          <w:szCs w:val="28"/>
          <w:lang w:val="en-GB"/>
        </w:rPr>
      </w:pPr>
      <w:r w:rsidRPr="006233BE">
        <w:rPr>
          <w:b/>
          <w:bCs/>
          <w:sz w:val="28"/>
          <w:szCs w:val="28"/>
          <w:lang w:val="en-GB"/>
        </w:rPr>
        <w:t xml:space="preserve">Hypothesis </w:t>
      </w:r>
      <w:r w:rsidRPr="006233BE">
        <w:rPr>
          <w:b/>
          <w:bCs/>
          <w:sz w:val="32"/>
          <w:szCs w:val="32"/>
          <w:lang w:val="en-GB"/>
        </w:rPr>
        <w:t>Generation</w:t>
      </w:r>
    </w:p>
    <w:p w14:paraId="539AF2D3" w14:textId="27751E35" w:rsidR="003B3BFB" w:rsidRPr="006233BE" w:rsidRDefault="003B3BFB">
      <w:pPr>
        <w:rPr>
          <w:b/>
          <w:bCs/>
          <w:sz w:val="28"/>
          <w:szCs w:val="28"/>
          <w:lang w:val="en-GB"/>
        </w:rPr>
      </w:pPr>
      <w:r w:rsidRPr="006233BE">
        <w:rPr>
          <w:b/>
          <w:bCs/>
          <w:sz w:val="28"/>
          <w:szCs w:val="28"/>
          <w:lang w:val="en-GB"/>
        </w:rPr>
        <w:t>Academic Risk Identification:</w:t>
      </w:r>
    </w:p>
    <w:p w14:paraId="3C55C5AD" w14:textId="6A72CA3E" w:rsidR="00D85CDF" w:rsidRDefault="00D85CDF">
      <w:pPr>
        <w:rPr>
          <w:lang w:val="en-GB"/>
        </w:rPr>
      </w:pPr>
      <w:r w:rsidRPr="006233BE">
        <w:rPr>
          <w:b/>
          <w:bCs/>
          <w:lang w:val="en-GB"/>
        </w:rPr>
        <w:t>H</w:t>
      </w:r>
      <w:r w:rsidR="006233BE" w:rsidRPr="006233BE">
        <w:rPr>
          <w:b/>
          <w:bCs/>
          <w:lang w:val="en-GB"/>
        </w:rPr>
        <w:t xml:space="preserve">ypothesis </w:t>
      </w:r>
      <w:r w:rsidRPr="006233BE">
        <w:rPr>
          <w:b/>
          <w:bCs/>
          <w:lang w:val="en-GB"/>
        </w:rPr>
        <w:t>1:</w:t>
      </w:r>
      <w:r>
        <w:rPr>
          <w:lang w:val="en-GB"/>
        </w:rPr>
        <w:t xml:space="preserve"> </w:t>
      </w:r>
      <w:r w:rsidR="003B3BFB">
        <w:rPr>
          <w:lang w:val="en-GB"/>
        </w:rPr>
        <w:t xml:space="preserve">Students with more absences </w:t>
      </w:r>
      <w:r w:rsidR="00DA3239">
        <w:rPr>
          <w:lang w:val="en-GB"/>
        </w:rPr>
        <w:t>will be</w:t>
      </w:r>
      <w:r w:rsidR="003B3BFB">
        <w:rPr>
          <w:lang w:val="en-GB"/>
        </w:rPr>
        <w:t xml:space="preserve"> </w:t>
      </w:r>
      <w:r w:rsidR="006500CE">
        <w:rPr>
          <w:lang w:val="en-GB"/>
        </w:rPr>
        <w:t xml:space="preserve">more likely to fall into lower </w:t>
      </w:r>
      <w:proofErr w:type="spellStart"/>
      <w:r w:rsidR="006500CE">
        <w:rPr>
          <w:lang w:val="en-GB"/>
        </w:rPr>
        <w:t>GradeClass</w:t>
      </w:r>
      <w:proofErr w:type="spellEnd"/>
      <w:r w:rsidR="006500CE">
        <w:rPr>
          <w:lang w:val="en-GB"/>
        </w:rPr>
        <w:t xml:space="preserve"> </w:t>
      </w:r>
      <w:r w:rsidR="00A378FF">
        <w:rPr>
          <w:lang w:val="en-GB"/>
        </w:rPr>
        <w:t>categories</w:t>
      </w:r>
      <w:r w:rsidR="00D425FF">
        <w:rPr>
          <w:lang w:val="en-GB"/>
        </w:rPr>
        <w:t>.</w:t>
      </w:r>
    </w:p>
    <w:p w14:paraId="26121DF1" w14:textId="17C73441" w:rsidR="00D425FF" w:rsidRDefault="00D425FF">
      <w:pPr>
        <w:rPr>
          <w:lang w:val="en-GB"/>
        </w:rPr>
      </w:pPr>
      <w:r w:rsidRPr="006233BE">
        <w:rPr>
          <w:b/>
          <w:bCs/>
          <w:lang w:val="en-GB"/>
        </w:rPr>
        <w:t>H</w:t>
      </w:r>
      <w:r w:rsidR="006233BE" w:rsidRPr="006233BE">
        <w:rPr>
          <w:b/>
          <w:bCs/>
          <w:lang w:val="en-GB"/>
        </w:rPr>
        <w:t xml:space="preserve">ypothesis </w:t>
      </w:r>
      <w:r w:rsidRPr="006233BE">
        <w:rPr>
          <w:b/>
          <w:bCs/>
          <w:lang w:val="en-GB"/>
        </w:rPr>
        <w:t>2:</w:t>
      </w:r>
      <w:r>
        <w:rPr>
          <w:lang w:val="en-GB"/>
        </w:rPr>
        <w:t xml:space="preserve"> </w:t>
      </w:r>
      <w:r w:rsidR="00955378">
        <w:rPr>
          <w:lang w:val="en-GB"/>
        </w:rPr>
        <w:t xml:space="preserve">Students that receive tutoring </w:t>
      </w:r>
      <w:r w:rsidR="00DA3239">
        <w:rPr>
          <w:lang w:val="en-GB"/>
        </w:rPr>
        <w:t>will be</w:t>
      </w:r>
      <w:r w:rsidR="00955378">
        <w:rPr>
          <w:lang w:val="en-GB"/>
        </w:rPr>
        <w:t xml:space="preserve"> less likely to fall into lower </w:t>
      </w:r>
      <w:proofErr w:type="spellStart"/>
      <w:r w:rsidR="00955378">
        <w:rPr>
          <w:lang w:val="en-GB"/>
        </w:rPr>
        <w:t>GradeClass</w:t>
      </w:r>
      <w:proofErr w:type="spellEnd"/>
      <w:r w:rsidR="00955378">
        <w:rPr>
          <w:lang w:val="en-GB"/>
        </w:rPr>
        <w:t xml:space="preserve"> categories.</w:t>
      </w:r>
    </w:p>
    <w:p w14:paraId="2A2A10A3" w14:textId="77777777" w:rsidR="00A22FE9" w:rsidRDefault="00A22FE9">
      <w:pPr>
        <w:rPr>
          <w:b/>
          <w:bCs/>
          <w:sz w:val="28"/>
          <w:szCs w:val="28"/>
          <w:lang w:val="en-GB"/>
        </w:rPr>
      </w:pPr>
    </w:p>
    <w:p w14:paraId="0D0708AA" w14:textId="2C49E6DA" w:rsidR="00955378" w:rsidRPr="006233BE" w:rsidRDefault="002C5CE8">
      <w:pPr>
        <w:rPr>
          <w:b/>
          <w:bCs/>
          <w:sz w:val="28"/>
          <w:szCs w:val="28"/>
          <w:lang w:val="en-GB"/>
        </w:rPr>
      </w:pPr>
      <w:r w:rsidRPr="006233BE">
        <w:rPr>
          <w:b/>
          <w:bCs/>
          <w:sz w:val="28"/>
          <w:szCs w:val="28"/>
          <w:lang w:val="en-GB"/>
        </w:rPr>
        <w:t>Influence of Study Habits:</w:t>
      </w:r>
    </w:p>
    <w:p w14:paraId="587671E0" w14:textId="2F65CE36" w:rsidR="002C5CE8" w:rsidRDefault="002C5CE8">
      <w:pPr>
        <w:rPr>
          <w:lang w:val="en-GB"/>
        </w:rPr>
      </w:pPr>
      <w:r w:rsidRPr="006233BE">
        <w:rPr>
          <w:b/>
          <w:bCs/>
          <w:lang w:val="en-GB"/>
        </w:rPr>
        <w:t>Hypothesis 3:</w:t>
      </w:r>
      <w:r>
        <w:rPr>
          <w:lang w:val="en-GB"/>
        </w:rPr>
        <w:t xml:space="preserve"> </w:t>
      </w:r>
      <w:r w:rsidR="003373F9">
        <w:rPr>
          <w:lang w:val="en-GB"/>
        </w:rPr>
        <w:t xml:space="preserve">Increased study time </w:t>
      </w:r>
      <w:r w:rsidR="00557F50">
        <w:rPr>
          <w:lang w:val="en-GB"/>
        </w:rPr>
        <w:t>will</w:t>
      </w:r>
      <w:r w:rsidR="003373F9">
        <w:rPr>
          <w:lang w:val="en-GB"/>
        </w:rPr>
        <w:t xml:space="preserve"> correlate to </w:t>
      </w:r>
      <w:r w:rsidR="00202CB3">
        <w:rPr>
          <w:lang w:val="en-GB"/>
        </w:rPr>
        <w:t xml:space="preserve">higher </w:t>
      </w:r>
      <w:proofErr w:type="spellStart"/>
      <w:r w:rsidR="00202CB3">
        <w:rPr>
          <w:lang w:val="en-GB"/>
        </w:rPr>
        <w:t>GradeClasses</w:t>
      </w:r>
      <w:proofErr w:type="spellEnd"/>
      <w:r w:rsidR="00BC5A25">
        <w:rPr>
          <w:lang w:val="en-GB"/>
        </w:rPr>
        <w:t>. Positive Correlation.</w:t>
      </w:r>
    </w:p>
    <w:p w14:paraId="2C17261F" w14:textId="0DFA22E2" w:rsidR="00BC5A25" w:rsidRDefault="00BC5A25">
      <w:pPr>
        <w:rPr>
          <w:lang w:val="en-GB"/>
        </w:rPr>
      </w:pPr>
      <w:r w:rsidRPr="006233BE">
        <w:rPr>
          <w:b/>
          <w:bCs/>
          <w:lang w:val="en-GB"/>
        </w:rPr>
        <w:t>Hypothesis 4:</w:t>
      </w:r>
      <w:r>
        <w:rPr>
          <w:lang w:val="en-GB"/>
        </w:rPr>
        <w:t xml:space="preserve"> </w:t>
      </w:r>
      <w:r w:rsidR="00FB76B2">
        <w:rPr>
          <w:lang w:val="en-GB"/>
        </w:rPr>
        <w:t xml:space="preserve">Students with less study hours </w:t>
      </w:r>
      <w:r w:rsidR="005C6EEF">
        <w:rPr>
          <w:lang w:val="en-GB"/>
        </w:rPr>
        <w:t>will be</w:t>
      </w:r>
      <w:r w:rsidR="00FB76B2">
        <w:rPr>
          <w:lang w:val="en-GB"/>
        </w:rPr>
        <w:t xml:space="preserve"> more likely to have </w:t>
      </w:r>
      <w:r w:rsidR="006F068A">
        <w:rPr>
          <w:lang w:val="en-GB"/>
        </w:rPr>
        <w:t xml:space="preserve">lower GPA scores and fall into a lower </w:t>
      </w:r>
      <w:proofErr w:type="spellStart"/>
      <w:r w:rsidR="006F068A">
        <w:rPr>
          <w:lang w:val="en-GB"/>
        </w:rPr>
        <w:t>GradeClass</w:t>
      </w:r>
      <w:proofErr w:type="spellEnd"/>
      <w:r w:rsidR="006F068A">
        <w:rPr>
          <w:lang w:val="en-GB"/>
        </w:rPr>
        <w:t>.</w:t>
      </w:r>
    </w:p>
    <w:p w14:paraId="18D4E771" w14:textId="77777777" w:rsidR="00A22FE9" w:rsidRDefault="00A22FE9">
      <w:pPr>
        <w:rPr>
          <w:b/>
          <w:bCs/>
          <w:sz w:val="28"/>
          <w:szCs w:val="28"/>
          <w:lang w:val="en-GB"/>
        </w:rPr>
      </w:pPr>
    </w:p>
    <w:p w14:paraId="3023071B" w14:textId="2ACD1615" w:rsidR="006F068A" w:rsidRPr="003049D5" w:rsidRDefault="006F068A">
      <w:pPr>
        <w:rPr>
          <w:b/>
          <w:bCs/>
          <w:sz w:val="28"/>
          <w:szCs w:val="28"/>
          <w:lang w:val="en-GB"/>
        </w:rPr>
      </w:pPr>
      <w:r w:rsidRPr="003049D5">
        <w:rPr>
          <w:b/>
          <w:bCs/>
          <w:sz w:val="28"/>
          <w:szCs w:val="28"/>
          <w:lang w:val="en-GB"/>
        </w:rPr>
        <w:t>Parental Involvement:</w:t>
      </w:r>
    </w:p>
    <w:p w14:paraId="20BC99C3" w14:textId="5C141379" w:rsidR="001D6B3A" w:rsidRDefault="001D6B3A">
      <w:pPr>
        <w:rPr>
          <w:lang w:val="en-GB"/>
        </w:rPr>
      </w:pPr>
      <w:r w:rsidRPr="00A81916">
        <w:rPr>
          <w:b/>
          <w:bCs/>
          <w:lang w:val="en-GB"/>
        </w:rPr>
        <w:t>Hypothesis</w:t>
      </w:r>
      <w:r w:rsidRPr="00A81916">
        <w:rPr>
          <w:b/>
          <w:bCs/>
          <w:lang w:val="en-GB"/>
        </w:rPr>
        <w:t xml:space="preserve"> 5:</w:t>
      </w:r>
      <w:r w:rsidR="00FA66F2">
        <w:rPr>
          <w:lang w:val="en-GB"/>
        </w:rPr>
        <w:t xml:space="preserve"> There </w:t>
      </w:r>
      <w:r w:rsidR="005C6EEF">
        <w:rPr>
          <w:lang w:val="en-GB"/>
        </w:rPr>
        <w:t>will be</w:t>
      </w:r>
      <w:r w:rsidR="00FA66F2">
        <w:rPr>
          <w:lang w:val="en-GB"/>
        </w:rPr>
        <w:t xml:space="preserve"> an associa</w:t>
      </w:r>
      <w:r w:rsidR="005C6EEF">
        <w:rPr>
          <w:lang w:val="en-GB"/>
        </w:rPr>
        <w:t xml:space="preserve">tion with </w:t>
      </w:r>
      <w:r w:rsidR="005E5E94">
        <w:rPr>
          <w:lang w:val="en-GB"/>
        </w:rPr>
        <w:t>increased parental support</w:t>
      </w:r>
      <w:r w:rsidR="00A005C0">
        <w:rPr>
          <w:lang w:val="en-GB"/>
        </w:rPr>
        <w:t xml:space="preserve"> </w:t>
      </w:r>
      <w:r w:rsidR="009D0728">
        <w:rPr>
          <w:lang w:val="en-GB"/>
        </w:rPr>
        <w:t xml:space="preserve">and falling into higher </w:t>
      </w:r>
      <w:proofErr w:type="spellStart"/>
      <w:r w:rsidR="009D0728">
        <w:rPr>
          <w:lang w:val="en-GB"/>
        </w:rPr>
        <w:t>GradeClasses</w:t>
      </w:r>
      <w:proofErr w:type="spellEnd"/>
      <w:r w:rsidR="000E72A4">
        <w:rPr>
          <w:lang w:val="en-GB"/>
        </w:rPr>
        <w:t>.</w:t>
      </w:r>
    </w:p>
    <w:p w14:paraId="78D9F189" w14:textId="13F9DB04" w:rsidR="000E72A4" w:rsidRDefault="000E72A4">
      <w:pPr>
        <w:rPr>
          <w:lang w:val="en-GB"/>
        </w:rPr>
      </w:pPr>
      <w:r w:rsidRPr="00A81916">
        <w:rPr>
          <w:b/>
          <w:bCs/>
          <w:lang w:val="en-GB"/>
        </w:rPr>
        <w:t>Hypothesis</w:t>
      </w:r>
      <w:r w:rsidRPr="00A81916">
        <w:rPr>
          <w:b/>
          <w:bCs/>
          <w:lang w:val="en-GB"/>
        </w:rPr>
        <w:t xml:space="preserve"> 6: </w:t>
      </w:r>
      <w:r>
        <w:rPr>
          <w:lang w:val="en-GB"/>
        </w:rPr>
        <w:t xml:space="preserve">Students </w:t>
      </w:r>
      <w:r w:rsidR="00AA685D">
        <w:rPr>
          <w:lang w:val="en-GB"/>
        </w:rPr>
        <w:t xml:space="preserve">with parents who </w:t>
      </w:r>
      <w:r w:rsidR="005349D1">
        <w:rPr>
          <w:lang w:val="en-GB"/>
        </w:rPr>
        <w:t>have received higher levels of education will be more likely to perform better academically</w:t>
      </w:r>
      <w:r w:rsidR="00F35B44">
        <w:rPr>
          <w:lang w:val="en-GB"/>
        </w:rPr>
        <w:t xml:space="preserve">, placing them in a higher </w:t>
      </w:r>
      <w:proofErr w:type="spellStart"/>
      <w:r w:rsidR="00F35B44">
        <w:rPr>
          <w:lang w:val="en-GB"/>
        </w:rPr>
        <w:t>GradeClass</w:t>
      </w:r>
      <w:proofErr w:type="spellEnd"/>
      <w:r w:rsidR="00F35B44">
        <w:rPr>
          <w:lang w:val="en-GB"/>
        </w:rPr>
        <w:t>.</w:t>
      </w:r>
    </w:p>
    <w:p w14:paraId="63DB8C3C" w14:textId="77777777" w:rsidR="00A22FE9" w:rsidRDefault="00A22FE9">
      <w:pPr>
        <w:rPr>
          <w:b/>
          <w:bCs/>
          <w:sz w:val="28"/>
          <w:szCs w:val="28"/>
          <w:lang w:val="en-GB"/>
        </w:rPr>
      </w:pPr>
    </w:p>
    <w:p w14:paraId="31F06F03" w14:textId="3ABF9C4A" w:rsidR="00F35B44" w:rsidRPr="003049D5" w:rsidRDefault="00F35B44">
      <w:pPr>
        <w:rPr>
          <w:b/>
          <w:bCs/>
          <w:sz w:val="28"/>
          <w:szCs w:val="28"/>
          <w:lang w:val="en-GB"/>
        </w:rPr>
      </w:pPr>
      <w:r w:rsidRPr="003049D5">
        <w:rPr>
          <w:b/>
          <w:bCs/>
          <w:sz w:val="28"/>
          <w:szCs w:val="28"/>
          <w:lang w:val="en-GB"/>
        </w:rPr>
        <w:lastRenderedPageBreak/>
        <w:t>Impact of Extracurricular Activities:</w:t>
      </w:r>
    </w:p>
    <w:p w14:paraId="10C9590F" w14:textId="14328A37" w:rsidR="00F35B44" w:rsidRDefault="004141EC">
      <w:pPr>
        <w:rPr>
          <w:lang w:val="en-GB"/>
        </w:rPr>
      </w:pPr>
      <w:r w:rsidRPr="003049D5">
        <w:rPr>
          <w:b/>
          <w:bCs/>
          <w:lang w:val="en-GB"/>
        </w:rPr>
        <w:t>Hypothesis</w:t>
      </w:r>
      <w:r w:rsidRPr="003049D5">
        <w:rPr>
          <w:b/>
          <w:bCs/>
          <w:lang w:val="en-GB"/>
        </w:rPr>
        <w:t xml:space="preserve"> 7:</w:t>
      </w:r>
      <w:r w:rsidR="000F2477">
        <w:rPr>
          <w:lang w:val="en-GB"/>
        </w:rPr>
        <w:t xml:space="preserve"> Students participating in extracurricular activities </w:t>
      </w:r>
      <w:r w:rsidR="00323235">
        <w:rPr>
          <w:lang w:val="en-GB"/>
        </w:rPr>
        <w:t xml:space="preserve">are more likely to fall into lower </w:t>
      </w:r>
      <w:proofErr w:type="spellStart"/>
      <w:r w:rsidR="00323235">
        <w:rPr>
          <w:lang w:val="en-GB"/>
        </w:rPr>
        <w:t>GradeClasses</w:t>
      </w:r>
      <w:proofErr w:type="spellEnd"/>
      <w:r w:rsidR="00E23AD9">
        <w:rPr>
          <w:lang w:val="en-GB"/>
        </w:rPr>
        <w:t>.</w:t>
      </w:r>
      <w:r w:rsidR="00D57FF7">
        <w:rPr>
          <w:lang w:val="en-GB"/>
        </w:rPr>
        <w:t xml:space="preserve"> </w:t>
      </w:r>
      <w:r w:rsidR="00E23AD9">
        <w:rPr>
          <w:lang w:val="en-GB"/>
        </w:rPr>
        <w:t xml:space="preserve">This </w:t>
      </w:r>
      <w:r w:rsidR="0006097E">
        <w:rPr>
          <w:lang w:val="en-GB"/>
        </w:rPr>
        <w:t>may</w:t>
      </w:r>
      <w:r w:rsidR="00E23AD9">
        <w:rPr>
          <w:lang w:val="en-GB"/>
        </w:rPr>
        <w:t xml:space="preserve"> be due to a negative correlation between extracurricular </w:t>
      </w:r>
      <w:r w:rsidR="00AD5F9A">
        <w:rPr>
          <w:lang w:val="en-GB"/>
        </w:rPr>
        <w:t>involvement and the amount of time available for studying.</w:t>
      </w:r>
    </w:p>
    <w:p w14:paraId="08E06C86" w14:textId="5F696505" w:rsidR="00447B60" w:rsidRDefault="00447B60">
      <w:pPr>
        <w:rPr>
          <w:lang w:val="en-GB"/>
        </w:rPr>
      </w:pPr>
      <w:r w:rsidRPr="003049D5">
        <w:rPr>
          <w:b/>
          <w:bCs/>
          <w:lang w:val="en-GB"/>
        </w:rPr>
        <w:t>Hypothesis 8:</w:t>
      </w:r>
      <w:r>
        <w:rPr>
          <w:lang w:val="en-GB"/>
        </w:rPr>
        <w:t xml:space="preserve"> </w:t>
      </w:r>
      <w:r w:rsidR="00C17565">
        <w:rPr>
          <w:lang w:val="en-GB"/>
        </w:rPr>
        <w:t xml:space="preserve">Specific extracurriculars may </w:t>
      </w:r>
      <w:r w:rsidR="00C80BA2">
        <w:rPr>
          <w:lang w:val="en-GB"/>
        </w:rPr>
        <w:t>affect academic performance differently.</w:t>
      </w:r>
    </w:p>
    <w:p w14:paraId="267B2F2F" w14:textId="77777777" w:rsidR="00A22FE9" w:rsidRDefault="00A22FE9">
      <w:pPr>
        <w:rPr>
          <w:b/>
          <w:bCs/>
          <w:sz w:val="28"/>
          <w:szCs w:val="28"/>
          <w:lang w:val="en-GB"/>
        </w:rPr>
      </w:pPr>
    </w:p>
    <w:p w14:paraId="0848FEC4" w14:textId="789FD354" w:rsidR="00C80BA2" w:rsidRPr="00A22FE9" w:rsidRDefault="00C80BA2">
      <w:pPr>
        <w:rPr>
          <w:b/>
          <w:bCs/>
          <w:sz w:val="28"/>
          <w:szCs w:val="28"/>
          <w:lang w:val="en-GB"/>
        </w:rPr>
      </w:pPr>
      <w:r w:rsidRPr="00A22FE9">
        <w:rPr>
          <w:b/>
          <w:bCs/>
          <w:sz w:val="28"/>
          <w:szCs w:val="28"/>
          <w:lang w:val="en-GB"/>
        </w:rPr>
        <w:t>Demographic Factors</w:t>
      </w:r>
    </w:p>
    <w:p w14:paraId="075A11EF" w14:textId="22DA205E" w:rsidR="0025792E" w:rsidRDefault="0025792E">
      <w:pPr>
        <w:rPr>
          <w:lang w:val="en-GB"/>
        </w:rPr>
      </w:pPr>
      <w:r w:rsidRPr="00A22FE9">
        <w:rPr>
          <w:b/>
          <w:bCs/>
          <w:lang w:val="en-GB"/>
        </w:rPr>
        <w:t>Hypothesis</w:t>
      </w:r>
      <w:r w:rsidRPr="00A22FE9">
        <w:rPr>
          <w:b/>
          <w:bCs/>
          <w:lang w:val="en-GB"/>
        </w:rPr>
        <w:t xml:space="preserve"> 9:</w:t>
      </w:r>
      <w:r>
        <w:rPr>
          <w:lang w:val="en-GB"/>
        </w:rPr>
        <w:t xml:space="preserve"> There will be a perceivable </w:t>
      </w:r>
      <w:r w:rsidR="00B243B6">
        <w:rPr>
          <w:lang w:val="en-GB"/>
        </w:rPr>
        <w:t>difference across different genders and ethnicities.</w:t>
      </w:r>
    </w:p>
    <w:p w14:paraId="357EE674" w14:textId="5F24941A" w:rsidR="00B243B6" w:rsidRPr="00DF15F0" w:rsidRDefault="00B243B6">
      <w:pPr>
        <w:rPr>
          <w:lang w:val="en-GB"/>
        </w:rPr>
      </w:pPr>
      <w:r w:rsidRPr="00A22FE9">
        <w:rPr>
          <w:b/>
          <w:bCs/>
          <w:lang w:val="en-GB"/>
        </w:rPr>
        <w:t>Hypothesis</w:t>
      </w:r>
      <w:r w:rsidRPr="00A22FE9">
        <w:rPr>
          <w:b/>
          <w:bCs/>
          <w:lang w:val="en-GB"/>
        </w:rPr>
        <w:t xml:space="preserve"> 10:</w:t>
      </w:r>
      <w:r>
        <w:rPr>
          <w:lang w:val="en-GB"/>
        </w:rPr>
        <w:t xml:space="preserve"> </w:t>
      </w:r>
      <w:r w:rsidR="006233BE">
        <w:rPr>
          <w:lang w:val="en-GB"/>
        </w:rPr>
        <w:t>Age will be a weak predictor for academic performance.</w:t>
      </w:r>
    </w:p>
    <w:sectPr w:rsidR="00B243B6" w:rsidRPr="00DF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D7"/>
    <w:rsid w:val="0000340F"/>
    <w:rsid w:val="0006097E"/>
    <w:rsid w:val="000E72A4"/>
    <w:rsid w:val="000F2477"/>
    <w:rsid w:val="00105282"/>
    <w:rsid w:val="001D2E83"/>
    <w:rsid w:val="001D6B3A"/>
    <w:rsid w:val="00202CB3"/>
    <w:rsid w:val="0020343D"/>
    <w:rsid w:val="00253991"/>
    <w:rsid w:val="0025792E"/>
    <w:rsid w:val="002C5CE8"/>
    <w:rsid w:val="002E3EB9"/>
    <w:rsid w:val="003049D5"/>
    <w:rsid w:val="00306D94"/>
    <w:rsid w:val="00323235"/>
    <w:rsid w:val="003373F9"/>
    <w:rsid w:val="003B3BFB"/>
    <w:rsid w:val="003F468E"/>
    <w:rsid w:val="004141EC"/>
    <w:rsid w:val="00447B60"/>
    <w:rsid w:val="004911C0"/>
    <w:rsid w:val="004D2E7F"/>
    <w:rsid w:val="005349D1"/>
    <w:rsid w:val="00557F50"/>
    <w:rsid w:val="005C6EEF"/>
    <w:rsid w:val="005E5E94"/>
    <w:rsid w:val="006233BE"/>
    <w:rsid w:val="006500CE"/>
    <w:rsid w:val="006F068A"/>
    <w:rsid w:val="00780431"/>
    <w:rsid w:val="007E089F"/>
    <w:rsid w:val="008B50F7"/>
    <w:rsid w:val="00911693"/>
    <w:rsid w:val="00955378"/>
    <w:rsid w:val="00964849"/>
    <w:rsid w:val="009B03D7"/>
    <w:rsid w:val="009C22C4"/>
    <w:rsid w:val="009D0728"/>
    <w:rsid w:val="00A005C0"/>
    <w:rsid w:val="00A22FE9"/>
    <w:rsid w:val="00A378FF"/>
    <w:rsid w:val="00A52FA9"/>
    <w:rsid w:val="00A81916"/>
    <w:rsid w:val="00AA685D"/>
    <w:rsid w:val="00AD5F9A"/>
    <w:rsid w:val="00B10166"/>
    <w:rsid w:val="00B243B6"/>
    <w:rsid w:val="00B6416D"/>
    <w:rsid w:val="00BB6E88"/>
    <w:rsid w:val="00BC5A25"/>
    <w:rsid w:val="00C17565"/>
    <w:rsid w:val="00C80BA2"/>
    <w:rsid w:val="00C90058"/>
    <w:rsid w:val="00CB681B"/>
    <w:rsid w:val="00D16863"/>
    <w:rsid w:val="00D425FF"/>
    <w:rsid w:val="00D57FF7"/>
    <w:rsid w:val="00D85CDF"/>
    <w:rsid w:val="00DA3239"/>
    <w:rsid w:val="00DF15F0"/>
    <w:rsid w:val="00E1488B"/>
    <w:rsid w:val="00E23AD9"/>
    <w:rsid w:val="00F35B44"/>
    <w:rsid w:val="00F56514"/>
    <w:rsid w:val="00F621F8"/>
    <w:rsid w:val="00FA66F2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812116"/>
  <w15:chartTrackingRefBased/>
  <w15:docId w15:val="{6A9E177B-4CD5-42B9-A57D-8A426F7F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A6E743AEC794E865BDF027FDEB026" ma:contentTypeVersion="15" ma:contentTypeDescription="Create a new document." ma:contentTypeScope="" ma:versionID="4de80083b0ff9621df9f913143b7ef14">
  <xsd:schema xmlns:xsd="http://www.w3.org/2001/XMLSchema" xmlns:xs="http://www.w3.org/2001/XMLSchema" xmlns:p="http://schemas.microsoft.com/office/2006/metadata/properties" xmlns:ns3="8d4b968c-375e-4716-91b1-d52fdcc5f61e" xmlns:ns4="b3f8beba-ab19-4567-b0c6-82235e192ac9" targetNamespace="http://schemas.microsoft.com/office/2006/metadata/properties" ma:root="true" ma:fieldsID="ff19819e454f4d491af6974e845eed1d" ns3:_="" ns4:_="">
    <xsd:import namespace="8d4b968c-375e-4716-91b1-d52fdcc5f61e"/>
    <xsd:import namespace="b3f8beba-ab19-4567-b0c6-82235e192a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4b968c-375e-4716-91b1-d52fdcc5f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beba-ab19-4567-b0c6-82235e192a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4b968c-375e-4716-91b1-d52fdcc5f61e" xsi:nil="true"/>
  </documentManagement>
</p:properties>
</file>

<file path=customXml/itemProps1.xml><?xml version="1.0" encoding="utf-8"?>
<ds:datastoreItem xmlns:ds="http://schemas.openxmlformats.org/officeDocument/2006/customXml" ds:itemID="{37C458EC-1FA6-4A53-802E-DAAC79388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4b968c-375e-4716-91b1-d52fdcc5f61e"/>
    <ds:schemaRef ds:uri="b3f8beba-ab19-4567-b0c6-82235e192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E55389-72A8-4671-968A-C715C850A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A16DA-D975-4319-80EE-A2844C060702}">
  <ds:schemaRefs>
    <ds:schemaRef ds:uri="8d4b968c-375e-4716-91b1-d52fdcc5f61e"/>
    <ds:schemaRef ds:uri="b3f8beba-ab19-4567-b0c6-82235e192ac9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Myburg</dc:creator>
  <cp:keywords/>
  <dc:description/>
  <cp:lastModifiedBy>Francois Myburg</cp:lastModifiedBy>
  <cp:revision>2</cp:revision>
  <dcterms:created xsi:type="dcterms:W3CDTF">2025-04-21T17:29:00Z</dcterms:created>
  <dcterms:modified xsi:type="dcterms:W3CDTF">2025-04-21T17:29:00Z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0x010100E2FA6E743AEC794E865BDF027FDEB026</vt:lpwstr>
  </property>
</Properties>
</file>