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2DBE6" w14:textId="58E47111" w:rsidR="003E5848" w:rsidRPr="00CF35E1" w:rsidRDefault="004F7081" w:rsidP="004F7081">
      <w:pPr>
        <w:jc w:val="center"/>
        <w:rPr>
          <w:rFonts w:asciiTheme="majorHAnsi" w:hAnsiTheme="majorHAnsi"/>
          <w:b/>
          <w:bCs/>
          <w:sz w:val="36"/>
          <w:szCs w:val="36"/>
        </w:rPr>
      </w:pPr>
      <w:r w:rsidRPr="00CF35E1">
        <w:rPr>
          <w:rFonts w:ascii="Aptos Display" w:hAnsi="Aptos Display"/>
          <w:b/>
          <w:bCs/>
          <w:sz w:val="40"/>
          <w:szCs w:val="40"/>
        </w:rPr>
        <w:t>Revenue Operations Command Center</w:t>
      </w:r>
      <w:r w:rsidRPr="00CF35E1">
        <w:rPr>
          <w:rFonts w:asciiTheme="majorHAnsi" w:hAnsiTheme="majorHAnsi"/>
          <w:sz w:val="36"/>
          <w:szCs w:val="36"/>
        </w:rPr>
        <w:br/>
      </w:r>
      <w:r w:rsidRPr="00CF35E1">
        <w:rPr>
          <w:rFonts w:ascii="Aptos Display" w:hAnsi="Aptos Display"/>
          <w:b/>
          <w:bCs/>
          <w:sz w:val="32"/>
          <w:szCs w:val="32"/>
        </w:rPr>
        <w:t>AsterPeak Software — Revenue Operations Capstone</w:t>
      </w:r>
      <w:r w:rsidRPr="00CF35E1">
        <w:rPr>
          <w:rFonts w:ascii="Aptos Display" w:hAnsi="Aptos Display"/>
          <w:sz w:val="36"/>
          <w:szCs w:val="36"/>
        </w:rPr>
        <w:br/>
      </w:r>
      <w:r w:rsidRPr="00CF35E1">
        <w:rPr>
          <w:rFonts w:ascii="Aptos Display" w:hAnsi="Aptos Display"/>
          <w:b/>
          <w:bCs/>
          <w:sz w:val="32"/>
          <w:szCs w:val="32"/>
        </w:rPr>
        <w:t>Prepared by Tyler Medders</w:t>
      </w:r>
    </w:p>
    <w:p w14:paraId="5638C6F2" w14:textId="77777777" w:rsidR="004F7081" w:rsidRDefault="004F7081" w:rsidP="004F7081">
      <w:pPr>
        <w:jc w:val="center"/>
        <w:rPr>
          <w:rFonts w:ascii="Rockwell Extra Bold" w:hAnsi="Rockwell Extra Bold"/>
          <w:b/>
          <w:bCs/>
          <w:sz w:val="28"/>
          <w:szCs w:val="28"/>
        </w:rPr>
      </w:pPr>
    </w:p>
    <w:p w14:paraId="418285A9" w14:textId="09116CBD" w:rsidR="004F7081" w:rsidRPr="00CF35E1" w:rsidRDefault="004F7081" w:rsidP="004F7081">
      <w:pPr>
        <w:spacing w:after="0" w:line="240" w:lineRule="auto"/>
        <w:rPr>
          <w:rFonts w:ascii="Aptos" w:eastAsia="Times New Roman" w:hAnsi="Aptos" w:cs="Times New Roman"/>
          <w:b/>
          <w:bCs/>
          <w:kern w:val="0"/>
          <w:sz w:val="28"/>
          <w:szCs w:val="28"/>
          <w14:ligatures w14:val="none"/>
        </w:rPr>
      </w:pPr>
      <w:r w:rsidRPr="00CF35E1">
        <w:rPr>
          <w:rFonts w:ascii="Aptos" w:eastAsia="Times New Roman" w:hAnsi="Aptos" w:cs="Times New Roman"/>
          <w:b/>
          <w:bCs/>
          <w:kern w:val="0"/>
          <w:sz w:val="28"/>
          <w:szCs w:val="28"/>
          <w14:ligatures w14:val="none"/>
        </w:rPr>
        <w:t>Business Context</w:t>
      </w:r>
      <w:r w:rsidR="003655D4" w:rsidRPr="00CF35E1">
        <w:rPr>
          <w:rFonts w:ascii="Aptos" w:eastAsia="Times New Roman" w:hAnsi="Aptos" w:cs="Times New Roman"/>
          <w:b/>
          <w:bCs/>
          <w:kern w:val="0"/>
          <w:sz w:val="28"/>
          <w:szCs w:val="28"/>
          <w14:ligatures w14:val="none"/>
        </w:rPr>
        <w:t>:</w:t>
      </w:r>
    </w:p>
    <w:p w14:paraId="563C4F30" w14:textId="77777777" w:rsidR="003655D4" w:rsidRPr="003655D4" w:rsidRDefault="003655D4" w:rsidP="003655D4">
      <w:pPr>
        <w:pStyle w:val="pdq2pgselectionanchorcontainer"/>
      </w:pPr>
      <w:r w:rsidRPr="003655D4">
        <w:t>AsterPeak Software is a fictional B2B SaaS company that provides workflow automation software to small and mid-sized businesses. The company has grown rapidly to approximately $15–20 million in annual recurring revenue and employs roughly 100 people across Sales, Marketing, Customer Success, Finance, Product, and Operations.</w:t>
      </w:r>
    </w:p>
    <w:p w14:paraId="678C3671" w14:textId="525EA6D1" w:rsidR="003655D4" w:rsidRPr="003655D4" w:rsidRDefault="003655D4" w:rsidP="003655D4">
      <w:pPr>
        <w:pStyle w:val="NormalWeb"/>
      </w:pPr>
      <w:r w:rsidRPr="003655D4">
        <w:t>AsterPeak generates pipeline through inbound marketing, outbound prospecting, webinars and events, partner referrals, and direct sales activity. Salesforce serves as the company’s primary CRM, while HubSpot supports marketing lead generation and campaign activity. As the company has grown, its go-to-market processes, CRM governance, reporting standards, and commercial workflows have become increasingly inconsistent.</w:t>
      </w:r>
    </w:p>
    <w:p w14:paraId="52631F66" w14:textId="77777777" w:rsidR="003655D4" w:rsidRPr="00CF35E1" w:rsidRDefault="004F7081" w:rsidP="003655D4">
      <w:pPr>
        <w:spacing w:after="0" w:line="240" w:lineRule="auto"/>
        <w:rPr>
          <w:rFonts w:ascii="Aptos" w:eastAsia="Times New Roman" w:hAnsi="Aptos" w:cs="Times New Roman"/>
          <w:b/>
          <w:bCs/>
          <w:kern w:val="0"/>
          <w:sz w:val="28"/>
          <w:szCs w:val="28"/>
          <w14:ligatures w14:val="none"/>
        </w:rPr>
      </w:pPr>
      <w:r w:rsidRPr="00CF35E1">
        <w:rPr>
          <w:rFonts w:ascii="Aptos" w:eastAsia="Times New Roman" w:hAnsi="Aptos" w:cs="Times New Roman"/>
          <w:b/>
          <w:bCs/>
          <w:kern w:val="0"/>
          <w:sz w:val="28"/>
          <w:szCs w:val="28"/>
          <w14:ligatures w14:val="none"/>
        </w:rPr>
        <w:t>Project Problem</w:t>
      </w:r>
      <w:r w:rsidR="003655D4" w:rsidRPr="00CF35E1">
        <w:rPr>
          <w:rFonts w:ascii="Aptos" w:eastAsia="Times New Roman" w:hAnsi="Aptos" w:cs="Times New Roman"/>
          <w:b/>
          <w:bCs/>
          <w:kern w:val="0"/>
          <w:sz w:val="28"/>
          <w:szCs w:val="28"/>
          <w14:ligatures w14:val="none"/>
        </w:rPr>
        <w:t>:</w:t>
      </w:r>
    </w:p>
    <w:p w14:paraId="205AB1AB" w14:textId="77777777" w:rsidR="003655D4" w:rsidRDefault="003655D4" w:rsidP="003655D4">
      <w:pPr>
        <w:spacing w:after="0" w:line="240" w:lineRule="auto"/>
        <w:rPr>
          <w:rFonts w:ascii="Times New Roman" w:eastAsia="Times New Roman" w:hAnsi="Times New Roman" w:cs="Times New Roman"/>
          <w:b/>
          <w:bCs/>
          <w:kern w:val="0"/>
          <w14:ligatures w14:val="none"/>
        </w:rPr>
      </w:pPr>
    </w:p>
    <w:p w14:paraId="44E3F05C" w14:textId="3FB8672B" w:rsidR="003655D4" w:rsidRPr="003655D4" w:rsidRDefault="003655D4" w:rsidP="003655D4">
      <w:pPr>
        <w:spacing w:after="0" w:line="240" w:lineRule="auto"/>
        <w:rPr>
          <w:rFonts w:ascii="Times New Roman" w:eastAsia="Times New Roman" w:hAnsi="Times New Roman" w:cs="Times New Roman"/>
          <w:b/>
          <w:bCs/>
          <w:kern w:val="0"/>
          <w14:ligatures w14:val="none"/>
        </w:rPr>
      </w:pPr>
      <w:r w:rsidRPr="003655D4">
        <w:rPr>
          <w:rFonts w:ascii="Times New Roman" w:hAnsi="Times New Roman" w:cs="Times New Roman"/>
        </w:rPr>
        <w:t>Leadership no longer fully trusts the company’s CRM data or revenue reporting. Sales, Marketing, Finance, and Customer Success rely on the same underlying systems, but inconsistent data entry, unclear lifecycle definitions, stale opportunities, routing issues, and inconsistent discounting have created uncertainty around pipeline quality, forecasting, and sales performance.</w:t>
      </w:r>
    </w:p>
    <w:p w14:paraId="0F1FC1CC" w14:textId="6EACEEED" w:rsidR="004F7081" w:rsidRPr="003655D4" w:rsidRDefault="003655D4" w:rsidP="003655D4">
      <w:pPr>
        <w:pStyle w:val="NormalWeb"/>
      </w:pPr>
      <w:r w:rsidRPr="003655D4">
        <w:t>The Revenue Operations function has been asked to assess the current state, identify operational and data-quality issues, determine where performance is being lost, and design a more reliable operating framework for CRM governance, pipeline management, reporting, and commercial approvals.</w:t>
      </w:r>
    </w:p>
    <w:p w14:paraId="2A338B20" w14:textId="7B56E76A" w:rsidR="004F7081" w:rsidRPr="00CF35E1" w:rsidRDefault="004F7081" w:rsidP="004F7081">
      <w:pPr>
        <w:spacing w:after="0" w:line="240" w:lineRule="auto"/>
        <w:rPr>
          <w:rFonts w:ascii="Aptos" w:eastAsia="Times New Roman" w:hAnsi="Aptos" w:cs="Times New Roman"/>
          <w:b/>
          <w:bCs/>
          <w:kern w:val="0"/>
          <w:sz w:val="28"/>
          <w:szCs w:val="28"/>
          <w14:ligatures w14:val="none"/>
        </w:rPr>
      </w:pPr>
      <w:r w:rsidRPr="00CF35E1">
        <w:rPr>
          <w:rFonts w:ascii="Aptos" w:eastAsia="Times New Roman" w:hAnsi="Aptos" w:cs="Times New Roman"/>
          <w:b/>
          <w:bCs/>
          <w:kern w:val="0"/>
          <w:sz w:val="28"/>
          <w:szCs w:val="28"/>
          <w14:ligatures w14:val="none"/>
        </w:rPr>
        <w:t>Project Objectives</w:t>
      </w:r>
      <w:r w:rsidR="003655D4" w:rsidRPr="00CF35E1">
        <w:rPr>
          <w:rFonts w:ascii="Aptos" w:eastAsia="Times New Roman" w:hAnsi="Aptos" w:cs="Times New Roman"/>
          <w:b/>
          <w:bCs/>
          <w:kern w:val="0"/>
          <w:sz w:val="28"/>
          <w:szCs w:val="28"/>
          <w14:ligatures w14:val="none"/>
        </w:rPr>
        <w:t>:</w:t>
      </w:r>
    </w:p>
    <w:p w14:paraId="29F686A5" w14:textId="77777777" w:rsidR="000D7EA7" w:rsidRDefault="000D7EA7" w:rsidP="000D7EA7">
      <w:pPr>
        <w:pStyle w:val="pdq2pgselectionanchorcontainer"/>
      </w:pPr>
      <w:r>
        <w:t>The objective of this project is to evaluate AsterPeak Software’s revenue operations environment, identify weaknesses in CRM data quality, lead management, pipeline governance, forecasting, and commercial workflows, and design a more reliable operating framework that supports scalable growth.</w:t>
      </w:r>
    </w:p>
    <w:p w14:paraId="71983CFB" w14:textId="77777777" w:rsidR="000D7EA7" w:rsidRDefault="000D7EA7" w:rsidP="000D7EA7">
      <w:pPr>
        <w:pStyle w:val="NormalWeb"/>
      </w:pPr>
      <w:r>
        <w:t>Specific objectives include:</w:t>
      </w:r>
    </w:p>
    <w:p w14:paraId="4A19F88A" w14:textId="1D69979C" w:rsidR="004F7081" w:rsidRPr="000D7EA7" w:rsidRDefault="000D7EA7" w:rsidP="000D7EA7">
      <w:pPr>
        <w:pStyle w:val="NormalWeb"/>
      </w:pPr>
      <w:r>
        <w:t>• Assess CRM data quality and identify incomplete, inconsistent, stale, or improperly assigned records.</w:t>
      </w:r>
      <w:r>
        <w:br/>
        <w:t>• Evaluate lead routing, lifecycle progression, and source performance to identify process breakdowns and conversion opportunities.</w:t>
      </w:r>
      <w:r>
        <w:br/>
      </w:r>
      <w:r>
        <w:lastRenderedPageBreak/>
        <w:t>• Analyze opportunity pipeline health, sales velocity, win rates, deal size, and stage progression across segments, territories, and sales representatives.</w:t>
      </w:r>
      <w:r>
        <w:br/>
        <w:t>• Evaluate forecast reliability by comparing opportunity stages, close dates, probability assumptions, and historical outcomes.</w:t>
      </w:r>
      <w:r>
        <w:br/>
        <w:t>• Review discounting and deal-approval patterns to identify commercial risk and opportunities for stronger governance.</w:t>
      </w:r>
      <w:r>
        <w:br/>
        <w:t xml:space="preserve">• Develop improved CRM standards, lifecycle definitions, lead-routing logic, </w:t>
      </w:r>
      <w:r w:rsidR="00D90056">
        <w:t>pipeline-management rules</w:t>
      </w:r>
      <w:r>
        <w:t>, and approval workflows.</w:t>
      </w:r>
      <w:r>
        <w:br/>
        <w:t>• Build reporting and dashboard solutions that provide leadership and sales teams with clearer operational visibility.</w:t>
      </w:r>
      <w:r>
        <w:br/>
        <w:t>• Present findings and recommendations in a concise executive-level case study.</w:t>
      </w:r>
    </w:p>
    <w:p w14:paraId="166D0D3D" w14:textId="4FF8CE4F" w:rsidR="004F7081" w:rsidRPr="00CF35E1" w:rsidRDefault="004F7081" w:rsidP="004F7081">
      <w:pPr>
        <w:spacing w:after="0" w:line="240" w:lineRule="auto"/>
        <w:rPr>
          <w:rFonts w:ascii="Aptos" w:eastAsia="Times New Roman" w:hAnsi="Aptos" w:cs="Times New Roman"/>
          <w:b/>
          <w:bCs/>
          <w:kern w:val="0"/>
          <w:sz w:val="28"/>
          <w:szCs w:val="28"/>
          <w14:ligatures w14:val="none"/>
        </w:rPr>
      </w:pPr>
      <w:r w:rsidRPr="00CF35E1">
        <w:rPr>
          <w:rFonts w:ascii="Aptos" w:eastAsia="Times New Roman" w:hAnsi="Aptos" w:cs="Times New Roman"/>
          <w:b/>
          <w:bCs/>
          <w:kern w:val="0"/>
          <w:sz w:val="28"/>
          <w:szCs w:val="28"/>
          <w14:ligatures w14:val="none"/>
        </w:rPr>
        <w:t>Stakeholders</w:t>
      </w:r>
      <w:r w:rsidR="003655D4" w:rsidRPr="00CF35E1">
        <w:rPr>
          <w:rFonts w:ascii="Aptos" w:eastAsia="Times New Roman" w:hAnsi="Aptos" w:cs="Times New Roman"/>
          <w:b/>
          <w:bCs/>
          <w:kern w:val="0"/>
          <w:sz w:val="28"/>
          <w:szCs w:val="28"/>
          <w14:ligatures w14:val="none"/>
        </w:rPr>
        <w:t>:</w:t>
      </w:r>
    </w:p>
    <w:p w14:paraId="2E7B2C7E" w14:textId="77777777" w:rsidR="003655D4" w:rsidRPr="00CF35E1" w:rsidRDefault="003655D4" w:rsidP="004F7081">
      <w:pPr>
        <w:spacing w:after="0" w:line="240" w:lineRule="auto"/>
        <w:rPr>
          <w:rFonts w:ascii="Aptos" w:eastAsia="Times New Roman" w:hAnsi="Aptos" w:cs="Times New Roman"/>
          <w:b/>
          <w:bCs/>
          <w:kern w:val="0"/>
          <w:sz w:val="28"/>
          <w:szCs w:val="28"/>
          <w14:ligatures w14:val="none"/>
        </w:rPr>
      </w:pPr>
    </w:p>
    <w:p w14:paraId="6B06D194" w14:textId="5DFEC37B" w:rsidR="003655D4" w:rsidRPr="000D7EA7" w:rsidRDefault="000D7EA7" w:rsidP="004F7081">
      <w:pPr>
        <w:spacing w:after="0" w:line="240" w:lineRule="auto"/>
        <w:rPr>
          <w:rFonts w:ascii="Times New Roman" w:eastAsia="Times New Roman" w:hAnsi="Times New Roman" w:cs="Times New Roman"/>
          <w:b/>
          <w:bCs/>
          <w:kern w:val="0"/>
          <w:sz w:val="28"/>
          <w:szCs w:val="28"/>
          <w14:ligatures w14:val="none"/>
        </w:rPr>
      </w:pPr>
      <w:r w:rsidRPr="000D7EA7">
        <w:rPr>
          <w:rStyle w:val="Strong"/>
          <w:rFonts w:ascii="Times New Roman" w:hAnsi="Times New Roman" w:cs="Times New Roman"/>
        </w:rPr>
        <w:t>Executive Sponsor:</w:t>
      </w:r>
      <w:r w:rsidRPr="000D7EA7">
        <w:rPr>
          <w:rFonts w:ascii="Times New Roman" w:hAnsi="Times New Roman" w:cs="Times New Roman"/>
        </w:rPr>
        <w:t xml:space="preserve"> VP of Revenue</w:t>
      </w:r>
      <w:r w:rsidRPr="000D7EA7">
        <w:rPr>
          <w:rFonts w:ascii="Times New Roman" w:hAnsi="Times New Roman" w:cs="Times New Roman"/>
        </w:rPr>
        <w:br/>
      </w:r>
      <w:r w:rsidRPr="000D7EA7">
        <w:rPr>
          <w:rStyle w:val="Strong"/>
          <w:rFonts w:ascii="Times New Roman" w:hAnsi="Times New Roman" w:cs="Times New Roman"/>
        </w:rPr>
        <w:t>Primary Stakeholders:</w:t>
      </w:r>
      <w:r w:rsidRPr="000D7EA7">
        <w:rPr>
          <w:rFonts w:ascii="Times New Roman" w:hAnsi="Times New Roman" w:cs="Times New Roman"/>
        </w:rPr>
        <w:t xml:space="preserve"> Sales Leadership, Revenue Operations, Marketing Operations, Finance, Customer Success</w:t>
      </w:r>
      <w:r w:rsidRPr="000D7EA7">
        <w:rPr>
          <w:rFonts w:ascii="Times New Roman" w:hAnsi="Times New Roman" w:cs="Times New Roman"/>
        </w:rPr>
        <w:br/>
      </w:r>
      <w:r w:rsidRPr="000D7EA7">
        <w:rPr>
          <w:rStyle w:val="Strong"/>
          <w:rFonts w:ascii="Times New Roman" w:hAnsi="Times New Roman" w:cs="Times New Roman"/>
        </w:rPr>
        <w:t>Operational Users:</w:t>
      </w:r>
      <w:r w:rsidRPr="000D7EA7">
        <w:rPr>
          <w:rFonts w:ascii="Times New Roman" w:hAnsi="Times New Roman" w:cs="Times New Roman"/>
        </w:rPr>
        <w:t xml:space="preserve"> Account Executives, Sales Development Representatives, Sales Managers</w:t>
      </w:r>
      <w:r w:rsidRPr="000D7EA7">
        <w:rPr>
          <w:rFonts w:ascii="Times New Roman" w:hAnsi="Times New Roman" w:cs="Times New Roman"/>
        </w:rPr>
        <w:br/>
      </w:r>
      <w:r w:rsidRPr="000D7EA7">
        <w:rPr>
          <w:rStyle w:val="Strong"/>
          <w:rFonts w:ascii="Times New Roman" w:hAnsi="Times New Roman" w:cs="Times New Roman"/>
        </w:rPr>
        <w:t>Supporting Teams:</w:t>
      </w:r>
      <w:r w:rsidRPr="000D7EA7">
        <w:rPr>
          <w:rFonts w:ascii="Times New Roman" w:hAnsi="Times New Roman" w:cs="Times New Roman"/>
        </w:rPr>
        <w:t xml:space="preserve"> Product, Legal, and Business Systems</w:t>
      </w:r>
    </w:p>
    <w:p w14:paraId="36BE6394" w14:textId="77777777" w:rsidR="004F7081" w:rsidRPr="00CF35E1" w:rsidRDefault="004F7081" w:rsidP="004F7081">
      <w:pPr>
        <w:spacing w:after="0" w:line="240" w:lineRule="auto"/>
        <w:rPr>
          <w:rFonts w:ascii="Aptos" w:eastAsia="Times New Roman" w:hAnsi="Aptos" w:cs="Times New Roman"/>
          <w:b/>
          <w:bCs/>
          <w:kern w:val="0"/>
          <w:sz w:val="28"/>
          <w:szCs w:val="28"/>
          <w14:ligatures w14:val="none"/>
        </w:rPr>
      </w:pPr>
    </w:p>
    <w:p w14:paraId="70A1A2FE" w14:textId="170F8FD5" w:rsidR="004F7081" w:rsidRPr="00CF35E1" w:rsidRDefault="004F7081" w:rsidP="004F7081">
      <w:pPr>
        <w:spacing w:after="0" w:line="240" w:lineRule="auto"/>
        <w:rPr>
          <w:rFonts w:ascii="Aptos" w:eastAsia="Times New Roman" w:hAnsi="Aptos" w:cs="Times New Roman"/>
          <w:b/>
          <w:bCs/>
          <w:kern w:val="0"/>
          <w:sz w:val="28"/>
          <w:szCs w:val="28"/>
          <w14:ligatures w14:val="none"/>
        </w:rPr>
      </w:pPr>
      <w:r w:rsidRPr="00CF35E1">
        <w:rPr>
          <w:rFonts w:ascii="Aptos" w:eastAsia="Times New Roman" w:hAnsi="Aptos" w:cs="Times New Roman"/>
          <w:b/>
          <w:bCs/>
          <w:kern w:val="0"/>
          <w:sz w:val="28"/>
          <w:szCs w:val="28"/>
          <w14:ligatures w14:val="none"/>
        </w:rPr>
        <w:t>Scope</w:t>
      </w:r>
      <w:r w:rsidR="003655D4" w:rsidRPr="00CF35E1">
        <w:rPr>
          <w:rFonts w:ascii="Aptos" w:eastAsia="Times New Roman" w:hAnsi="Aptos" w:cs="Times New Roman"/>
          <w:b/>
          <w:bCs/>
          <w:kern w:val="0"/>
          <w:sz w:val="28"/>
          <w:szCs w:val="28"/>
          <w14:ligatures w14:val="none"/>
        </w:rPr>
        <w:t>:</w:t>
      </w:r>
    </w:p>
    <w:p w14:paraId="3FB03A71" w14:textId="77777777" w:rsidR="000D7EA7" w:rsidRDefault="000D7EA7" w:rsidP="000D7EA7">
      <w:pPr>
        <w:pStyle w:val="pdq2pgselectionanchorcontainer"/>
      </w:pPr>
      <w:r>
        <w:rPr>
          <w:rStyle w:val="Strong"/>
        </w:rPr>
        <w:t>In Scope</w:t>
      </w:r>
      <w:r>
        <w:br/>
        <w:t>• CRM data quality and governance across leads, accounts, contacts, opportunities, and sales activities.</w:t>
      </w:r>
      <w:r>
        <w:br/>
        <w:t>• Lead lifecycle definitions, qualification criteria, ownership, routing logic, and handoff processes.</w:t>
      </w:r>
      <w:r>
        <w:br/>
        <w:t>• Opportunity pipeline health, stage progression, close-date management, sales velocity, win/loss analysis, and forecast reliability.</w:t>
      </w:r>
      <w:r>
        <w:br/>
        <w:t>• Sales performance analysis by representative, segment, territory, lead source, and deal characteristics.</w:t>
      </w:r>
      <w:r>
        <w:br/>
        <w:t>• Discounting behavior, pricing consistency, and commercial approval requirements.</w:t>
      </w:r>
      <w:r>
        <w:br/>
        <w:t>• Revenue operations reporting, KPI definition, dashboard design, and executive visibility.</w:t>
      </w:r>
      <w:r>
        <w:br/>
        <w:t>• Process documentation, CRM standards, and recommendations for improved operating discipline.</w:t>
      </w:r>
    </w:p>
    <w:p w14:paraId="524D8BFB" w14:textId="4554FF9E" w:rsidR="004F7081" w:rsidRPr="000D7EA7" w:rsidRDefault="000D7EA7" w:rsidP="000D7EA7">
      <w:pPr>
        <w:pStyle w:val="NormalWeb"/>
      </w:pPr>
      <w:r>
        <w:rPr>
          <w:rStyle w:val="Strong"/>
        </w:rPr>
        <w:t>Out of Scope</w:t>
      </w:r>
      <w:r>
        <w:br/>
        <w:t>• Product development and engineering decisions.</w:t>
      </w:r>
      <w:r>
        <w:br/>
        <w:t>• Detailed customer-success retention or churn modeling beyond information needed to understand revenue operations.</w:t>
      </w:r>
      <w:r>
        <w:br/>
        <w:t>• Full financial planning, accounting, or company-wide budgeting.</w:t>
      </w:r>
      <w:r>
        <w:br/>
        <w:t>• Production deployment into a live company environment.</w:t>
      </w:r>
      <w:r>
        <w:br/>
        <w:t>• Real customer or confidential company data; all project data will be synthetic and created specifically for this case study.</w:t>
      </w:r>
    </w:p>
    <w:p w14:paraId="03F6CF35" w14:textId="4B0D9DC5" w:rsidR="004F7081" w:rsidRPr="00CF35E1" w:rsidRDefault="004F7081" w:rsidP="004F7081">
      <w:pPr>
        <w:spacing w:after="0" w:line="240" w:lineRule="auto"/>
        <w:rPr>
          <w:rFonts w:ascii="Aptos" w:eastAsia="Times New Roman" w:hAnsi="Aptos" w:cs="Times New Roman"/>
          <w:b/>
          <w:bCs/>
          <w:kern w:val="0"/>
          <w:sz w:val="28"/>
          <w:szCs w:val="28"/>
          <w14:ligatures w14:val="none"/>
        </w:rPr>
      </w:pPr>
      <w:r w:rsidRPr="00CF35E1">
        <w:rPr>
          <w:rFonts w:ascii="Aptos" w:eastAsia="Times New Roman" w:hAnsi="Aptos" w:cs="Times New Roman"/>
          <w:b/>
          <w:bCs/>
          <w:kern w:val="0"/>
          <w:sz w:val="28"/>
          <w:szCs w:val="28"/>
          <w14:ligatures w14:val="none"/>
        </w:rPr>
        <w:lastRenderedPageBreak/>
        <w:t>Key Business Questions</w:t>
      </w:r>
      <w:r w:rsidR="003655D4" w:rsidRPr="00CF35E1">
        <w:rPr>
          <w:rFonts w:ascii="Aptos" w:eastAsia="Times New Roman" w:hAnsi="Aptos" w:cs="Times New Roman"/>
          <w:b/>
          <w:bCs/>
          <w:kern w:val="0"/>
          <w:sz w:val="28"/>
          <w:szCs w:val="28"/>
          <w14:ligatures w14:val="none"/>
        </w:rPr>
        <w:t>:</w:t>
      </w:r>
    </w:p>
    <w:p w14:paraId="50C6247C" w14:textId="77777777" w:rsidR="003655D4" w:rsidRPr="00CF35E1" w:rsidRDefault="003655D4" w:rsidP="004F7081">
      <w:pPr>
        <w:spacing w:after="0" w:line="240" w:lineRule="auto"/>
        <w:rPr>
          <w:rFonts w:ascii="Aptos" w:eastAsia="Times New Roman" w:hAnsi="Aptos" w:cs="Times New Roman"/>
          <w:b/>
          <w:bCs/>
          <w:kern w:val="0"/>
          <w:sz w:val="28"/>
          <w:szCs w:val="28"/>
          <w14:ligatures w14:val="none"/>
        </w:rPr>
      </w:pPr>
    </w:p>
    <w:p w14:paraId="2FDA92B9" w14:textId="53263106" w:rsidR="003655D4" w:rsidRPr="00063701" w:rsidRDefault="00063701" w:rsidP="004F7081">
      <w:pPr>
        <w:spacing w:after="0" w:line="240" w:lineRule="auto"/>
        <w:rPr>
          <w:rFonts w:ascii="Times New Roman" w:eastAsia="Times New Roman" w:hAnsi="Times New Roman" w:cs="Times New Roman"/>
          <w:b/>
          <w:bCs/>
          <w:kern w:val="0"/>
          <w:sz w:val="28"/>
          <w:szCs w:val="28"/>
          <w14:ligatures w14:val="none"/>
        </w:rPr>
      </w:pPr>
      <w:r w:rsidRPr="00063701">
        <w:rPr>
          <w:rFonts w:ascii="Times New Roman" w:hAnsi="Times New Roman" w:cs="Times New Roman"/>
        </w:rPr>
        <w:t>• How reliable is AsterPeak’s CRM data, and which data-quality issues most directly affect reporting, routing, forecasting, and sales execution?</w:t>
      </w:r>
      <w:r w:rsidRPr="00063701">
        <w:rPr>
          <w:rFonts w:ascii="Times New Roman" w:hAnsi="Times New Roman" w:cs="Times New Roman"/>
        </w:rPr>
        <w:br/>
        <w:t>• Which lead sources generate the highest-quality pipeline, conversion rates, and closed-won revenue?</w:t>
      </w:r>
      <w:r w:rsidRPr="00063701">
        <w:rPr>
          <w:rFonts w:ascii="Times New Roman" w:hAnsi="Times New Roman" w:cs="Times New Roman"/>
        </w:rPr>
        <w:br/>
        <w:t>• Are leads being assigned to the correct owners and territories, and where are routing or handoff failures occurring?</w:t>
      </w:r>
      <w:r w:rsidRPr="00063701">
        <w:rPr>
          <w:rFonts w:ascii="Times New Roman" w:hAnsi="Times New Roman" w:cs="Times New Roman"/>
        </w:rPr>
        <w:br/>
        <w:t>• Where do leads and opportunities most frequently stall or drop out of the funnel?</w:t>
      </w:r>
      <w:r w:rsidRPr="00063701">
        <w:rPr>
          <w:rFonts w:ascii="Times New Roman" w:hAnsi="Times New Roman" w:cs="Times New Roman"/>
        </w:rPr>
        <w:br/>
        <w:t>• How do conversion rate, win rate, average deal size, and sales-cycle length vary by segment, territory, source, and sales representative?</w:t>
      </w:r>
      <w:r w:rsidRPr="00063701">
        <w:rPr>
          <w:rFonts w:ascii="Times New Roman" w:hAnsi="Times New Roman" w:cs="Times New Roman"/>
        </w:rPr>
        <w:br/>
        <w:t>• Which opportunities appear stale, overstated, or unlikely to close based on stage age, activity history, close dates, and other pipeline signals?</w:t>
      </w:r>
      <w:r w:rsidRPr="00063701">
        <w:rPr>
          <w:rFonts w:ascii="Times New Roman" w:hAnsi="Times New Roman" w:cs="Times New Roman"/>
        </w:rPr>
        <w:br/>
        <w:t>• How accurate and trustworthy is the current revenue forecast?</w:t>
      </w:r>
      <w:r w:rsidRPr="00063701">
        <w:rPr>
          <w:rFonts w:ascii="Times New Roman" w:hAnsi="Times New Roman" w:cs="Times New Roman"/>
        </w:rPr>
        <w:br/>
        <w:t>• Which sales representatives or teams show meaningful differences in pipeline quality, conversion efficiency, activity levels, or deal progression?</w:t>
      </w:r>
      <w:r w:rsidRPr="00063701">
        <w:rPr>
          <w:rFonts w:ascii="Times New Roman" w:hAnsi="Times New Roman" w:cs="Times New Roman"/>
        </w:rPr>
        <w:br/>
        <w:t>• How are discounts being used across deals, and are larger discounts associated with better win rates, lower revenue quality, or approval risk?</w:t>
      </w:r>
      <w:r w:rsidRPr="00063701">
        <w:rPr>
          <w:rFonts w:ascii="Times New Roman" w:hAnsi="Times New Roman" w:cs="Times New Roman"/>
        </w:rPr>
        <w:br/>
        <w:t>• Which deal characteristics should trigger additional commercial, Finance, or management approval?</w:t>
      </w:r>
      <w:r w:rsidRPr="00063701">
        <w:rPr>
          <w:rFonts w:ascii="Times New Roman" w:hAnsi="Times New Roman" w:cs="Times New Roman"/>
        </w:rPr>
        <w:br/>
        <w:t>• Which CRM fields, lifecycle definitions, stage criteria, and required processes should be standardized to improve data quality and operating discipline?</w:t>
      </w:r>
      <w:r w:rsidRPr="00063701">
        <w:rPr>
          <w:rFonts w:ascii="Times New Roman" w:hAnsi="Times New Roman" w:cs="Times New Roman"/>
        </w:rPr>
        <w:br/>
        <w:t>• What KPIs and dashboards should executives, sales managers, and frontline sellers use to monitor revenue performance and identify problems earlier?</w:t>
      </w:r>
      <w:r w:rsidRPr="00063701">
        <w:rPr>
          <w:rFonts w:ascii="Times New Roman" w:hAnsi="Times New Roman" w:cs="Times New Roman"/>
        </w:rPr>
        <w:br/>
        <w:t>• What operational changes would most improve pipeline visibility, forecast reliability, sales efficiency, and cross-functional coordination?</w:t>
      </w:r>
    </w:p>
    <w:p w14:paraId="117948B8" w14:textId="77777777" w:rsidR="004F7081" w:rsidRPr="00CF35E1" w:rsidRDefault="004F7081" w:rsidP="004F7081">
      <w:pPr>
        <w:spacing w:after="0" w:line="240" w:lineRule="auto"/>
        <w:rPr>
          <w:rFonts w:ascii="Aptos" w:eastAsia="Times New Roman" w:hAnsi="Aptos" w:cs="Times New Roman"/>
          <w:b/>
          <w:bCs/>
          <w:kern w:val="0"/>
          <w:sz w:val="28"/>
          <w:szCs w:val="28"/>
          <w14:ligatures w14:val="none"/>
        </w:rPr>
      </w:pPr>
    </w:p>
    <w:p w14:paraId="2E77CB25" w14:textId="646A5BAA" w:rsidR="004F7081" w:rsidRPr="00CF35E1" w:rsidRDefault="004F7081" w:rsidP="004F7081">
      <w:pPr>
        <w:spacing w:after="0" w:line="240" w:lineRule="auto"/>
        <w:rPr>
          <w:rFonts w:ascii="Aptos" w:eastAsia="Times New Roman" w:hAnsi="Aptos" w:cs="Times New Roman"/>
          <w:b/>
          <w:bCs/>
          <w:kern w:val="0"/>
          <w:sz w:val="28"/>
          <w:szCs w:val="28"/>
          <w14:ligatures w14:val="none"/>
        </w:rPr>
      </w:pPr>
      <w:r w:rsidRPr="00CF35E1">
        <w:rPr>
          <w:rFonts w:ascii="Aptos" w:eastAsia="Times New Roman" w:hAnsi="Aptos" w:cs="Times New Roman"/>
          <w:b/>
          <w:bCs/>
          <w:kern w:val="0"/>
          <w:sz w:val="28"/>
          <w:szCs w:val="28"/>
          <w14:ligatures w14:val="none"/>
        </w:rPr>
        <w:t>Deliverables</w:t>
      </w:r>
      <w:r w:rsidR="003655D4" w:rsidRPr="00CF35E1">
        <w:rPr>
          <w:rFonts w:ascii="Aptos" w:eastAsia="Times New Roman" w:hAnsi="Aptos" w:cs="Times New Roman"/>
          <w:b/>
          <w:bCs/>
          <w:kern w:val="0"/>
          <w:sz w:val="28"/>
          <w:szCs w:val="28"/>
          <w14:ligatures w14:val="none"/>
        </w:rPr>
        <w:t>:</w:t>
      </w:r>
    </w:p>
    <w:p w14:paraId="5DCDDDFA" w14:textId="77777777" w:rsidR="003655D4" w:rsidRPr="00CF35E1" w:rsidRDefault="003655D4" w:rsidP="004F7081">
      <w:pPr>
        <w:spacing w:after="0" w:line="240" w:lineRule="auto"/>
        <w:rPr>
          <w:rFonts w:ascii="Aptos" w:eastAsia="Times New Roman" w:hAnsi="Aptos" w:cs="Times New Roman"/>
          <w:b/>
          <w:bCs/>
          <w:kern w:val="0"/>
          <w:sz w:val="28"/>
          <w:szCs w:val="28"/>
          <w14:ligatures w14:val="none"/>
        </w:rPr>
      </w:pPr>
    </w:p>
    <w:p w14:paraId="7CCA9B06" w14:textId="273F3D8B" w:rsidR="003655D4" w:rsidRPr="00063701" w:rsidRDefault="00063701" w:rsidP="004F7081">
      <w:pPr>
        <w:spacing w:after="0" w:line="240" w:lineRule="auto"/>
        <w:rPr>
          <w:rFonts w:ascii="Times New Roman" w:eastAsia="Times New Roman" w:hAnsi="Times New Roman" w:cs="Times New Roman"/>
          <w:b/>
          <w:bCs/>
          <w:kern w:val="0"/>
          <w:sz w:val="28"/>
          <w:szCs w:val="28"/>
          <w14:ligatures w14:val="none"/>
        </w:rPr>
      </w:pPr>
      <w:r w:rsidRPr="00063701">
        <w:rPr>
          <w:rFonts w:ascii="Times New Roman" w:hAnsi="Times New Roman" w:cs="Times New Roman"/>
        </w:rPr>
        <w:t xml:space="preserve">• </w:t>
      </w:r>
      <w:r w:rsidRPr="00063701">
        <w:rPr>
          <w:rStyle w:val="Strong"/>
          <w:rFonts w:ascii="Times New Roman" w:hAnsi="Times New Roman" w:cs="Times New Roman"/>
        </w:rPr>
        <w:t>Project Charter:</w:t>
      </w:r>
      <w:r w:rsidRPr="00063701">
        <w:rPr>
          <w:rFonts w:ascii="Times New Roman" w:hAnsi="Times New Roman" w:cs="Times New Roman"/>
        </w:rPr>
        <w:t xml:space="preserve"> Formal definition of the business problem, project scope, stakeholders, objectives, key business questions, technology stack, and success criteria.</w:t>
      </w:r>
      <w:r w:rsidRPr="00063701">
        <w:rPr>
          <w:rFonts w:ascii="Times New Roman" w:hAnsi="Times New Roman" w:cs="Times New Roman"/>
        </w:rPr>
        <w:br/>
        <w:t xml:space="preserve">• </w:t>
      </w:r>
      <w:r w:rsidRPr="00063701">
        <w:rPr>
          <w:rStyle w:val="Strong"/>
          <w:rFonts w:ascii="Times New Roman" w:hAnsi="Times New Roman" w:cs="Times New Roman"/>
        </w:rPr>
        <w:t>Synthetic CRM Dataset:</w:t>
      </w:r>
      <w:r w:rsidRPr="00063701">
        <w:rPr>
          <w:rFonts w:ascii="Times New Roman" w:hAnsi="Times New Roman" w:cs="Times New Roman"/>
        </w:rPr>
        <w:t xml:space="preserve"> A realistic multi-table B2B SaaS dataset containing leads, accounts, contacts, opportunities, sales activities, products, territories, and sales users, including intentionally embedded data-quality and process issues.</w:t>
      </w:r>
      <w:r w:rsidRPr="00063701">
        <w:rPr>
          <w:rFonts w:ascii="Times New Roman" w:hAnsi="Times New Roman" w:cs="Times New Roman"/>
        </w:rPr>
        <w:br/>
        <w:t xml:space="preserve">• </w:t>
      </w:r>
      <w:r w:rsidRPr="00063701">
        <w:rPr>
          <w:rStyle w:val="Strong"/>
          <w:rFonts w:ascii="Times New Roman" w:hAnsi="Times New Roman" w:cs="Times New Roman"/>
        </w:rPr>
        <w:t>Data Dictionary:</w:t>
      </w:r>
      <w:r w:rsidRPr="00063701">
        <w:rPr>
          <w:rFonts w:ascii="Times New Roman" w:hAnsi="Times New Roman" w:cs="Times New Roman"/>
        </w:rPr>
        <w:t xml:space="preserve"> Documentation defining every field, table, relationship, accepted values, and intended business meaning across the CRM dataset.</w:t>
      </w:r>
      <w:r w:rsidRPr="00063701">
        <w:rPr>
          <w:rFonts w:ascii="Times New Roman" w:hAnsi="Times New Roman" w:cs="Times New Roman"/>
        </w:rPr>
        <w:br/>
        <w:t xml:space="preserve">• </w:t>
      </w:r>
      <w:r w:rsidRPr="00063701">
        <w:rPr>
          <w:rStyle w:val="Strong"/>
          <w:rFonts w:ascii="Times New Roman" w:hAnsi="Times New Roman" w:cs="Times New Roman"/>
        </w:rPr>
        <w:t>CRM Data Quality Audit:</w:t>
      </w:r>
      <w:r w:rsidRPr="00063701">
        <w:rPr>
          <w:rFonts w:ascii="Times New Roman" w:hAnsi="Times New Roman" w:cs="Times New Roman"/>
        </w:rPr>
        <w:t xml:space="preserve"> Assessment of missing, inconsistent, duplicate, stale, misrouted, or otherwise unreliable records, including quantified findings and recommended governance controls.</w:t>
      </w:r>
      <w:r w:rsidRPr="00063701">
        <w:rPr>
          <w:rFonts w:ascii="Times New Roman" w:hAnsi="Times New Roman" w:cs="Times New Roman"/>
        </w:rPr>
        <w:br/>
        <w:t xml:space="preserve">• </w:t>
      </w:r>
      <w:r w:rsidRPr="00063701">
        <w:rPr>
          <w:rStyle w:val="Strong"/>
          <w:rFonts w:ascii="Times New Roman" w:hAnsi="Times New Roman" w:cs="Times New Roman"/>
        </w:rPr>
        <w:t>PostgreSQL Database:</w:t>
      </w:r>
      <w:r w:rsidRPr="00063701">
        <w:rPr>
          <w:rFonts w:ascii="Times New Roman" w:hAnsi="Times New Roman" w:cs="Times New Roman"/>
        </w:rPr>
        <w:t xml:space="preserve"> Relational database environment containing the project dataset with appropriate table relationships and keys.</w:t>
      </w:r>
      <w:r w:rsidRPr="00063701">
        <w:rPr>
          <w:rFonts w:ascii="Times New Roman" w:hAnsi="Times New Roman" w:cs="Times New Roman"/>
        </w:rPr>
        <w:br/>
        <w:t xml:space="preserve">• </w:t>
      </w:r>
      <w:r w:rsidRPr="00063701">
        <w:rPr>
          <w:rStyle w:val="Strong"/>
          <w:rFonts w:ascii="Times New Roman" w:hAnsi="Times New Roman" w:cs="Times New Roman"/>
        </w:rPr>
        <w:t>SQL Analysis Portfolio:</w:t>
      </w:r>
      <w:r w:rsidRPr="00063701">
        <w:rPr>
          <w:rFonts w:ascii="Times New Roman" w:hAnsi="Times New Roman" w:cs="Times New Roman"/>
        </w:rPr>
        <w:t xml:space="preserve"> Documented SQL queries using joins, aggregations, CASE logic, CTEs, date functions, and window functions to analyze pipeline health, conversion, performance, forecasting, activity, and commercial trends.</w:t>
      </w:r>
      <w:r w:rsidRPr="00063701">
        <w:rPr>
          <w:rFonts w:ascii="Times New Roman" w:hAnsi="Times New Roman" w:cs="Times New Roman"/>
        </w:rPr>
        <w:br/>
        <w:t xml:space="preserve">• </w:t>
      </w:r>
      <w:r w:rsidRPr="00063701">
        <w:rPr>
          <w:rStyle w:val="Strong"/>
          <w:rFonts w:ascii="Times New Roman" w:hAnsi="Times New Roman" w:cs="Times New Roman"/>
        </w:rPr>
        <w:t>Excel Analysis Workbook:</w:t>
      </w:r>
      <w:r w:rsidRPr="00063701">
        <w:rPr>
          <w:rFonts w:ascii="Times New Roman" w:hAnsi="Times New Roman" w:cs="Times New Roman"/>
        </w:rPr>
        <w:t xml:space="preserve"> Supporting audit, reconciliation, validation, and ad hoc operational </w:t>
      </w:r>
      <w:r w:rsidRPr="00063701">
        <w:rPr>
          <w:rFonts w:ascii="Times New Roman" w:hAnsi="Times New Roman" w:cs="Times New Roman"/>
        </w:rPr>
        <w:lastRenderedPageBreak/>
        <w:t>analysis using formulas, lookups, pivot tables, and structured data review.</w:t>
      </w:r>
      <w:r w:rsidRPr="00063701">
        <w:rPr>
          <w:rFonts w:ascii="Times New Roman" w:hAnsi="Times New Roman" w:cs="Times New Roman"/>
        </w:rPr>
        <w:br/>
        <w:t xml:space="preserve">• </w:t>
      </w:r>
      <w:r w:rsidRPr="00063701">
        <w:rPr>
          <w:rStyle w:val="Strong"/>
          <w:rFonts w:ascii="Times New Roman" w:hAnsi="Times New Roman" w:cs="Times New Roman"/>
        </w:rPr>
        <w:t>Power BI Revenue Operations Dashboard:</w:t>
      </w:r>
      <w:r w:rsidRPr="00063701">
        <w:rPr>
          <w:rFonts w:ascii="Times New Roman" w:hAnsi="Times New Roman" w:cs="Times New Roman"/>
        </w:rPr>
        <w:t xml:space="preserve"> Interactive reporting environment covering executive KPIs, funnel performance, pipeline health, sales performance, lead-source effectiveness, forecasting, and commercial trends.</w:t>
      </w:r>
      <w:r w:rsidRPr="00063701">
        <w:rPr>
          <w:rFonts w:ascii="Times New Roman" w:hAnsi="Times New Roman" w:cs="Times New Roman"/>
        </w:rPr>
        <w:br/>
        <w:t xml:space="preserve">• </w:t>
      </w:r>
      <w:r w:rsidRPr="00063701">
        <w:rPr>
          <w:rStyle w:val="Strong"/>
          <w:rFonts w:ascii="Times New Roman" w:hAnsi="Times New Roman" w:cs="Times New Roman"/>
        </w:rPr>
        <w:t>Salesforce Configuration:</w:t>
      </w:r>
      <w:r w:rsidRPr="00063701">
        <w:rPr>
          <w:rFonts w:ascii="Times New Roman" w:hAnsi="Times New Roman" w:cs="Times New Roman"/>
        </w:rPr>
        <w:t xml:space="preserve"> Trailhead Playground demonstrating selected CRM improvements such as custom fields, validation rules, reports, dashboards, lifecycle standards, and opportunity governance.</w:t>
      </w:r>
      <w:r w:rsidRPr="00063701">
        <w:rPr>
          <w:rFonts w:ascii="Times New Roman" w:hAnsi="Times New Roman" w:cs="Times New Roman"/>
        </w:rPr>
        <w:br/>
        <w:t xml:space="preserve">• </w:t>
      </w:r>
      <w:r w:rsidRPr="00063701">
        <w:rPr>
          <w:rStyle w:val="Strong"/>
          <w:rFonts w:ascii="Times New Roman" w:hAnsi="Times New Roman" w:cs="Times New Roman"/>
        </w:rPr>
        <w:t>Lead Lifecycle and Routing Framework:</w:t>
      </w:r>
      <w:r w:rsidRPr="00063701">
        <w:rPr>
          <w:rFonts w:ascii="Times New Roman" w:hAnsi="Times New Roman" w:cs="Times New Roman"/>
        </w:rPr>
        <w:t xml:space="preserve"> Defined lead stages, qualification criteria, ownership rules, handoff expectations, service-level expectations, and exception handling.</w:t>
      </w:r>
      <w:r w:rsidRPr="00063701">
        <w:rPr>
          <w:rFonts w:ascii="Times New Roman" w:hAnsi="Times New Roman" w:cs="Times New Roman"/>
        </w:rPr>
        <w:br/>
        <w:t xml:space="preserve">• </w:t>
      </w:r>
      <w:r w:rsidRPr="00063701">
        <w:rPr>
          <w:rStyle w:val="Strong"/>
          <w:rFonts w:ascii="Times New Roman" w:hAnsi="Times New Roman" w:cs="Times New Roman"/>
        </w:rPr>
        <w:t>Opportunity and Pipeline Governance Framework:</w:t>
      </w:r>
      <w:r w:rsidRPr="00063701">
        <w:rPr>
          <w:rFonts w:ascii="Times New Roman" w:hAnsi="Times New Roman" w:cs="Times New Roman"/>
        </w:rPr>
        <w:t xml:space="preserve"> Standardized stage definitions, entry and exit criteria, required fields, close-date rules, next-step expectations, and stale-pipeline management procedures.</w:t>
      </w:r>
      <w:r w:rsidRPr="00063701">
        <w:rPr>
          <w:rFonts w:ascii="Times New Roman" w:hAnsi="Times New Roman" w:cs="Times New Roman"/>
        </w:rPr>
        <w:br/>
        <w:t xml:space="preserve">• </w:t>
      </w:r>
      <w:r w:rsidRPr="00063701">
        <w:rPr>
          <w:rStyle w:val="Strong"/>
          <w:rFonts w:ascii="Times New Roman" w:hAnsi="Times New Roman" w:cs="Times New Roman"/>
        </w:rPr>
        <w:t>Deal Desk and Discount Approval Workflow:</w:t>
      </w:r>
      <w:r w:rsidRPr="00063701">
        <w:rPr>
          <w:rFonts w:ascii="Times New Roman" w:hAnsi="Times New Roman" w:cs="Times New Roman"/>
        </w:rPr>
        <w:t xml:space="preserve"> Commercial approval framework defining standard discounts, escalation thresholds, exception criteria, required approvers, and supporting documentation.</w:t>
      </w:r>
      <w:r w:rsidRPr="00063701">
        <w:rPr>
          <w:rFonts w:ascii="Times New Roman" w:hAnsi="Times New Roman" w:cs="Times New Roman"/>
        </w:rPr>
        <w:br/>
        <w:t xml:space="preserve">• </w:t>
      </w:r>
      <w:r w:rsidRPr="00063701">
        <w:rPr>
          <w:rStyle w:val="Strong"/>
          <w:rFonts w:ascii="Times New Roman" w:hAnsi="Times New Roman" w:cs="Times New Roman"/>
        </w:rPr>
        <w:t>Process Maps and SOP Documentation:</w:t>
      </w:r>
      <w:r w:rsidRPr="00063701">
        <w:rPr>
          <w:rFonts w:ascii="Times New Roman" w:hAnsi="Times New Roman" w:cs="Times New Roman"/>
        </w:rPr>
        <w:t xml:space="preserve"> Visual workflows and written procedures documenting the redesigned revenue operations processes.</w:t>
      </w:r>
      <w:r w:rsidRPr="00063701">
        <w:rPr>
          <w:rFonts w:ascii="Times New Roman" w:hAnsi="Times New Roman" w:cs="Times New Roman"/>
        </w:rPr>
        <w:br/>
        <w:t xml:space="preserve">• </w:t>
      </w:r>
      <w:r w:rsidRPr="00063701">
        <w:rPr>
          <w:rStyle w:val="Strong"/>
          <w:rFonts w:ascii="Times New Roman" w:hAnsi="Times New Roman" w:cs="Times New Roman"/>
        </w:rPr>
        <w:t>Executive Recommendations:</w:t>
      </w:r>
      <w:r w:rsidRPr="00063701">
        <w:rPr>
          <w:rFonts w:ascii="Times New Roman" w:hAnsi="Times New Roman" w:cs="Times New Roman"/>
        </w:rPr>
        <w:t xml:space="preserve"> Prioritized recommendations based on project findings, including expected business impact, implementation considerations, and proposed success metrics.</w:t>
      </w:r>
      <w:r w:rsidRPr="00063701">
        <w:rPr>
          <w:rFonts w:ascii="Times New Roman" w:hAnsi="Times New Roman" w:cs="Times New Roman"/>
        </w:rPr>
        <w:br/>
        <w:t xml:space="preserve">• </w:t>
      </w:r>
      <w:r w:rsidRPr="00063701">
        <w:rPr>
          <w:rStyle w:val="Strong"/>
          <w:rFonts w:ascii="Times New Roman" w:hAnsi="Times New Roman" w:cs="Times New Roman"/>
        </w:rPr>
        <w:t>Executive Presentation:</w:t>
      </w:r>
      <w:r w:rsidRPr="00063701">
        <w:rPr>
          <w:rFonts w:ascii="Times New Roman" w:hAnsi="Times New Roman" w:cs="Times New Roman"/>
        </w:rPr>
        <w:t xml:space="preserve"> Concise presentation summarizing the business problem, analysis, key findings, recommendations, and proposed operating model.</w:t>
      </w:r>
      <w:r w:rsidRPr="00063701">
        <w:rPr>
          <w:rFonts w:ascii="Times New Roman" w:hAnsi="Times New Roman" w:cs="Times New Roman"/>
        </w:rPr>
        <w:br/>
        <w:t xml:space="preserve">• </w:t>
      </w:r>
      <w:r w:rsidRPr="00063701">
        <w:rPr>
          <w:rStyle w:val="Strong"/>
          <w:rFonts w:ascii="Times New Roman" w:hAnsi="Times New Roman" w:cs="Times New Roman"/>
        </w:rPr>
        <w:t>GitHub Repository:</w:t>
      </w:r>
      <w:r w:rsidRPr="00063701">
        <w:rPr>
          <w:rFonts w:ascii="Times New Roman" w:hAnsi="Times New Roman" w:cs="Times New Roman"/>
        </w:rPr>
        <w:t xml:space="preserve"> Organized repository containing SQL, documentation, data definitions, project assets, and selected technical deliverables suitable for employer review.</w:t>
      </w:r>
      <w:r w:rsidRPr="00063701">
        <w:rPr>
          <w:rFonts w:ascii="Times New Roman" w:hAnsi="Times New Roman" w:cs="Times New Roman"/>
        </w:rPr>
        <w:br/>
        <w:t xml:space="preserve">• </w:t>
      </w:r>
      <w:r w:rsidRPr="00063701">
        <w:rPr>
          <w:rStyle w:val="Strong"/>
          <w:rFonts w:ascii="Times New Roman" w:hAnsi="Times New Roman" w:cs="Times New Roman"/>
        </w:rPr>
        <w:t>Final Case Study:</w:t>
      </w:r>
      <w:r w:rsidRPr="00063701">
        <w:rPr>
          <w:rFonts w:ascii="Times New Roman" w:hAnsi="Times New Roman" w:cs="Times New Roman"/>
        </w:rPr>
        <w:t xml:space="preserve"> Polished end-to-end written case study explaining the problem, methodology, analysis, findings, solutions, and lessons learned.</w:t>
      </w:r>
      <w:r w:rsidRPr="00063701">
        <w:rPr>
          <w:rFonts w:ascii="Times New Roman" w:hAnsi="Times New Roman" w:cs="Times New Roman"/>
        </w:rPr>
        <w:br/>
        <w:t xml:space="preserve">• </w:t>
      </w:r>
      <w:r w:rsidRPr="00063701">
        <w:rPr>
          <w:rStyle w:val="Strong"/>
          <w:rFonts w:ascii="Times New Roman" w:hAnsi="Times New Roman" w:cs="Times New Roman"/>
        </w:rPr>
        <w:t>Portfolio Website:</w:t>
      </w:r>
      <w:r w:rsidRPr="00063701">
        <w:rPr>
          <w:rFonts w:ascii="Times New Roman" w:hAnsi="Times New Roman" w:cs="Times New Roman"/>
        </w:rPr>
        <w:t xml:space="preserve"> Public-facing presentation of the finished project with project summary, dashboard visuals, selected SQL examples, Salesforce screenshots, process diagrams, downloadable resume, and links to supporting materials.</w:t>
      </w:r>
    </w:p>
    <w:p w14:paraId="705D107B" w14:textId="77777777" w:rsidR="004F7081" w:rsidRPr="00CF35E1" w:rsidRDefault="004F7081" w:rsidP="004F7081">
      <w:pPr>
        <w:spacing w:after="0" w:line="240" w:lineRule="auto"/>
        <w:rPr>
          <w:rFonts w:ascii="Aptos" w:eastAsia="Times New Roman" w:hAnsi="Aptos" w:cs="Times New Roman"/>
          <w:b/>
          <w:bCs/>
          <w:kern w:val="0"/>
          <w:sz w:val="28"/>
          <w:szCs w:val="28"/>
          <w14:ligatures w14:val="none"/>
        </w:rPr>
      </w:pPr>
    </w:p>
    <w:p w14:paraId="44B90855" w14:textId="5F4B8570" w:rsidR="004F7081" w:rsidRPr="00CF35E1" w:rsidRDefault="004F7081" w:rsidP="004F7081">
      <w:pPr>
        <w:spacing w:after="0" w:line="240" w:lineRule="auto"/>
        <w:rPr>
          <w:rFonts w:ascii="Aptos" w:eastAsia="Times New Roman" w:hAnsi="Aptos" w:cs="Times New Roman"/>
          <w:b/>
          <w:bCs/>
          <w:kern w:val="0"/>
          <w:sz w:val="28"/>
          <w:szCs w:val="28"/>
          <w14:ligatures w14:val="none"/>
        </w:rPr>
      </w:pPr>
      <w:r w:rsidRPr="00CF35E1">
        <w:rPr>
          <w:rFonts w:ascii="Aptos" w:eastAsia="Times New Roman" w:hAnsi="Aptos" w:cs="Times New Roman"/>
          <w:b/>
          <w:bCs/>
          <w:kern w:val="0"/>
          <w:sz w:val="28"/>
          <w:szCs w:val="28"/>
          <w14:ligatures w14:val="none"/>
        </w:rPr>
        <w:t>Technology Stack</w:t>
      </w:r>
      <w:r w:rsidR="003655D4" w:rsidRPr="00CF35E1">
        <w:rPr>
          <w:rFonts w:ascii="Aptos" w:eastAsia="Times New Roman" w:hAnsi="Aptos" w:cs="Times New Roman"/>
          <w:b/>
          <w:bCs/>
          <w:kern w:val="0"/>
          <w:sz w:val="28"/>
          <w:szCs w:val="28"/>
          <w14:ligatures w14:val="none"/>
        </w:rPr>
        <w:t>:</w:t>
      </w:r>
    </w:p>
    <w:p w14:paraId="34FF74A4" w14:textId="77777777" w:rsidR="003655D4" w:rsidRPr="00CF35E1" w:rsidRDefault="003655D4" w:rsidP="004F7081">
      <w:pPr>
        <w:spacing w:after="0" w:line="240" w:lineRule="auto"/>
        <w:rPr>
          <w:rFonts w:ascii="Aptos" w:eastAsia="Times New Roman" w:hAnsi="Aptos" w:cs="Times New Roman"/>
          <w:b/>
          <w:bCs/>
          <w:kern w:val="0"/>
          <w:sz w:val="28"/>
          <w:szCs w:val="28"/>
          <w14:ligatures w14:val="none"/>
        </w:rPr>
      </w:pPr>
    </w:p>
    <w:p w14:paraId="45DA75E6" w14:textId="3415AB7A" w:rsidR="003655D4" w:rsidRPr="00063701" w:rsidRDefault="00063701" w:rsidP="004F7081">
      <w:pPr>
        <w:spacing w:after="0" w:line="240" w:lineRule="auto"/>
        <w:rPr>
          <w:rFonts w:ascii="Times New Roman" w:eastAsia="Times New Roman" w:hAnsi="Times New Roman" w:cs="Times New Roman"/>
          <w:b/>
          <w:bCs/>
          <w:kern w:val="0"/>
          <w:sz w:val="28"/>
          <w:szCs w:val="28"/>
          <w14:ligatures w14:val="none"/>
        </w:rPr>
      </w:pPr>
      <w:r w:rsidRPr="00063701">
        <w:rPr>
          <w:rFonts w:ascii="Times New Roman" w:hAnsi="Times New Roman" w:cs="Times New Roman"/>
        </w:rPr>
        <w:t xml:space="preserve">• </w:t>
      </w:r>
      <w:r w:rsidRPr="00063701">
        <w:rPr>
          <w:rStyle w:val="Strong"/>
          <w:rFonts w:ascii="Times New Roman" w:hAnsi="Times New Roman" w:cs="Times New Roman"/>
        </w:rPr>
        <w:t>CRM:</w:t>
      </w:r>
      <w:r w:rsidRPr="00063701">
        <w:rPr>
          <w:rFonts w:ascii="Times New Roman" w:hAnsi="Times New Roman" w:cs="Times New Roman"/>
        </w:rPr>
        <w:t xml:space="preserve"> Salesforce Trailhead Playground, HubSpot concepts and lifecycle design</w:t>
      </w:r>
      <w:r w:rsidRPr="00063701">
        <w:rPr>
          <w:rFonts w:ascii="Times New Roman" w:hAnsi="Times New Roman" w:cs="Times New Roman"/>
        </w:rPr>
        <w:br/>
        <w:t xml:space="preserve">• </w:t>
      </w:r>
      <w:r w:rsidRPr="00063701">
        <w:rPr>
          <w:rStyle w:val="Strong"/>
          <w:rFonts w:ascii="Times New Roman" w:hAnsi="Times New Roman" w:cs="Times New Roman"/>
        </w:rPr>
        <w:t>Database:</w:t>
      </w:r>
      <w:r w:rsidRPr="00063701">
        <w:rPr>
          <w:rFonts w:ascii="Times New Roman" w:hAnsi="Times New Roman" w:cs="Times New Roman"/>
        </w:rPr>
        <w:t xml:space="preserve"> PostgreSQL</w:t>
      </w:r>
      <w:r w:rsidRPr="00063701">
        <w:rPr>
          <w:rFonts w:ascii="Times New Roman" w:hAnsi="Times New Roman" w:cs="Times New Roman"/>
        </w:rPr>
        <w:br/>
        <w:t xml:space="preserve">• </w:t>
      </w:r>
      <w:r w:rsidRPr="00063701">
        <w:rPr>
          <w:rStyle w:val="Strong"/>
          <w:rFonts w:ascii="Times New Roman" w:hAnsi="Times New Roman" w:cs="Times New Roman"/>
        </w:rPr>
        <w:t>SQL Development:</w:t>
      </w:r>
      <w:r w:rsidRPr="00063701">
        <w:rPr>
          <w:rFonts w:ascii="Times New Roman" w:hAnsi="Times New Roman" w:cs="Times New Roman"/>
        </w:rPr>
        <w:t xml:space="preserve"> DBeaver Community Edition</w:t>
      </w:r>
      <w:r w:rsidRPr="00063701">
        <w:rPr>
          <w:rFonts w:ascii="Times New Roman" w:hAnsi="Times New Roman" w:cs="Times New Roman"/>
        </w:rPr>
        <w:br/>
        <w:t xml:space="preserve">• </w:t>
      </w:r>
      <w:r w:rsidRPr="00063701">
        <w:rPr>
          <w:rStyle w:val="Strong"/>
          <w:rFonts w:ascii="Times New Roman" w:hAnsi="Times New Roman" w:cs="Times New Roman"/>
        </w:rPr>
        <w:t>Business Intelligence:</w:t>
      </w:r>
      <w:r w:rsidRPr="00063701">
        <w:rPr>
          <w:rFonts w:ascii="Times New Roman" w:hAnsi="Times New Roman" w:cs="Times New Roman"/>
        </w:rPr>
        <w:t xml:space="preserve"> Microsoft Power BI Desktop</w:t>
      </w:r>
      <w:r w:rsidRPr="00063701">
        <w:rPr>
          <w:rFonts w:ascii="Times New Roman" w:hAnsi="Times New Roman" w:cs="Times New Roman"/>
        </w:rPr>
        <w:br/>
        <w:t xml:space="preserve">• </w:t>
      </w:r>
      <w:r w:rsidRPr="00063701">
        <w:rPr>
          <w:rStyle w:val="Strong"/>
          <w:rFonts w:ascii="Times New Roman" w:hAnsi="Times New Roman" w:cs="Times New Roman"/>
        </w:rPr>
        <w:t>Spreadsheet Analysis:</w:t>
      </w:r>
      <w:r w:rsidRPr="00063701">
        <w:rPr>
          <w:rFonts w:ascii="Times New Roman" w:hAnsi="Times New Roman" w:cs="Times New Roman"/>
        </w:rPr>
        <w:t xml:space="preserve"> Microsoft Excel</w:t>
      </w:r>
      <w:r w:rsidRPr="00063701">
        <w:rPr>
          <w:rFonts w:ascii="Times New Roman" w:hAnsi="Times New Roman" w:cs="Times New Roman"/>
        </w:rPr>
        <w:br/>
        <w:t xml:space="preserve">• </w:t>
      </w:r>
      <w:r w:rsidRPr="00063701">
        <w:rPr>
          <w:rStyle w:val="Strong"/>
          <w:rFonts w:ascii="Times New Roman" w:hAnsi="Times New Roman" w:cs="Times New Roman"/>
        </w:rPr>
        <w:t>Version Control and Portfolio Documentation:</w:t>
      </w:r>
      <w:r w:rsidRPr="00063701">
        <w:rPr>
          <w:rFonts w:ascii="Times New Roman" w:hAnsi="Times New Roman" w:cs="Times New Roman"/>
        </w:rPr>
        <w:t xml:space="preserve"> GitHub and GitHub Desktop</w:t>
      </w:r>
      <w:r w:rsidRPr="00063701">
        <w:rPr>
          <w:rFonts w:ascii="Times New Roman" w:hAnsi="Times New Roman" w:cs="Times New Roman"/>
        </w:rPr>
        <w:br/>
        <w:t xml:space="preserve">• </w:t>
      </w:r>
      <w:r w:rsidRPr="00063701">
        <w:rPr>
          <w:rStyle w:val="Strong"/>
          <w:rFonts w:ascii="Times New Roman" w:hAnsi="Times New Roman" w:cs="Times New Roman"/>
        </w:rPr>
        <w:t>Process Mapping:</w:t>
      </w:r>
      <w:r w:rsidRPr="00063701">
        <w:rPr>
          <w:rFonts w:ascii="Times New Roman" w:hAnsi="Times New Roman" w:cs="Times New Roman"/>
        </w:rPr>
        <w:t xml:space="preserve"> diagrams.net / draw.io</w:t>
      </w:r>
      <w:r w:rsidRPr="00063701">
        <w:rPr>
          <w:rFonts w:ascii="Times New Roman" w:hAnsi="Times New Roman" w:cs="Times New Roman"/>
        </w:rPr>
        <w:br/>
        <w:t xml:space="preserve">• </w:t>
      </w:r>
      <w:r w:rsidRPr="00063701">
        <w:rPr>
          <w:rStyle w:val="Strong"/>
          <w:rFonts w:ascii="Times New Roman" w:hAnsi="Times New Roman" w:cs="Times New Roman"/>
        </w:rPr>
        <w:t>Documentation and Presentation:</w:t>
      </w:r>
      <w:r w:rsidRPr="00063701">
        <w:rPr>
          <w:rFonts w:ascii="Times New Roman" w:hAnsi="Times New Roman" w:cs="Times New Roman"/>
        </w:rPr>
        <w:t xml:space="preserve"> Microsoft Word and PowerPoint</w:t>
      </w:r>
      <w:r w:rsidRPr="00063701">
        <w:rPr>
          <w:rFonts w:ascii="Times New Roman" w:hAnsi="Times New Roman" w:cs="Times New Roman"/>
        </w:rPr>
        <w:br/>
        <w:t xml:space="preserve">• </w:t>
      </w:r>
      <w:r w:rsidRPr="00063701">
        <w:rPr>
          <w:rStyle w:val="Strong"/>
          <w:rFonts w:ascii="Times New Roman" w:hAnsi="Times New Roman" w:cs="Times New Roman"/>
        </w:rPr>
        <w:t>Portfolio Delivery:</w:t>
      </w:r>
      <w:r w:rsidRPr="00063701">
        <w:rPr>
          <w:rFonts w:ascii="Times New Roman" w:hAnsi="Times New Roman" w:cs="Times New Roman"/>
        </w:rPr>
        <w:t xml:space="preserve"> GitHub Pages or another lightweight personal portfolio website</w:t>
      </w:r>
    </w:p>
    <w:p w14:paraId="7B7F36D9" w14:textId="77777777" w:rsidR="004F7081" w:rsidRPr="00CF35E1" w:rsidRDefault="004F7081" w:rsidP="004F7081">
      <w:pPr>
        <w:spacing w:after="0" w:line="240" w:lineRule="auto"/>
        <w:rPr>
          <w:rFonts w:ascii="Aptos" w:eastAsia="Times New Roman" w:hAnsi="Aptos" w:cs="Times New Roman"/>
          <w:b/>
          <w:bCs/>
          <w:kern w:val="0"/>
          <w:sz w:val="28"/>
          <w:szCs w:val="28"/>
          <w14:ligatures w14:val="none"/>
        </w:rPr>
      </w:pPr>
    </w:p>
    <w:p w14:paraId="79E90A6B" w14:textId="77777777" w:rsidR="00063701" w:rsidRDefault="00063701" w:rsidP="00063701">
      <w:pPr>
        <w:spacing w:after="0" w:line="240" w:lineRule="auto"/>
        <w:rPr>
          <w:rFonts w:ascii="Aptos" w:eastAsia="Times New Roman" w:hAnsi="Aptos" w:cs="Times New Roman"/>
          <w:b/>
          <w:bCs/>
          <w:kern w:val="0"/>
          <w:sz w:val="28"/>
          <w:szCs w:val="28"/>
          <w14:ligatures w14:val="none"/>
        </w:rPr>
      </w:pPr>
    </w:p>
    <w:p w14:paraId="7C69DF5F" w14:textId="77777777" w:rsidR="00063701" w:rsidRDefault="00063701" w:rsidP="00063701">
      <w:pPr>
        <w:spacing w:after="0" w:line="240" w:lineRule="auto"/>
        <w:rPr>
          <w:rFonts w:ascii="Aptos" w:eastAsia="Times New Roman" w:hAnsi="Aptos" w:cs="Times New Roman"/>
          <w:b/>
          <w:bCs/>
          <w:kern w:val="0"/>
          <w:sz w:val="28"/>
          <w:szCs w:val="28"/>
          <w14:ligatures w14:val="none"/>
        </w:rPr>
      </w:pPr>
    </w:p>
    <w:p w14:paraId="39FA12BE" w14:textId="77777777" w:rsidR="00063701" w:rsidRDefault="00063701" w:rsidP="00063701">
      <w:pPr>
        <w:spacing w:after="0" w:line="240" w:lineRule="auto"/>
        <w:rPr>
          <w:rFonts w:ascii="Aptos" w:eastAsia="Times New Roman" w:hAnsi="Aptos" w:cs="Times New Roman"/>
          <w:b/>
          <w:bCs/>
          <w:kern w:val="0"/>
          <w:sz w:val="28"/>
          <w:szCs w:val="28"/>
          <w14:ligatures w14:val="none"/>
        </w:rPr>
      </w:pPr>
    </w:p>
    <w:p w14:paraId="17CF1D3F" w14:textId="04AB481C" w:rsidR="00063701" w:rsidRDefault="004F7081" w:rsidP="00063701">
      <w:pPr>
        <w:spacing w:after="0" w:line="240" w:lineRule="auto"/>
        <w:rPr>
          <w:rFonts w:ascii="Aptos" w:eastAsia="Times New Roman" w:hAnsi="Aptos" w:cs="Times New Roman"/>
          <w:b/>
          <w:bCs/>
          <w:kern w:val="0"/>
          <w:sz w:val="28"/>
          <w:szCs w:val="28"/>
          <w14:ligatures w14:val="none"/>
        </w:rPr>
      </w:pPr>
      <w:r w:rsidRPr="00CF35E1">
        <w:rPr>
          <w:rFonts w:ascii="Aptos" w:eastAsia="Times New Roman" w:hAnsi="Aptos" w:cs="Times New Roman"/>
          <w:b/>
          <w:bCs/>
          <w:kern w:val="0"/>
          <w:sz w:val="28"/>
          <w:szCs w:val="28"/>
          <w14:ligatures w14:val="none"/>
        </w:rPr>
        <w:lastRenderedPageBreak/>
        <w:t>Success Criteria</w:t>
      </w:r>
      <w:r w:rsidR="003655D4" w:rsidRPr="00CF35E1">
        <w:rPr>
          <w:rFonts w:ascii="Aptos" w:eastAsia="Times New Roman" w:hAnsi="Aptos" w:cs="Times New Roman"/>
          <w:b/>
          <w:bCs/>
          <w:kern w:val="0"/>
          <w:sz w:val="28"/>
          <w:szCs w:val="28"/>
          <w14:ligatures w14:val="none"/>
        </w:rPr>
        <w:t>:</w:t>
      </w:r>
    </w:p>
    <w:p w14:paraId="2ECAF2C7" w14:textId="77777777" w:rsidR="00063701" w:rsidRDefault="00063701" w:rsidP="00063701">
      <w:pPr>
        <w:spacing w:after="0" w:line="240" w:lineRule="auto"/>
        <w:rPr>
          <w:rFonts w:ascii="Aptos" w:eastAsia="Times New Roman" w:hAnsi="Aptos" w:cs="Times New Roman"/>
          <w:b/>
          <w:bCs/>
          <w:kern w:val="0"/>
          <w:sz w:val="28"/>
          <w:szCs w:val="28"/>
          <w14:ligatures w14:val="none"/>
        </w:rPr>
      </w:pPr>
    </w:p>
    <w:p w14:paraId="035FF53D" w14:textId="7779D436" w:rsidR="00063701" w:rsidRPr="00063701" w:rsidRDefault="00063701" w:rsidP="00063701">
      <w:pPr>
        <w:spacing w:after="0" w:line="240" w:lineRule="auto"/>
        <w:rPr>
          <w:rFonts w:ascii="Aptos" w:eastAsia="Times New Roman" w:hAnsi="Aptos" w:cs="Times New Roman"/>
          <w:b/>
          <w:bCs/>
          <w:kern w:val="0"/>
          <w:sz w:val="28"/>
          <w:szCs w:val="28"/>
          <w14:ligatures w14:val="none"/>
        </w:rPr>
      </w:pPr>
      <w:r>
        <w:t>The project will be considered successful if it produces a credible, end-to-end Revenue Operations case study that demonstrates both analytical and operational capability and can be confidently presented to prospective employers.</w:t>
      </w:r>
    </w:p>
    <w:p w14:paraId="134FC455" w14:textId="77777777" w:rsidR="00063701" w:rsidRDefault="00063701" w:rsidP="00063701">
      <w:pPr>
        <w:pStyle w:val="NormalWeb"/>
      </w:pPr>
      <w:r>
        <w:t>Specific success criteria include:</w:t>
      </w:r>
    </w:p>
    <w:p w14:paraId="762BB9EE" w14:textId="77777777" w:rsidR="00063701" w:rsidRDefault="00063701" w:rsidP="00063701">
      <w:pPr>
        <w:pStyle w:val="NormalWeb"/>
      </w:pPr>
      <w:r>
        <w:t>• Build a realistic relational CRM dataset and document the underlying data model clearly.</w:t>
      </w:r>
      <w:r>
        <w:br/>
        <w:t>• Identify and quantify meaningful CRM data-quality, routing, pipeline, forecasting, and commercial-process issues.</w:t>
      </w:r>
      <w:r>
        <w:br/>
        <w:t>• Use SQL, Excel, Power BI, and Salesforce in a connected workflow rather than as isolated exercises.</w:t>
      </w:r>
      <w:r>
        <w:br/>
        <w:t>• Develop defensible recommendations that directly address the issues discovered during analysis.</w:t>
      </w:r>
      <w:r>
        <w:br/>
        <w:t>• Create improved lead-routing, lifecycle, pipeline-governance, and Deal Desk processes that are practical and internally consistent.</w:t>
      </w:r>
      <w:r>
        <w:br/>
        <w:t>• Produce a professional Power BI dashboard that enables leadership and sales teams to monitor core revenue and operational KPIs.</w:t>
      </w:r>
      <w:r>
        <w:br/>
        <w:t>• Demonstrate working SQL competency through clearly documented queries that answer real business questions.</w:t>
      </w:r>
      <w:r>
        <w:br/>
        <w:t>• Configure selected Salesforce controls, fields, reports, or workflows that reflect the redesigned operating model.</w:t>
      </w:r>
      <w:r>
        <w:br/>
        <w:t>• Produce documentation, process maps, and an executive presentation that communicate findings clearly to both technical and non-technical stakeholders.</w:t>
      </w:r>
      <w:r>
        <w:br/>
        <w:t>• Publish the finished project through GitHub and a professional portfolio website suitable for inclusion on a resume, LinkedIn profile, and job applications.</w:t>
      </w:r>
      <w:r>
        <w:br/>
        <w:t>• Be able to explain and defend the project’s methodology, findings, tradeoffs, and recommendations in an interview without relying on scripted answers.</w:t>
      </w:r>
    </w:p>
    <w:p w14:paraId="1FF22673" w14:textId="77777777" w:rsidR="003655D4" w:rsidRPr="00CF35E1" w:rsidRDefault="003655D4" w:rsidP="004F7081">
      <w:pPr>
        <w:spacing w:after="0" w:line="240" w:lineRule="auto"/>
        <w:rPr>
          <w:rFonts w:ascii="Aptos" w:eastAsia="Times New Roman" w:hAnsi="Aptos" w:cs="Times New Roman"/>
          <w:b/>
          <w:bCs/>
          <w:kern w:val="0"/>
          <w:sz w:val="28"/>
          <w:szCs w:val="28"/>
          <w14:ligatures w14:val="none"/>
        </w:rPr>
      </w:pPr>
    </w:p>
    <w:p w14:paraId="1DF0F2B3" w14:textId="737A9A68" w:rsidR="004F7081" w:rsidRPr="004F7081" w:rsidRDefault="004F7081" w:rsidP="004F7081">
      <w:pPr>
        <w:spacing w:after="0" w:line="240" w:lineRule="auto"/>
        <w:rPr>
          <w:rFonts w:ascii="Times New Roman" w:hAnsi="Times New Roman" w:cs="Times New Roman"/>
        </w:rPr>
      </w:pPr>
    </w:p>
    <w:sectPr w:rsidR="004F7081" w:rsidRPr="004F7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ckwell Extra Bold">
    <w:panose1 w:val="020609030405050204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0207A"/>
    <w:multiLevelType w:val="hybridMultilevel"/>
    <w:tmpl w:val="40EE4B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6615246"/>
    <w:multiLevelType w:val="hybridMultilevel"/>
    <w:tmpl w:val="58E49C96"/>
    <w:lvl w:ilvl="0" w:tplc="BC0E09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346281"/>
    <w:multiLevelType w:val="hybridMultilevel"/>
    <w:tmpl w:val="6AEC3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3933968">
    <w:abstractNumId w:val="2"/>
  </w:num>
  <w:num w:numId="2" w16cid:durableId="1693920534">
    <w:abstractNumId w:val="1"/>
  </w:num>
  <w:num w:numId="3" w16cid:durableId="1446578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33"/>
    <w:rsid w:val="00063701"/>
    <w:rsid w:val="000D7EA7"/>
    <w:rsid w:val="003655D4"/>
    <w:rsid w:val="003E5848"/>
    <w:rsid w:val="004F7081"/>
    <w:rsid w:val="005C7388"/>
    <w:rsid w:val="00814033"/>
    <w:rsid w:val="00894F09"/>
    <w:rsid w:val="009F5A3B"/>
    <w:rsid w:val="00CF35E1"/>
    <w:rsid w:val="00D90056"/>
    <w:rsid w:val="00DF5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0C139"/>
  <w15:chartTrackingRefBased/>
  <w15:docId w15:val="{1645E077-8C1C-48CC-A5D9-7F25A083A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033"/>
    <w:rPr>
      <w:rFonts w:eastAsiaTheme="majorEastAsia" w:cstheme="majorBidi"/>
      <w:color w:val="272727" w:themeColor="text1" w:themeTint="D8"/>
    </w:rPr>
  </w:style>
  <w:style w:type="paragraph" w:styleId="Title">
    <w:name w:val="Title"/>
    <w:basedOn w:val="Normal"/>
    <w:next w:val="Normal"/>
    <w:link w:val="TitleChar"/>
    <w:uiPriority w:val="10"/>
    <w:qFormat/>
    <w:rsid w:val="00814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033"/>
    <w:pPr>
      <w:spacing w:before="160"/>
      <w:jc w:val="center"/>
    </w:pPr>
    <w:rPr>
      <w:i/>
      <w:iCs/>
      <w:color w:val="404040" w:themeColor="text1" w:themeTint="BF"/>
    </w:rPr>
  </w:style>
  <w:style w:type="character" w:customStyle="1" w:styleId="QuoteChar">
    <w:name w:val="Quote Char"/>
    <w:basedOn w:val="DefaultParagraphFont"/>
    <w:link w:val="Quote"/>
    <w:uiPriority w:val="29"/>
    <w:rsid w:val="00814033"/>
    <w:rPr>
      <w:i/>
      <w:iCs/>
      <w:color w:val="404040" w:themeColor="text1" w:themeTint="BF"/>
    </w:rPr>
  </w:style>
  <w:style w:type="paragraph" w:styleId="ListParagraph">
    <w:name w:val="List Paragraph"/>
    <w:basedOn w:val="Normal"/>
    <w:uiPriority w:val="34"/>
    <w:qFormat/>
    <w:rsid w:val="00814033"/>
    <w:pPr>
      <w:ind w:left="720"/>
      <w:contextualSpacing/>
    </w:pPr>
  </w:style>
  <w:style w:type="character" w:styleId="IntenseEmphasis">
    <w:name w:val="Intense Emphasis"/>
    <w:basedOn w:val="DefaultParagraphFont"/>
    <w:uiPriority w:val="21"/>
    <w:qFormat/>
    <w:rsid w:val="00814033"/>
    <w:rPr>
      <w:i/>
      <w:iCs/>
      <w:color w:val="0F4761" w:themeColor="accent1" w:themeShade="BF"/>
    </w:rPr>
  </w:style>
  <w:style w:type="paragraph" w:styleId="IntenseQuote">
    <w:name w:val="Intense Quote"/>
    <w:basedOn w:val="Normal"/>
    <w:next w:val="Normal"/>
    <w:link w:val="IntenseQuoteChar"/>
    <w:uiPriority w:val="30"/>
    <w:qFormat/>
    <w:rsid w:val="00814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033"/>
    <w:rPr>
      <w:i/>
      <w:iCs/>
      <w:color w:val="0F4761" w:themeColor="accent1" w:themeShade="BF"/>
    </w:rPr>
  </w:style>
  <w:style w:type="character" w:styleId="IntenseReference">
    <w:name w:val="Intense Reference"/>
    <w:basedOn w:val="DefaultParagraphFont"/>
    <w:uiPriority w:val="32"/>
    <w:qFormat/>
    <w:rsid w:val="00814033"/>
    <w:rPr>
      <w:b/>
      <w:bCs/>
      <w:smallCaps/>
      <w:color w:val="0F4761" w:themeColor="accent1" w:themeShade="BF"/>
      <w:spacing w:val="5"/>
    </w:rPr>
  </w:style>
  <w:style w:type="paragraph" w:customStyle="1" w:styleId="pdq2pgselectionanchorcontainer">
    <w:name w:val="pdq2pg_selectionanchorcontainer"/>
    <w:basedOn w:val="Normal"/>
    <w:rsid w:val="003655D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3655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7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71F29-9FC7-4BA9-8F9E-BBEA167AF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1715</Words>
  <Characters>9780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Medders</dc:creator>
  <cp:keywords/>
  <dc:description/>
  <cp:lastModifiedBy>Tyler Medders</cp:lastModifiedBy>
  <cp:revision>5</cp:revision>
  <dcterms:created xsi:type="dcterms:W3CDTF">2026-09-22T18:41:00Z</dcterms:created>
  <dcterms:modified xsi:type="dcterms:W3CDTF">2026-09-22T19:11:00Z</dcterms:modified>
</cp:coreProperties>
</file>