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sz w:val="44"/>
          <w:szCs w:val="44"/>
        </w:rPr>
      </w:pPr>
    </w:p>
    <w:p>
      <w:pPr>
        <w:jc w:val="center"/>
        <w:rPr>
          <w:rFonts w:ascii="楷体_GB2312" w:hAnsi="宋体" w:eastAsia="楷体_GB2312"/>
          <w:b/>
          <w:sz w:val="44"/>
          <w:szCs w:val="44"/>
        </w:rPr>
      </w:pPr>
    </w:p>
    <w:p>
      <w:pPr>
        <w:jc w:val="center"/>
        <w:rPr>
          <w:rFonts w:ascii="楷体_GB2312" w:hAnsi="宋体" w:eastAsia="楷体_GB2312"/>
          <w:b/>
          <w:sz w:val="44"/>
          <w:szCs w:val="44"/>
        </w:rPr>
      </w:pPr>
    </w:p>
    <w:p>
      <w:pPr>
        <w:jc w:val="center"/>
        <w:rPr>
          <w:rFonts w:ascii="楷体_GB2312" w:hAnsi="宋体" w:eastAsia="楷体_GB2312"/>
          <w:b/>
          <w:sz w:val="52"/>
          <w:szCs w:val="52"/>
        </w:rPr>
      </w:pPr>
      <w:r>
        <w:rPr>
          <w:rFonts w:hint="eastAsia" w:ascii="楷体_GB2312" w:hAnsi="宋体" w:eastAsia="楷体_GB2312"/>
          <w:b/>
          <w:sz w:val="52"/>
          <w:szCs w:val="52"/>
        </w:rPr>
        <w:t>华侨大学本科生实训报告</w:t>
      </w:r>
    </w:p>
    <w:p>
      <w:pPr>
        <w:jc w:val="center"/>
        <w:rPr>
          <w:rFonts w:ascii="楷体_GB2312" w:hAnsi="宋体" w:eastAsia="楷体_GB2312"/>
          <w:b/>
          <w:sz w:val="44"/>
          <w:szCs w:val="44"/>
        </w:rPr>
      </w:pPr>
    </w:p>
    <w:p>
      <w:pPr>
        <w:jc w:val="center"/>
        <w:rPr>
          <w:rFonts w:ascii="楷体_GB2312" w:hAnsi="宋体" w:eastAsia="楷体_GB2312"/>
          <w:b/>
          <w:sz w:val="28"/>
          <w:szCs w:val="28"/>
        </w:rPr>
      </w:pPr>
    </w:p>
    <w:p>
      <w:pPr>
        <w:spacing w:line="920" w:lineRule="exact"/>
        <w:ind w:firstLine="1981" w:firstLineChars="548"/>
        <w:rPr>
          <w:rFonts w:ascii="楷体_GB2312" w:hAnsi="宋体" w:eastAsia="楷体_GB2312"/>
          <w:b/>
          <w:sz w:val="36"/>
          <w:szCs w:val="36"/>
          <w:u w:val="single"/>
        </w:rPr>
      </w:pPr>
      <w:r>
        <w:rPr>
          <w:rFonts w:hint="eastAsia" w:ascii="楷体_GB2312" w:hAnsi="宋体" w:eastAsia="楷体_GB2312"/>
          <w:b/>
          <w:sz w:val="36"/>
          <w:szCs w:val="36"/>
        </w:rPr>
        <w:t xml:space="preserve">实训题目  </w:t>
      </w:r>
      <w:r>
        <w:rPr>
          <w:rFonts w:hint="eastAsia" w:ascii="楷体_GB2312" w:hAnsi="宋体" w:eastAsia="楷体_GB2312"/>
          <w:b/>
          <w:sz w:val="36"/>
          <w:szCs w:val="36"/>
          <w:u w:val="single"/>
        </w:rPr>
        <w:t xml:space="preserve">       </w:t>
      </w:r>
      <w:r>
        <w:rPr>
          <w:rFonts w:hint="eastAsia" w:ascii="楷体_GB2312" w:hAnsi="宋体" w:eastAsia="楷体_GB2312"/>
          <w:b/>
          <w:sz w:val="36"/>
          <w:szCs w:val="36"/>
          <w:u w:val="single"/>
          <w:lang w:val="en-US" w:eastAsia="zh-CN"/>
        </w:rPr>
        <w:t>前端实习</w:t>
      </w:r>
      <w:r>
        <w:rPr>
          <w:rFonts w:hint="eastAsia" w:ascii="楷体_GB2312" w:hAnsi="宋体" w:eastAsia="楷体_GB2312"/>
          <w:b/>
          <w:sz w:val="36"/>
          <w:szCs w:val="36"/>
          <w:u w:val="single"/>
        </w:rPr>
        <w:t xml:space="preserve">        </w:t>
      </w:r>
    </w:p>
    <w:p>
      <w:pPr>
        <w:spacing w:line="920" w:lineRule="exact"/>
        <w:ind w:firstLine="1981" w:firstLineChars="548"/>
        <w:rPr>
          <w:rFonts w:hint="eastAsia" w:ascii="楷体_GB2312" w:hAnsi="宋体" w:eastAsia="楷体_GB2312"/>
          <w:b/>
          <w:sz w:val="36"/>
          <w:szCs w:val="36"/>
          <w:u w:val="single"/>
        </w:rPr>
      </w:pPr>
      <w:r>
        <w:rPr>
          <w:rFonts w:hint="eastAsia" w:ascii="楷体_GB2312" w:hAnsi="宋体" w:eastAsia="楷体_GB2312"/>
          <w:b/>
          <w:sz w:val="36"/>
          <w:szCs w:val="36"/>
        </w:rPr>
        <w:t xml:space="preserve">学生姓名  </w:t>
      </w:r>
      <w:r>
        <w:rPr>
          <w:rFonts w:hint="eastAsia" w:ascii="楷体_GB2312" w:hAnsi="宋体" w:eastAsia="楷体_GB2312"/>
          <w:b/>
          <w:sz w:val="36"/>
          <w:szCs w:val="36"/>
          <w:u w:val="single"/>
        </w:rPr>
        <w:t xml:space="preserve">        </w:t>
      </w:r>
      <w:r>
        <w:rPr>
          <w:rFonts w:hint="eastAsia" w:ascii="楷体_GB2312" w:hAnsi="宋体" w:eastAsia="楷体_GB2312"/>
          <w:b/>
          <w:sz w:val="36"/>
          <w:szCs w:val="36"/>
          <w:u w:val="single"/>
          <w:lang w:val="en-US" w:eastAsia="zh-CN"/>
        </w:rPr>
        <w:t>李俊杰</w:t>
      </w:r>
      <w:r>
        <w:rPr>
          <w:rFonts w:hint="eastAsia" w:ascii="楷体_GB2312" w:hAnsi="宋体" w:eastAsia="楷体_GB2312"/>
          <w:b/>
          <w:sz w:val="36"/>
          <w:szCs w:val="36"/>
          <w:u w:val="single"/>
        </w:rPr>
        <w:t xml:space="preserve">         </w:t>
      </w:r>
    </w:p>
    <w:p>
      <w:pPr>
        <w:spacing w:line="920" w:lineRule="exact"/>
        <w:ind w:firstLine="1981" w:firstLineChars="548"/>
        <w:rPr>
          <w:rFonts w:ascii="楷体_GB2312" w:hAnsi="宋体" w:eastAsia="楷体_GB2312"/>
          <w:b/>
          <w:sz w:val="36"/>
          <w:szCs w:val="36"/>
          <w:u w:val="single"/>
        </w:rPr>
      </w:pPr>
      <w:r>
        <w:rPr>
          <w:rFonts w:hint="eastAsia" w:ascii="楷体_GB2312" w:hAnsi="宋体" w:eastAsia="楷体_GB2312"/>
          <w:b/>
          <w:sz w:val="36"/>
          <w:szCs w:val="36"/>
        </w:rPr>
        <w:t xml:space="preserve">学    号  </w:t>
      </w:r>
      <w:r>
        <w:rPr>
          <w:rFonts w:hint="eastAsia" w:ascii="楷体_GB2312" w:hAnsi="宋体" w:eastAsia="楷体_GB2312"/>
          <w:b/>
          <w:sz w:val="36"/>
          <w:szCs w:val="36"/>
          <w:u w:val="single"/>
        </w:rPr>
        <w:t xml:space="preserve">        </w:t>
      </w:r>
      <w:r>
        <w:rPr>
          <w:rFonts w:hint="eastAsia" w:ascii="楷体_GB2312" w:hAnsi="宋体" w:eastAsia="楷体_GB2312"/>
          <w:b/>
          <w:sz w:val="36"/>
          <w:szCs w:val="36"/>
          <w:u w:val="single"/>
          <w:lang w:val="en-US" w:eastAsia="zh-CN"/>
        </w:rPr>
        <w:t>2025121015</w:t>
      </w:r>
      <w:r>
        <w:rPr>
          <w:rFonts w:hint="eastAsia" w:ascii="楷体_GB2312" w:hAnsi="宋体" w:eastAsia="楷体_GB2312"/>
          <w:b/>
          <w:sz w:val="36"/>
          <w:szCs w:val="36"/>
          <w:u w:val="single"/>
        </w:rPr>
        <w:t xml:space="preserve">     </w:t>
      </w:r>
    </w:p>
    <w:p>
      <w:pPr>
        <w:spacing w:line="920" w:lineRule="exact"/>
        <w:ind w:firstLine="1981" w:firstLineChars="548"/>
        <w:rPr>
          <w:rFonts w:hint="eastAsia" w:ascii="楷体_GB2312" w:hAnsi="宋体" w:eastAsia="楷体_GB2312"/>
          <w:b/>
          <w:sz w:val="36"/>
          <w:szCs w:val="36"/>
          <w:u w:val="single"/>
        </w:rPr>
      </w:pPr>
      <w:r>
        <w:rPr>
          <w:rFonts w:hint="eastAsia" w:ascii="楷体_GB2312" w:hAnsi="宋体" w:eastAsia="楷体_GB2312"/>
          <w:b/>
          <w:sz w:val="36"/>
          <w:szCs w:val="36"/>
        </w:rPr>
        <w:t xml:space="preserve">指导教师  </w:t>
      </w:r>
      <w:r>
        <w:rPr>
          <w:rFonts w:hint="eastAsia" w:ascii="楷体_GB2312" w:hAnsi="宋体" w:eastAsia="楷体_GB2312"/>
          <w:b/>
          <w:sz w:val="36"/>
          <w:szCs w:val="36"/>
          <w:u w:val="single"/>
        </w:rPr>
        <w:t xml:space="preserve">        </w:t>
      </w:r>
      <w:r>
        <w:rPr>
          <w:rFonts w:hint="eastAsia" w:ascii="楷体_GB2312" w:hAnsi="宋体" w:eastAsia="楷体_GB2312"/>
          <w:b/>
          <w:sz w:val="36"/>
          <w:szCs w:val="36"/>
          <w:u w:val="single"/>
          <w:lang w:val="en-US" w:eastAsia="zh-CN"/>
        </w:rPr>
        <w:t>周凡</w:t>
      </w:r>
      <w:r>
        <w:rPr>
          <w:rFonts w:hint="eastAsia" w:ascii="楷体_GB2312" w:hAnsi="宋体" w:eastAsia="楷体_GB2312"/>
          <w:b/>
          <w:sz w:val="36"/>
          <w:szCs w:val="36"/>
          <w:u w:val="single"/>
        </w:rPr>
        <w:t xml:space="preserve">           </w:t>
      </w:r>
    </w:p>
    <w:p>
      <w:pPr>
        <w:spacing w:line="920" w:lineRule="exact"/>
        <w:ind w:firstLine="1981" w:firstLineChars="548"/>
        <w:rPr>
          <w:rFonts w:hint="default" w:ascii="楷体_GB2312" w:hAnsi="宋体" w:eastAsia="楷体_GB2312"/>
          <w:b/>
          <w:sz w:val="36"/>
          <w:szCs w:val="36"/>
          <w:u w:val="single"/>
          <w:lang w:val="en-US" w:eastAsia="zh-CN"/>
        </w:rPr>
      </w:pPr>
      <w:r>
        <w:rPr>
          <w:rFonts w:hint="eastAsia" w:ascii="楷体_GB2312" w:hAnsi="宋体" w:eastAsia="楷体_GB2312"/>
          <w:b/>
          <w:sz w:val="36"/>
          <w:szCs w:val="36"/>
        </w:rPr>
        <w:t xml:space="preserve">实训方式  </w:t>
      </w:r>
      <w:r>
        <w:rPr>
          <w:rFonts w:hint="eastAsia" w:ascii="楷体_GB2312" w:hAnsi="宋体" w:eastAsia="楷体_GB2312"/>
          <w:b/>
          <w:sz w:val="36"/>
          <w:szCs w:val="36"/>
          <w:u w:val="single"/>
          <w:lang w:val="en-US" w:eastAsia="zh-CN"/>
        </w:rPr>
        <w:t xml:space="preserve">         预</w:t>
      </w:r>
      <w:r>
        <w:rPr>
          <w:rFonts w:hint="eastAsia" w:ascii="楷体_GB2312" w:hAnsi="宋体" w:eastAsia="楷体_GB2312"/>
          <w:b/>
          <w:sz w:val="36"/>
          <w:szCs w:val="36"/>
          <w:u w:val="single"/>
        </w:rPr>
        <w:t>就业</w:t>
      </w:r>
      <w:r>
        <w:rPr>
          <w:rFonts w:hint="eastAsia" w:ascii="楷体_GB2312" w:hAnsi="宋体" w:eastAsia="楷体_GB2312"/>
          <w:b/>
          <w:sz w:val="36"/>
          <w:szCs w:val="36"/>
          <w:u w:val="single"/>
          <w:lang w:val="en-US" w:eastAsia="zh-CN"/>
        </w:rPr>
        <w:t xml:space="preserve">        </w:t>
      </w:r>
    </w:p>
    <w:p>
      <w:pPr>
        <w:spacing w:line="920" w:lineRule="exact"/>
        <w:ind w:firstLine="1981" w:firstLineChars="548"/>
        <w:rPr>
          <w:rFonts w:hint="default" w:ascii="楷体_GB2312" w:hAnsi="宋体" w:eastAsia="楷体_GB2312"/>
          <w:b/>
          <w:sz w:val="36"/>
          <w:szCs w:val="36"/>
          <w:u w:val="single"/>
          <w:lang w:val="en-US" w:eastAsia="zh-CN"/>
        </w:rPr>
      </w:pPr>
      <w:r>
        <w:rPr>
          <w:rFonts w:hint="eastAsia" w:ascii="楷体_GB2312" w:hAnsi="宋体" w:eastAsia="楷体_GB2312"/>
          <w:b/>
          <w:sz w:val="36"/>
          <w:szCs w:val="36"/>
        </w:rPr>
        <w:t xml:space="preserve">学    院 </w:t>
      </w:r>
      <w:r>
        <w:rPr>
          <w:rFonts w:hint="eastAsia" w:ascii="楷体_GB2312" w:hAnsi="宋体" w:eastAsia="楷体_GB2312"/>
          <w:b/>
          <w:sz w:val="36"/>
          <w:szCs w:val="36"/>
          <w:lang w:val="en-US" w:eastAsia="zh-CN"/>
        </w:rPr>
        <w:t xml:space="preserve"> </w:t>
      </w:r>
      <w:r>
        <w:rPr>
          <w:rFonts w:hint="eastAsia" w:ascii="楷体_GB2312" w:hAnsi="宋体" w:eastAsia="楷体_GB2312"/>
          <w:b/>
          <w:sz w:val="36"/>
          <w:szCs w:val="36"/>
          <w:u w:val="single"/>
          <w:lang w:val="en-US" w:eastAsia="zh-CN"/>
        </w:rPr>
        <w:t xml:space="preserve">  计</w:t>
      </w:r>
      <w:r>
        <w:rPr>
          <w:rFonts w:hint="eastAsia" w:ascii="楷体_GB2312" w:hAnsi="宋体" w:eastAsia="楷体_GB2312"/>
          <w:b/>
          <w:sz w:val="36"/>
          <w:szCs w:val="36"/>
          <w:u w:val="single"/>
        </w:rPr>
        <w:t>算机科学与技术学院</w:t>
      </w:r>
      <w:r>
        <w:rPr>
          <w:rFonts w:hint="eastAsia" w:ascii="楷体_GB2312" w:hAnsi="宋体" w:eastAsia="楷体_GB2312"/>
          <w:b/>
          <w:sz w:val="36"/>
          <w:szCs w:val="36"/>
          <w:u w:val="single"/>
          <w:lang w:val="en-US" w:eastAsia="zh-CN"/>
        </w:rPr>
        <w:t xml:space="preserve"> </w:t>
      </w:r>
    </w:p>
    <w:p>
      <w:pPr>
        <w:spacing w:line="920" w:lineRule="exact"/>
        <w:ind w:firstLine="1981" w:firstLineChars="548"/>
        <w:rPr>
          <w:rFonts w:ascii="楷体_GB2312" w:hAnsi="宋体" w:eastAsia="楷体_GB2312"/>
          <w:b/>
          <w:sz w:val="36"/>
          <w:szCs w:val="36"/>
        </w:rPr>
      </w:pPr>
      <w:r>
        <w:rPr>
          <w:rFonts w:hint="eastAsia" w:ascii="楷体_GB2312" w:hAnsi="宋体" w:eastAsia="楷体_GB2312"/>
          <w:b/>
          <w:sz w:val="36"/>
          <w:szCs w:val="36"/>
        </w:rPr>
        <w:t xml:space="preserve">班    级  </w:t>
      </w:r>
      <w:r>
        <w:rPr>
          <w:rFonts w:hint="eastAsia" w:ascii="楷体_GB2312" w:hAnsi="宋体" w:eastAsia="楷体_GB2312"/>
          <w:b/>
          <w:sz w:val="36"/>
          <w:szCs w:val="36"/>
          <w:u w:val="single"/>
        </w:rPr>
        <w:t xml:space="preserve">   20</w:t>
      </w:r>
      <w:r>
        <w:rPr>
          <w:rFonts w:hint="eastAsia" w:ascii="楷体_GB2312" w:hAnsi="宋体" w:eastAsia="楷体_GB2312"/>
          <w:b/>
          <w:sz w:val="36"/>
          <w:szCs w:val="36"/>
          <w:u w:val="single"/>
          <w:lang w:val="en-US" w:eastAsia="zh-CN"/>
        </w:rPr>
        <w:t>20</w:t>
      </w:r>
      <w:r>
        <w:rPr>
          <w:rFonts w:hint="eastAsia" w:ascii="楷体_GB2312" w:hAnsi="宋体" w:eastAsia="楷体_GB2312"/>
          <w:b/>
          <w:sz w:val="36"/>
          <w:szCs w:val="36"/>
          <w:u w:val="single"/>
        </w:rPr>
        <w:t xml:space="preserve">级软件工程1班 </w:t>
      </w:r>
    </w:p>
    <w:p>
      <w:pPr>
        <w:spacing w:line="920" w:lineRule="exact"/>
        <w:ind w:firstLine="1981" w:firstLineChars="548"/>
        <w:rPr>
          <w:rFonts w:hint="eastAsia" w:ascii="楷体_GB2312" w:hAnsi="宋体" w:eastAsia="楷体_GB2312"/>
          <w:b/>
          <w:sz w:val="36"/>
          <w:szCs w:val="36"/>
          <w:u w:val="single"/>
          <w:lang w:val="en-US" w:eastAsia="zh-CN"/>
        </w:rPr>
      </w:pPr>
      <w:r>
        <w:rPr>
          <w:rFonts w:hint="eastAsia" w:ascii="楷体_GB2312" w:hAnsi="宋体" w:eastAsia="楷体_GB2312"/>
          <w:b/>
          <w:sz w:val="36"/>
          <w:szCs w:val="36"/>
        </w:rPr>
        <w:t xml:space="preserve">学科专业  </w:t>
      </w:r>
      <w:r>
        <w:rPr>
          <w:rFonts w:hint="eastAsia" w:ascii="楷体_GB2312" w:hAnsi="宋体" w:eastAsia="楷体_GB2312"/>
          <w:b/>
          <w:sz w:val="36"/>
          <w:szCs w:val="36"/>
          <w:u w:val="single"/>
        </w:rPr>
        <w:t xml:space="preserve">     软件工程         </w:t>
      </w:r>
      <w:r>
        <w:rPr>
          <w:rFonts w:hint="eastAsia" w:ascii="楷体_GB2312" w:hAnsi="宋体" w:eastAsia="楷体_GB2312"/>
          <w:b/>
          <w:sz w:val="36"/>
          <w:szCs w:val="36"/>
          <w:u w:val="single"/>
          <w:lang w:val="en-US" w:eastAsia="zh-CN"/>
        </w:rPr>
        <w:t xml:space="preserve"> </w:t>
      </w:r>
    </w:p>
    <w:p>
      <w:pPr>
        <w:spacing w:line="800" w:lineRule="exact"/>
        <w:ind w:firstLine="1981" w:firstLineChars="548"/>
        <w:rPr>
          <w:rFonts w:ascii="楷体_GB2312" w:hAnsi="宋体" w:eastAsia="楷体_GB2312"/>
          <w:b/>
          <w:sz w:val="36"/>
          <w:szCs w:val="36"/>
          <w:u w:val="single"/>
        </w:rPr>
      </w:pPr>
      <w:r>
        <w:rPr>
          <w:rFonts w:hint="eastAsia" w:ascii="楷体_GB2312" w:hAnsi="宋体" w:eastAsia="楷体_GB2312"/>
          <w:b/>
          <w:sz w:val="36"/>
          <w:szCs w:val="36"/>
        </w:rPr>
        <w:t xml:space="preserve">实训时间  </w:t>
      </w:r>
      <w:r>
        <w:rPr>
          <w:rFonts w:hint="eastAsia" w:ascii="楷体_GB2312" w:hAnsi="宋体" w:eastAsia="楷体_GB2312"/>
          <w:b/>
          <w:sz w:val="36"/>
          <w:szCs w:val="36"/>
          <w:u w:val="single"/>
        </w:rPr>
        <w:t xml:space="preserve">  202</w:t>
      </w:r>
      <w:r>
        <w:rPr>
          <w:rFonts w:hint="eastAsia" w:ascii="楷体_GB2312" w:hAnsi="宋体" w:eastAsia="楷体_GB2312"/>
          <w:b/>
          <w:sz w:val="36"/>
          <w:szCs w:val="36"/>
          <w:u w:val="single"/>
          <w:lang w:val="en-US" w:eastAsia="zh-CN"/>
        </w:rPr>
        <w:t>3</w:t>
      </w:r>
      <w:r>
        <w:rPr>
          <w:rFonts w:hint="eastAsia" w:ascii="楷体_GB2312" w:hAnsi="宋体" w:eastAsia="楷体_GB2312"/>
          <w:b/>
          <w:sz w:val="36"/>
          <w:szCs w:val="36"/>
          <w:u w:val="single"/>
        </w:rPr>
        <w:t>.</w:t>
      </w:r>
      <w:r>
        <w:rPr>
          <w:rFonts w:hint="eastAsia" w:ascii="楷体_GB2312" w:hAnsi="宋体" w:eastAsia="楷体_GB2312"/>
          <w:b/>
          <w:sz w:val="36"/>
          <w:szCs w:val="36"/>
          <w:u w:val="single"/>
          <w:lang w:val="en-US" w:eastAsia="zh-CN"/>
        </w:rPr>
        <w:t>3</w:t>
      </w:r>
      <w:r>
        <w:rPr>
          <w:rFonts w:hint="eastAsia" w:ascii="楷体_GB2312" w:hAnsi="宋体" w:eastAsia="楷体_GB2312"/>
          <w:b/>
          <w:sz w:val="36"/>
          <w:szCs w:val="36"/>
          <w:u w:val="single"/>
        </w:rPr>
        <w:t>.</w:t>
      </w:r>
      <w:r>
        <w:rPr>
          <w:rFonts w:hint="eastAsia" w:ascii="楷体_GB2312" w:hAnsi="宋体" w:eastAsia="楷体_GB2312"/>
          <w:b/>
          <w:sz w:val="36"/>
          <w:szCs w:val="36"/>
          <w:u w:val="single"/>
          <w:lang w:val="en-US" w:eastAsia="zh-CN"/>
        </w:rPr>
        <w:t>23</w:t>
      </w:r>
      <w:r>
        <w:rPr>
          <w:rFonts w:hint="eastAsia" w:ascii="楷体_GB2312" w:hAnsi="宋体" w:eastAsia="楷体_GB2312"/>
          <w:b/>
          <w:sz w:val="36"/>
          <w:szCs w:val="36"/>
          <w:u w:val="single"/>
        </w:rPr>
        <w:t>-202</w:t>
      </w:r>
      <w:r>
        <w:rPr>
          <w:rFonts w:hint="eastAsia" w:ascii="楷体_GB2312" w:hAnsi="宋体" w:eastAsia="楷体_GB2312"/>
          <w:b/>
          <w:sz w:val="36"/>
          <w:szCs w:val="36"/>
          <w:u w:val="single"/>
          <w:lang w:val="en-US" w:eastAsia="zh-CN"/>
        </w:rPr>
        <w:t>3</w:t>
      </w:r>
      <w:r>
        <w:rPr>
          <w:rFonts w:hint="eastAsia" w:ascii="楷体_GB2312" w:hAnsi="宋体" w:eastAsia="楷体_GB2312"/>
          <w:b/>
          <w:sz w:val="36"/>
          <w:szCs w:val="36"/>
          <w:u w:val="single"/>
        </w:rPr>
        <w:t>.</w:t>
      </w:r>
      <w:r>
        <w:rPr>
          <w:rFonts w:hint="eastAsia" w:ascii="楷体_GB2312" w:hAnsi="宋体" w:eastAsia="楷体_GB2312"/>
          <w:b/>
          <w:sz w:val="36"/>
          <w:szCs w:val="36"/>
          <w:u w:val="single"/>
          <w:lang w:val="en-US" w:eastAsia="zh-CN"/>
        </w:rPr>
        <w:t>7</w:t>
      </w:r>
      <w:r>
        <w:rPr>
          <w:rFonts w:hint="eastAsia" w:ascii="楷体_GB2312" w:hAnsi="宋体" w:eastAsia="楷体_GB2312"/>
          <w:b/>
          <w:sz w:val="36"/>
          <w:szCs w:val="36"/>
          <w:u w:val="single"/>
        </w:rPr>
        <w:t>.</w:t>
      </w:r>
      <w:r>
        <w:rPr>
          <w:rFonts w:hint="eastAsia" w:ascii="楷体_GB2312" w:hAnsi="宋体" w:eastAsia="楷体_GB2312"/>
          <w:b/>
          <w:sz w:val="36"/>
          <w:szCs w:val="36"/>
          <w:u w:val="single"/>
          <w:lang w:val="en-US" w:eastAsia="zh-CN"/>
        </w:rPr>
        <w:t>14</w:t>
      </w:r>
      <w:r>
        <w:rPr>
          <w:rFonts w:hint="eastAsia" w:ascii="楷体_GB2312" w:hAnsi="宋体" w:eastAsia="楷体_GB2312"/>
          <w:b/>
          <w:sz w:val="36"/>
          <w:szCs w:val="36"/>
          <w:u w:val="single"/>
        </w:rPr>
        <w:t xml:space="preserve">  </w:t>
      </w:r>
    </w:p>
    <w:p>
      <w:pPr>
        <w:rPr>
          <w:rFonts w:hint="eastAsia" w:ascii="楷体_GB2312" w:hAnsi="宋体" w:eastAsia="楷体_GB2312"/>
          <w:b/>
          <w:sz w:val="28"/>
          <w:szCs w:val="28"/>
        </w:rPr>
      </w:pPr>
    </w:p>
    <w:p>
      <w:pPr>
        <w:rPr>
          <w:rFonts w:hint="eastAsia" w:ascii="楷体_GB2312" w:hAnsi="宋体" w:eastAsia="楷体_GB2312"/>
          <w:b/>
          <w:sz w:val="28"/>
          <w:szCs w:val="28"/>
        </w:rPr>
      </w:pPr>
    </w:p>
    <w:p>
      <w:pPr>
        <w:rPr>
          <w:rFonts w:ascii="楷体_GB2312" w:hAnsi="宋体" w:eastAsia="楷体_GB2312"/>
          <w:b/>
          <w:sz w:val="28"/>
          <w:szCs w:val="28"/>
        </w:rPr>
      </w:pPr>
    </w:p>
    <w:p>
      <w:pPr>
        <w:jc w:val="center"/>
        <w:rPr>
          <w:rFonts w:ascii="楷体_GB2312" w:hAnsi="宋体" w:eastAsia="楷体_GB2312"/>
          <w:b/>
          <w:sz w:val="30"/>
          <w:szCs w:val="30"/>
        </w:rPr>
      </w:pPr>
      <w:r>
        <w:rPr>
          <w:rFonts w:hint="eastAsia" w:ascii="楷体_GB2312" w:hAnsi="宋体" w:eastAsia="楷体_GB2312"/>
          <w:b/>
          <w:sz w:val="30"/>
          <w:szCs w:val="30"/>
        </w:rPr>
        <w:t>二</w:t>
      </w:r>
      <w:r>
        <w:rPr>
          <w:rFonts w:ascii="楷体_GB2312" w:hAnsi="宋体" w:eastAsia="楷体_GB2312"/>
          <w:b/>
          <w:sz w:val="30"/>
          <w:szCs w:val="30"/>
        </w:rPr>
        <w:t>ΟΟ</w:t>
      </w:r>
      <w:r>
        <w:rPr>
          <w:rFonts w:hint="eastAsia" w:ascii="楷体_GB2312" w:hAnsi="宋体" w:eastAsia="楷体_GB2312"/>
          <w:b/>
          <w:sz w:val="30"/>
          <w:szCs w:val="30"/>
        </w:rPr>
        <w:t>九年一月制表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9630" w:hRule="atLeast"/>
        </w:trPr>
        <w:tc>
          <w:tcPr>
            <w:tcW w:w="9855" w:type="dxa"/>
            <w:tcBorders/>
            <w:noWrap w:val="0"/>
            <w:vAlign w:val="top"/>
          </w:tcPr>
          <w:p>
            <w:pPr>
              <w:pStyle w:val="3"/>
              <w:numPr>
                <w:ilvl w:val="0"/>
                <w:numId w:val="1"/>
              </w:numPr>
              <w:rPr>
                <w:rFonts w:hint="eastAsia"/>
                <w:sz w:val="24"/>
              </w:rPr>
            </w:pPr>
            <w:r>
              <w:rPr>
                <w:rStyle w:val="17"/>
                <w:rFonts w:hint="eastAsia"/>
                <w:b/>
                <w:sz w:val="28"/>
                <w:szCs w:val="28"/>
              </w:rPr>
              <w:t>项目背景</w:t>
            </w:r>
          </w:p>
          <w:p>
            <w:pPr>
              <w:spacing w:line="460" w:lineRule="exact"/>
              <w:ind w:firstLine="480" w:firstLineChars="200"/>
              <w:rPr>
                <w:rFonts w:hint="eastAsia"/>
                <w:sz w:val="24"/>
                <w:lang w:val="en-US" w:eastAsia="zh-CN"/>
              </w:rPr>
            </w:pPr>
            <w:r>
              <w:rPr>
                <w:rFonts w:hint="eastAsia"/>
                <w:sz w:val="24"/>
                <w:lang w:val="en-US" w:eastAsia="zh-CN"/>
              </w:rPr>
              <w:t>本次实训是在上海哔哩哔哩科技有限公司开展，担任OGV部门的前端开发实习生，学习并锻炼前端开发能力。</w:t>
            </w:r>
          </w:p>
          <w:p>
            <w:pPr>
              <w:spacing w:line="460" w:lineRule="exact"/>
              <w:ind w:firstLine="480" w:firstLineChars="200"/>
              <w:rPr>
                <w:rFonts w:hint="eastAsia"/>
                <w:sz w:val="24"/>
                <w:lang w:val="en-US" w:eastAsia="zh-CN"/>
              </w:rPr>
            </w:pPr>
            <w:r>
              <w:rPr>
                <w:rFonts w:hint="eastAsia"/>
                <w:sz w:val="24"/>
                <w:lang w:val="en-US" w:eastAsia="zh-CN"/>
              </w:rPr>
              <w:t>哔哩哔哩是中国年轻一代的标志性品牌及领先的视频社区，上海哔哩哔哩科技有限公司的网站创立于2009年6月，并于2010年1月正式命名为“哔哩哔哩”，提供全方位的视频内容以满足用户多元化的兴趣喜好，并且围绕着有文化追求的用户、高质量的内容。</w:t>
            </w:r>
          </w:p>
          <w:p>
            <w:pPr>
              <w:pStyle w:val="3"/>
              <w:numPr>
                <w:ilvl w:val="0"/>
                <w:numId w:val="1"/>
              </w:numPr>
              <w:rPr>
                <w:rStyle w:val="17"/>
                <w:rFonts w:hint="eastAsia"/>
                <w:b/>
                <w:sz w:val="28"/>
                <w:szCs w:val="28"/>
              </w:rPr>
            </w:pPr>
            <w:r>
              <w:rPr>
                <w:rStyle w:val="17"/>
                <w:rFonts w:hint="eastAsia"/>
                <w:b/>
                <w:sz w:val="28"/>
                <w:szCs w:val="28"/>
              </w:rPr>
              <w:t>实训目的和意义</w:t>
            </w:r>
          </w:p>
          <w:p>
            <w:pPr>
              <w:pStyle w:val="3"/>
              <w:numPr>
                <w:ilvl w:val="0"/>
                <w:numId w:val="2"/>
              </w:numPr>
            </w:pPr>
            <w:r>
              <w:rPr>
                <w:rFonts w:hint="eastAsia"/>
              </w:rPr>
              <w:t>实训的目的</w:t>
            </w:r>
          </w:p>
          <w:p>
            <w:pPr>
              <w:spacing w:line="460" w:lineRule="exact"/>
              <w:ind w:firstLine="480" w:firstLineChars="200"/>
              <w:rPr>
                <w:rFonts w:hint="default" w:eastAsia="宋体"/>
                <w:sz w:val="24"/>
                <w:lang w:val="en-US" w:eastAsia="zh-CN"/>
              </w:rPr>
            </w:pPr>
            <w:r>
              <w:rPr>
                <w:rFonts w:hint="eastAsia"/>
                <w:sz w:val="24"/>
                <w:lang w:val="en-US" w:eastAsia="zh-CN"/>
              </w:rPr>
              <w:t>本次的实训将在上海哔哩哔哩科技有限公司的专业机构创作视频（OGV）部门开展，主要负责前端开发。</w:t>
            </w:r>
            <w:r>
              <w:rPr>
                <w:rFonts w:hint="eastAsia" w:ascii="Times New Roman" w:hAnsi="Times New Roman" w:eastAsia="宋体" w:cs="Times New Roman"/>
                <w:sz w:val="24"/>
                <w:lang w:val="en-US" w:eastAsia="zh-CN"/>
              </w:rPr>
              <w:t>本次前端开发实习的目的是能够将我在课堂上学到的前端知识应用到真实的项目中，与开发团队的其他成员一起开发，</w:t>
            </w:r>
            <w:r>
              <w:rPr>
                <w:rFonts w:hint="eastAsia"/>
                <w:sz w:val="24"/>
                <w:lang w:val="en-US" w:eastAsia="zh-CN"/>
              </w:rPr>
              <w:t>处理实际商业场景下的各种前端需求，包括但不限于需求开发、系统维护等。</w:t>
            </w:r>
          </w:p>
          <w:p>
            <w:pPr>
              <w:pStyle w:val="3"/>
              <w:numPr>
                <w:ilvl w:val="0"/>
                <w:numId w:val="2"/>
              </w:numPr>
            </w:pPr>
            <w:r>
              <w:rPr>
                <w:rFonts w:hint="eastAsia"/>
              </w:rPr>
              <w:t>实训的意义</w:t>
            </w:r>
          </w:p>
          <w:p>
            <w:pPr>
              <w:spacing w:line="460" w:lineRule="exact"/>
              <w:ind w:firstLine="484" w:firstLineChars="202"/>
              <w:rPr>
                <w:sz w:val="24"/>
              </w:rPr>
            </w:pPr>
            <w:r>
              <w:rPr>
                <w:rFonts w:hint="eastAsia" w:ascii="Times New Roman" w:hAnsi="Times New Roman" w:eastAsia="宋体" w:cs="Times New Roman"/>
                <w:sz w:val="24"/>
                <w:lang w:val="en-US" w:eastAsia="zh-CN"/>
              </w:rPr>
              <w:t>此次意义在于通过学以致用，加深对前端技术的理解。同时，实习还能提升我的技术能力，因为我将面临各种挑战，同时也能提高自己的编码和调试能力。此外，实习还有助于锻炼我的团队合作能力，在与其他团队成员紧密合作的过程中，学会沟通和协作的重要性。</w:t>
            </w:r>
          </w:p>
          <w:p>
            <w:pPr>
              <w:pStyle w:val="3"/>
              <w:numPr>
                <w:ilvl w:val="0"/>
                <w:numId w:val="1"/>
              </w:numPr>
              <w:rPr>
                <w:sz w:val="24"/>
              </w:rPr>
            </w:pPr>
            <w:r>
              <w:rPr>
                <w:rFonts w:hint="eastAsia"/>
              </w:rPr>
              <w:t>实训内容</w:t>
            </w:r>
            <w:bookmarkStart w:id="0" w:name="_GoBack"/>
            <w:bookmarkEnd w:id="0"/>
          </w:p>
          <w:p>
            <w:pPr>
              <w:spacing w:line="460" w:lineRule="exact"/>
              <w:ind w:firstLine="484" w:firstLineChars="202"/>
              <w:rPr>
                <w:rFonts w:hint="eastAsia"/>
                <w:sz w:val="24"/>
              </w:rPr>
            </w:pPr>
            <w:r>
              <w:rPr>
                <w:rFonts w:hint="eastAsia"/>
                <w:sz w:val="24"/>
              </w:rPr>
              <w:t>具体的实习内容包括</w:t>
            </w:r>
          </w:p>
          <w:p>
            <w:pPr>
              <w:numPr>
                <w:ilvl w:val="0"/>
                <w:numId w:val="3"/>
              </w:numPr>
              <w:spacing w:line="460" w:lineRule="exact"/>
              <w:ind w:left="420" w:leftChars="0" w:hanging="420" w:firstLineChars="0"/>
              <w:rPr>
                <w:rFonts w:hint="eastAsia"/>
                <w:sz w:val="24"/>
              </w:rPr>
            </w:pPr>
            <w:r>
              <w:rPr>
                <w:rFonts w:hint="eastAsia"/>
                <w:sz w:val="24"/>
              </w:rPr>
              <w:t>参与一个真实项目的开发任务，</w:t>
            </w:r>
            <w:r>
              <w:rPr>
                <w:rFonts w:hint="eastAsia"/>
                <w:sz w:val="24"/>
                <w:lang w:val="en-US" w:eastAsia="zh-CN"/>
              </w:rPr>
              <w:t>我</w:t>
            </w:r>
            <w:r>
              <w:rPr>
                <w:rFonts w:hint="eastAsia"/>
                <w:sz w:val="24"/>
              </w:rPr>
              <w:t>将被分配到前端开发的工作中。</w:t>
            </w:r>
          </w:p>
          <w:p>
            <w:pPr>
              <w:numPr>
                <w:ilvl w:val="0"/>
                <w:numId w:val="3"/>
              </w:numPr>
              <w:spacing w:line="460" w:lineRule="exact"/>
              <w:ind w:left="420" w:leftChars="0" w:hanging="420" w:firstLineChars="0"/>
              <w:rPr>
                <w:rFonts w:hint="eastAsia"/>
                <w:sz w:val="24"/>
              </w:rPr>
            </w:pPr>
            <w:r>
              <w:rPr>
                <w:rFonts w:hint="eastAsia"/>
                <w:sz w:val="24"/>
              </w:rPr>
              <w:t>此外，</w:t>
            </w:r>
            <w:r>
              <w:rPr>
                <w:rFonts w:hint="eastAsia"/>
                <w:sz w:val="24"/>
                <w:lang w:val="en-US" w:eastAsia="zh-CN"/>
              </w:rPr>
              <w:t>我</w:t>
            </w:r>
            <w:r>
              <w:rPr>
                <w:rFonts w:hint="eastAsia"/>
                <w:sz w:val="24"/>
              </w:rPr>
              <w:t>还将有机会探索新的前端技术和框架，并将其应用到项目中。</w:t>
            </w:r>
          </w:p>
          <w:p>
            <w:pPr>
              <w:numPr>
                <w:ilvl w:val="0"/>
                <w:numId w:val="3"/>
              </w:numPr>
              <w:spacing w:line="460" w:lineRule="exact"/>
              <w:ind w:left="420" w:leftChars="0" w:hanging="420" w:firstLineChars="0"/>
              <w:rPr>
                <w:sz w:val="24"/>
              </w:rPr>
            </w:pPr>
            <w:r>
              <w:rPr>
                <w:rFonts w:hint="eastAsia"/>
                <w:sz w:val="24"/>
                <w:lang w:val="en-US" w:eastAsia="zh-CN"/>
              </w:rPr>
              <w:t>我</w:t>
            </w:r>
            <w:r>
              <w:rPr>
                <w:rFonts w:hint="eastAsia"/>
                <w:sz w:val="24"/>
              </w:rPr>
              <w:t>将面临各种技术问题和挑战，在实践中学习如何解决bug和进行性能优化。</w:t>
            </w:r>
          </w:p>
          <w:p>
            <w:pPr>
              <w:numPr>
                <w:ilvl w:val="0"/>
                <w:numId w:val="3"/>
              </w:numPr>
              <w:spacing w:line="460" w:lineRule="exact"/>
              <w:ind w:left="420" w:leftChars="0" w:hanging="420" w:firstLineChars="0"/>
              <w:rPr>
                <w:sz w:val="24"/>
              </w:rPr>
            </w:pPr>
            <w:r>
              <w:rPr>
                <w:rFonts w:hint="eastAsia"/>
                <w:sz w:val="24"/>
              </w:rPr>
              <w:t>最终，学生需要按时提交完成的代码作为实习的成果。这些代码应符合项目需求和规范，易于阅读和维护。</w:t>
            </w:r>
          </w:p>
          <w:p>
            <w:pPr>
              <w:pStyle w:val="3"/>
              <w:numPr>
                <w:ilvl w:val="0"/>
                <w:numId w:val="1"/>
              </w:numPr>
            </w:pPr>
            <w:r>
              <w:rPr>
                <w:rFonts w:hint="eastAsia"/>
              </w:rPr>
              <w:t>实训进度安排</w:t>
            </w:r>
          </w:p>
          <w:p>
            <w:pPr>
              <w:spacing w:line="460" w:lineRule="exact"/>
              <w:ind w:firstLine="484" w:firstLineChars="202"/>
              <w:rPr>
                <w:sz w:val="24"/>
              </w:rPr>
            </w:pPr>
          </w:p>
          <w:p>
            <w:pPr>
              <w:spacing w:line="460" w:lineRule="exact"/>
              <w:ind w:firstLine="484" w:firstLineChars="202"/>
              <w:rPr>
                <w:sz w:val="24"/>
              </w:rPr>
            </w:pPr>
            <w:r>
              <w:rPr>
                <w:rFonts w:hint="eastAsia"/>
                <w:sz w:val="24"/>
              </w:rPr>
              <w:t>实训进度安排如下：</w:t>
            </w:r>
          </w:p>
          <w:tbl>
            <w:tblPr>
              <w:tblStyle w:val="11"/>
              <w:tblW w:w="9298" w:type="dxa"/>
              <w:tblCellSpacing w:w="0" w:type="dxa"/>
              <w:tblInd w:w="0" w:type="dxa"/>
              <w:tblLayout w:type="autofit"/>
              <w:tblCellMar>
                <w:top w:w="0" w:type="dxa"/>
                <w:left w:w="0" w:type="dxa"/>
                <w:bottom w:w="0" w:type="dxa"/>
                <w:right w:w="0" w:type="dxa"/>
              </w:tblCellMar>
            </w:tblPr>
            <w:tblGrid>
              <w:gridCol w:w="2905"/>
              <w:gridCol w:w="6393"/>
            </w:tblGrid>
            <w:tr>
              <w:tblPrEx>
                <w:tblCellMar>
                  <w:top w:w="0" w:type="dxa"/>
                  <w:left w:w="0" w:type="dxa"/>
                  <w:bottom w:w="0" w:type="dxa"/>
                  <w:right w:w="0" w:type="dxa"/>
                </w:tblCellMar>
              </w:tblPrEx>
              <w:trPr>
                <w:trHeight w:val="176" w:hRule="atLeast"/>
                <w:tblCellSpacing w:w="0" w:type="dxa"/>
              </w:trPr>
              <w:tc>
                <w:tcPr>
                  <w:tcW w:w="2905" w:type="dxa"/>
                  <w:tcBorders>
                    <w:top w:val="single" w:color="000000" w:sz="12" w:space="0"/>
                    <w:left w:val="single" w:color="000000" w:sz="12" w:space="0"/>
                    <w:bottom w:val="single" w:color="000000" w:sz="6" w:space="0"/>
                    <w:right w:val="single" w:color="000000" w:sz="6" w:space="0"/>
                  </w:tcBorders>
                  <w:noWrap w:val="0"/>
                  <w:vAlign w:val="top"/>
                </w:tcPr>
                <w:p>
                  <w:pPr>
                    <w:ind w:firstLine="480" w:firstLineChars="200"/>
                    <w:jc w:val="both"/>
                    <w:rPr>
                      <w:rFonts w:hint="default" w:eastAsia="宋体"/>
                      <w:sz w:val="24"/>
                      <w:lang w:val="en-US" w:eastAsia="zh-CN"/>
                    </w:rPr>
                  </w:pPr>
                  <w:r>
                    <w:rPr>
                      <w:rFonts w:hint="eastAsia"/>
                      <w:sz w:val="24"/>
                      <w:lang w:val="en-US" w:eastAsia="zh-CN"/>
                    </w:rPr>
                    <w:t>第一个月</w:t>
                  </w:r>
                </w:p>
              </w:tc>
              <w:tc>
                <w:tcPr>
                  <w:tcW w:w="6393" w:type="dxa"/>
                  <w:tcBorders>
                    <w:top w:val="single" w:color="000000" w:sz="12" w:space="0"/>
                    <w:left w:val="single" w:color="000000" w:sz="6" w:space="0"/>
                    <w:bottom w:val="single" w:color="000000" w:sz="6" w:space="0"/>
                    <w:right w:val="single" w:color="000000" w:sz="12" w:space="0"/>
                  </w:tcBorders>
                  <w:noWrap w:val="0"/>
                  <w:vAlign w:val="top"/>
                </w:tcPr>
                <w:p>
                  <w:pPr>
                    <w:ind w:firstLine="484" w:firstLineChars="202"/>
                    <w:rPr>
                      <w:rFonts w:hint="default" w:eastAsia="宋体"/>
                      <w:sz w:val="24"/>
                      <w:lang w:val="en-US" w:eastAsia="zh-CN"/>
                    </w:rPr>
                  </w:pPr>
                  <w:r>
                    <w:rPr>
                      <w:rFonts w:hint="eastAsia"/>
                      <w:sz w:val="24"/>
                      <w:lang w:val="en-US" w:eastAsia="zh-CN"/>
                    </w:rPr>
                    <w:t>熟悉开发、构建、发布工具与平台、熟悉项目，参与基本的需求开发</w:t>
                  </w:r>
                </w:p>
              </w:tc>
            </w:tr>
            <w:tr>
              <w:tblPrEx>
                <w:tblCellMar>
                  <w:top w:w="0" w:type="dxa"/>
                  <w:left w:w="0" w:type="dxa"/>
                  <w:bottom w:w="0" w:type="dxa"/>
                  <w:right w:w="0" w:type="dxa"/>
                </w:tblCellMar>
              </w:tblPrEx>
              <w:trPr>
                <w:trHeight w:val="216" w:hRule="atLeast"/>
                <w:tblCellSpacing w:w="0" w:type="dxa"/>
              </w:trPr>
              <w:tc>
                <w:tcPr>
                  <w:tcW w:w="2905" w:type="dxa"/>
                  <w:tcBorders>
                    <w:top w:val="single" w:color="000000" w:sz="6" w:space="0"/>
                    <w:left w:val="single" w:color="000000" w:sz="12" w:space="0"/>
                    <w:bottom w:val="single" w:color="000000" w:sz="6" w:space="0"/>
                    <w:right w:val="single" w:color="000000" w:sz="6" w:space="0"/>
                  </w:tcBorders>
                  <w:noWrap w:val="0"/>
                  <w:vAlign w:val="top"/>
                </w:tcPr>
                <w:p>
                  <w:pPr>
                    <w:ind w:firstLine="484" w:firstLineChars="202"/>
                    <w:rPr>
                      <w:rFonts w:hint="default" w:eastAsia="宋体"/>
                      <w:sz w:val="24"/>
                      <w:lang w:val="en-US" w:eastAsia="zh-CN"/>
                    </w:rPr>
                  </w:pPr>
                  <w:r>
                    <w:rPr>
                      <w:rFonts w:hint="eastAsia"/>
                      <w:sz w:val="24"/>
                      <w:lang w:val="en-US" w:eastAsia="zh-CN"/>
                    </w:rPr>
                    <w:t>第二个月</w:t>
                  </w:r>
                </w:p>
              </w:tc>
              <w:tc>
                <w:tcPr>
                  <w:tcW w:w="6393" w:type="dxa"/>
                  <w:tcBorders>
                    <w:top w:val="single" w:color="000000" w:sz="6" w:space="0"/>
                    <w:left w:val="single" w:color="000000" w:sz="6" w:space="0"/>
                    <w:bottom w:val="single" w:color="000000" w:sz="6" w:space="0"/>
                    <w:right w:val="single" w:color="000000" w:sz="12" w:space="0"/>
                  </w:tcBorders>
                  <w:noWrap w:val="0"/>
                  <w:vAlign w:val="top"/>
                </w:tcPr>
                <w:p>
                  <w:pPr>
                    <w:ind w:firstLine="484" w:firstLineChars="202"/>
                    <w:rPr>
                      <w:rFonts w:hint="default" w:eastAsia="宋体"/>
                      <w:sz w:val="24"/>
                      <w:lang w:val="en-US" w:eastAsia="zh-CN"/>
                    </w:rPr>
                  </w:pPr>
                  <w:r>
                    <w:rPr>
                      <w:rFonts w:hint="eastAsia"/>
                      <w:sz w:val="24"/>
                      <w:lang w:val="en-US" w:eastAsia="zh-CN"/>
                    </w:rPr>
                    <w:t>全面接手需求开发，同时负责系统维护</w:t>
                  </w:r>
                </w:p>
              </w:tc>
            </w:tr>
            <w:tr>
              <w:tblPrEx>
                <w:tblCellMar>
                  <w:top w:w="0" w:type="dxa"/>
                  <w:left w:w="0" w:type="dxa"/>
                  <w:bottom w:w="0" w:type="dxa"/>
                  <w:right w:w="0" w:type="dxa"/>
                </w:tblCellMar>
              </w:tblPrEx>
              <w:trPr>
                <w:trHeight w:val="152" w:hRule="atLeast"/>
                <w:tblCellSpacing w:w="0" w:type="dxa"/>
              </w:trPr>
              <w:tc>
                <w:tcPr>
                  <w:tcW w:w="2905" w:type="dxa"/>
                  <w:tcBorders>
                    <w:top w:val="single" w:color="000000" w:sz="6" w:space="0"/>
                    <w:left w:val="single" w:color="000000" w:sz="12" w:space="0"/>
                    <w:bottom w:val="single" w:color="000000" w:sz="6" w:space="0"/>
                    <w:right w:val="single" w:color="000000" w:sz="6" w:space="0"/>
                  </w:tcBorders>
                  <w:noWrap w:val="0"/>
                  <w:vAlign w:val="top"/>
                </w:tcPr>
                <w:p>
                  <w:pPr>
                    <w:ind w:firstLine="484" w:firstLineChars="202"/>
                    <w:rPr>
                      <w:rFonts w:hint="default" w:eastAsia="宋体"/>
                      <w:sz w:val="24"/>
                      <w:lang w:val="en-US" w:eastAsia="zh-CN"/>
                    </w:rPr>
                  </w:pPr>
                  <w:r>
                    <w:rPr>
                      <w:rFonts w:hint="eastAsia"/>
                      <w:sz w:val="24"/>
                      <w:lang w:val="en-US" w:eastAsia="zh-CN"/>
                    </w:rPr>
                    <w:t>第三个月起</w:t>
                  </w:r>
                </w:p>
              </w:tc>
              <w:tc>
                <w:tcPr>
                  <w:tcW w:w="6393" w:type="dxa"/>
                  <w:tcBorders>
                    <w:top w:val="single" w:color="000000" w:sz="6" w:space="0"/>
                    <w:left w:val="single" w:color="000000" w:sz="6" w:space="0"/>
                    <w:bottom w:val="single" w:color="000000" w:sz="6" w:space="0"/>
                    <w:right w:val="single" w:color="000000" w:sz="12" w:space="0"/>
                  </w:tcBorders>
                  <w:noWrap w:val="0"/>
                  <w:vAlign w:val="top"/>
                </w:tcPr>
                <w:p>
                  <w:pPr>
                    <w:ind w:firstLine="484" w:firstLineChars="202"/>
                    <w:rPr>
                      <w:rFonts w:hint="default" w:eastAsia="宋体"/>
                      <w:sz w:val="24"/>
                      <w:lang w:val="en-US" w:eastAsia="zh-CN"/>
                    </w:rPr>
                  </w:pPr>
                  <w:r>
                    <w:rPr>
                      <w:rFonts w:hint="eastAsia"/>
                      <w:sz w:val="24"/>
                      <w:lang w:val="en-US" w:eastAsia="zh-CN"/>
                    </w:rPr>
                    <w:t>除了日常需求开发，还需要基于日常开发的经验，对于系统进行进一步的优化、提高性能等；参与新项目的技术调研、技术方案落地等探索</w:t>
                  </w:r>
                </w:p>
              </w:tc>
            </w:tr>
          </w:tbl>
          <w:p>
            <w:pPr>
              <w:widowControl/>
              <w:jc w:val="left"/>
              <w:rPr>
                <w:rFonts w:hint="eastAsia"/>
              </w:rPr>
            </w:pPr>
            <w:r>
              <w:br w:type="page"/>
            </w:r>
          </w:p>
          <w:p>
            <w:pPr>
              <w:pStyle w:val="3"/>
              <w:numPr>
                <w:ilvl w:val="0"/>
                <w:numId w:val="1"/>
              </w:numPr>
            </w:pPr>
            <w:r>
              <w:rPr>
                <w:rFonts w:hint="eastAsia"/>
              </w:rPr>
              <w:t>实训总结</w:t>
            </w:r>
          </w:p>
          <w:p>
            <w:pPr>
              <w:spacing w:line="460" w:lineRule="exact"/>
              <w:ind w:firstLine="484" w:firstLineChars="202"/>
              <w:rPr>
                <w:rFonts w:hint="eastAsia"/>
                <w:sz w:val="24"/>
                <w:lang w:val="en-US" w:eastAsia="zh-CN"/>
              </w:rPr>
            </w:pPr>
            <w:r>
              <w:rPr>
                <w:rFonts w:hint="eastAsia"/>
                <w:sz w:val="24"/>
                <w:lang w:val="en-US" w:eastAsia="zh-CN"/>
              </w:rPr>
              <w:t>本次实训中，我作为前端开发实习生，首次参与实际的商业项目开发，与开发团队一起合作开发需求。</w:t>
            </w:r>
          </w:p>
          <w:p>
            <w:pPr>
              <w:spacing w:line="460" w:lineRule="exact"/>
              <w:ind w:firstLine="484" w:firstLineChars="202"/>
              <w:rPr>
                <w:rFonts w:hint="eastAsia"/>
                <w:sz w:val="24"/>
                <w:lang w:val="en-US" w:eastAsia="zh-CN"/>
              </w:rPr>
            </w:pPr>
            <w:r>
              <w:rPr>
                <w:rFonts w:hint="eastAsia"/>
                <w:sz w:val="24"/>
                <w:lang w:val="en-US" w:eastAsia="zh-CN"/>
              </w:rPr>
              <w:t>首先，不仅提供需求开发，进一步地锻炼了自己的前端开发能力，熟悉基于各种前端框架的开发等。并且通过维护系统等经历，学习了如何提高代码复用率、代码抽离等，让自己的前端开发水平不仅仅局限于能够使用具体的代码语言，还能够更好地让自己的代码更加健壮、更有益于维护。同时，还参与了诸如远程组件的前端模块加载方案等的技术方案探索，在探索的过程中，锻炼自己的创新能力、学习前端工程化等概念。</w:t>
            </w:r>
          </w:p>
          <w:p>
            <w:pPr>
              <w:spacing w:line="460" w:lineRule="exact"/>
              <w:ind w:firstLine="484" w:firstLineChars="202"/>
              <w:rPr>
                <w:rFonts w:hint="default"/>
                <w:sz w:val="24"/>
                <w:lang w:val="en-US" w:eastAsia="zh-CN"/>
              </w:rPr>
            </w:pPr>
            <w:r>
              <w:rPr>
                <w:rFonts w:hint="eastAsia"/>
                <w:sz w:val="24"/>
                <w:lang w:val="en-US" w:eastAsia="zh-CN"/>
              </w:rPr>
              <w:t>除了技术方面之外，也是得益于实际的公司开发环境，能够与一帮优秀的开发人员一起开发需求，锻炼了自己的沟通能力，能够更好地与他人进行合作开发需求，还学习到了许多开发、处理突发问题的相关经验。</w:t>
            </w:r>
          </w:p>
          <w:p>
            <w:pPr>
              <w:widowControl/>
              <w:jc w:val="left"/>
              <w:rPr>
                <w:rFonts w:hint="eastAsia"/>
              </w:rPr>
            </w:pPr>
          </w:p>
          <w:p>
            <w:pPr>
              <w:widowControl/>
              <w:jc w:val="left"/>
              <w:rPr>
                <w:rFonts w:hint="eastAsia"/>
              </w:rPr>
            </w:pPr>
          </w:p>
          <w:p>
            <w:pPr>
              <w:widowControl/>
              <w:jc w:val="left"/>
              <w:rPr>
                <w:rFonts w:hint="eastAsia"/>
              </w:rPr>
            </w:pPr>
          </w:p>
          <w:p>
            <w:pPr>
              <w:widowControl/>
              <w:jc w:val="left"/>
              <w:rPr>
                <w:rFonts w:hint="eastAsia"/>
              </w:rPr>
            </w:pPr>
          </w:p>
          <w:p>
            <w:pPr>
              <w:widowControl/>
              <w:jc w:val="left"/>
            </w:pPr>
          </w:p>
          <w:p/>
          <w:p/>
          <w:p>
            <w:pPr>
              <w:ind w:firstLine="484" w:firstLineChars="202"/>
              <w:rPr>
                <w:rFonts w:ascii="楷体_GB2312" w:hAnsi="宋体" w:eastAsia="楷体_GB2312"/>
                <w:sz w:val="24"/>
              </w:rPr>
            </w:pPr>
          </w:p>
        </w:tc>
      </w:tr>
    </w:tbl>
    <w:p/>
    <w:sectPr>
      <w:footerReference r:id="rId3" w:type="default"/>
      <w:footerReference r:id="rId4" w:type="even"/>
      <w:pgSz w:w="11907" w:h="16840"/>
      <w:pgMar w:top="851" w:right="1077" w:bottom="851" w:left="119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Sofia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lang/>
      </w:rPr>
      <w:t>1</w:t>
    </w:r>
    <w:r>
      <w:rPr>
        <w:rStyle w:val="1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29770F"/>
    <w:multiLevelType w:val="multilevel"/>
    <w:tmpl w:val="4C29770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9F5F31"/>
    <w:multiLevelType w:val="singleLevel"/>
    <w:tmpl w:val="4D9F5F31"/>
    <w:lvl w:ilvl="0" w:tentative="0">
      <w:start w:val="1"/>
      <w:numFmt w:val="decimal"/>
      <w:lvlText w:val="%1."/>
      <w:lvlJc w:val="left"/>
      <w:pPr>
        <w:ind w:left="425" w:hanging="425"/>
      </w:pPr>
      <w:rPr>
        <w:rFonts w:hint="default"/>
      </w:rPr>
    </w:lvl>
  </w:abstractNum>
  <w:abstractNum w:abstractNumId="2">
    <w:nsid w:val="79BA37B8"/>
    <w:multiLevelType w:val="multilevel"/>
    <w:tmpl w:val="79BA37B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wZTQ2N2ZlYTQ2ZTY1ZTljNDlhYTY4NzUzNzhiMTIifQ=="/>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vrwwdadvpv5taew9vppapa62xzzztxa05vr&quot;&gt;My EndNote Library&lt;record-ids&gt;&lt;item&gt;292&lt;/item&gt;&lt;item&gt;294&lt;/item&gt;&lt;item&gt;306&lt;/item&gt;&lt;item&gt;318&lt;/item&gt;&lt;item&gt;319&lt;/item&gt;&lt;item&gt;320&lt;/item&gt;&lt;item&gt;321&lt;/item&gt;&lt;item&gt;322&lt;/item&gt;&lt;item&gt;323&lt;/item&gt;&lt;item&gt;324&lt;/item&gt;&lt;item&gt;327&lt;/item&gt;&lt;item&gt;328&lt;/item&gt;&lt;item&gt;329&lt;/item&gt;&lt;item&gt;336&lt;/item&gt;&lt;/record-ids&gt;&lt;/item&gt;&lt;/Libraries&gt;"/>
  </w:docVars>
  <w:rsids>
    <w:rsidRoot w:val="009342F3"/>
    <w:rsid w:val="0004061D"/>
    <w:rsid w:val="00075012"/>
    <w:rsid w:val="00093712"/>
    <w:rsid w:val="000A7668"/>
    <w:rsid w:val="000E3B77"/>
    <w:rsid w:val="000F4885"/>
    <w:rsid w:val="00131110"/>
    <w:rsid w:val="0015403C"/>
    <w:rsid w:val="00187604"/>
    <w:rsid w:val="001C77F8"/>
    <w:rsid w:val="001D5927"/>
    <w:rsid w:val="001F04C4"/>
    <w:rsid w:val="001F309C"/>
    <w:rsid w:val="001F3C87"/>
    <w:rsid w:val="00272314"/>
    <w:rsid w:val="00276999"/>
    <w:rsid w:val="00281D1F"/>
    <w:rsid w:val="002B56AE"/>
    <w:rsid w:val="002C2F84"/>
    <w:rsid w:val="002F4319"/>
    <w:rsid w:val="00302830"/>
    <w:rsid w:val="00303531"/>
    <w:rsid w:val="003209F0"/>
    <w:rsid w:val="003347A4"/>
    <w:rsid w:val="00377A53"/>
    <w:rsid w:val="003862D5"/>
    <w:rsid w:val="003B3EBA"/>
    <w:rsid w:val="003B6404"/>
    <w:rsid w:val="003B6490"/>
    <w:rsid w:val="00433B85"/>
    <w:rsid w:val="00467423"/>
    <w:rsid w:val="00494367"/>
    <w:rsid w:val="004E219B"/>
    <w:rsid w:val="005041A3"/>
    <w:rsid w:val="00560BEA"/>
    <w:rsid w:val="005B352C"/>
    <w:rsid w:val="005F3B33"/>
    <w:rsid w:val="00632F4C"/>
    <w:rsid w:val="00637FE7"/>
    <w:rsid w:val="00664B8F"/>
    <w:rsid w:val="006675FC"/>
    <w:rsid w:val="00673425"/>
    <w:rsid w:val="006958EF"/>
    <w:rsid w:val="006C1C5E"/>
    <w:rsid w:val="006C7727"/>
    <w:rsid w:val="00764227"/>
    <w:rsid w:val="00793BC2"/>
    <w:rsid w:val="007C3B8A"/>
    <w:rsid w:val="007D1FBD"/>
    <w:rsid w:val="007F084A"/>
    <w:rsid w:val="00806014"/>
    <w:rsid w:val="00842C4D"/>
    <w:rsid w:val="00880348"/>
    <w:rsid w:val="00884A06"/>
    <w:rsid w:val="008B119E"/>
    <w:rsid w:val="008C40D1"/>
    <w:rsid w:val="008C7276"/>
    <w:rsid w:val="009342F3"/>
    <w:rsid w:val="0094280A"/>
    <w:rsid w:val="009443C2"/>
    <w:rsid w:val="00995875"/>
    <w:rsid w:val="009C4021"/>
    <w:rsid w:val="009E4E80"/>
    <w:rsid w:val="009F2823"/>
    <w:rsid w:val="009F440C"/>
    <w:rsid w:val="00A007AC"/>
    <w:rsid w:val="00A3250D"/>
    <w:rsid w:val="00A41416"/>
    <w:rsid w:val="00A56EAC"/>
    <w:rsid w:val="00A62DEA"/>
    <w:rsid w:val="00AA6FD5"/>
    <w:rsid w:val="00AB46C9"/>
    <w:rsid w:val="00AC3FB7"/>
    <w:rsid w:val="00AC455B"/>
    <w:rsid w:val="00AC51F1"/>
    <w:rsid w:val="00AD4852"/>
    <w:rsid w:val="00AE1DD4"/>
    <w:rsid w:val="00AE2211"/>
    <w:rsid w:val="00AE47BA"/>
    <w:rsid w:val="00AF6245"/>
    <w:rsid w:val="00B022D4"/>
    <w:rsid w:val="00B05BDB"/>
    <w:rsid w:val="00B229D1"/>
    <w:rsid w:val="00B32CC4"/>
    <w:rsid w:val="00B448D8"/>
    <w:rsid w:val="00B6575E"/>
    <w:rsid w:val="00B9764A"/>
    <w:rsid w:val="00BB5FE2"/>
    <w:rsid w:val="00BD6FE0"/>
    <w:rsid w:val="00BE1331"/>
    <w:rsid w:val="00BE7B9F"/>
    <w:rsid w:val="00BF0B59"/>
    <w:rsid w:val="00C47C22"/>
    <w:rsid w:val="00C65A0A"/>
    <w:rsid w:val="00C81A6C"/>
    <w:rsid w:val="00CD5DDF"/>
    <w:rsid w:val="00CD6137"/>
    <w:rsid w:val="00CE4207"/>
    <w:rsid w:val="00CF6832"/>
    <w:rsid w:val="00D46D79"/>
    <w:rsid w:val="00D60A2E"/>
    <w:rsid w:val="00D90737"/>
    <w:rsid w:val="00D92E9F"/>
    <w:rsid w:val="00DB660D"/>
    <w:rsid w:val="00DD645A"/>
    <w:rsid w:val="00DE4F4E"/>
    <w:rsid w:val="00E5731D"/>
    <w:rsid w:val="00EB50D3"/>
    <w:rsid w:val="00F03DB7"/>
    <w:rsid w:val="00F658AF"/>
    <w:rsid w:val="00F65E4D"/>
    <w:rsid w:val="00F871B5"/>
    <w:rsid w:val="00F90A7E"/>
    <w:rsid w:val="00FB024F"/>
    <w:rsid w:val="00FB1549"/>
    <w:rsid w:val="00FC0DBE"/>
    <w:rsid w:val="00FD3EE8"/>
    <w:rsid w:val="416E68C1"/>
    <w:rsid w:val="64F256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nhideWhenUsed="0" w:uiPriority="9" w:semiHidden="0" w:name="heading 4"/>
    <w:lsdException w:qFormat="1" w:uiPriority="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link w:val="17"/>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3">
    <w:name w:val="heading 4"/>
    <w:basedOn w:val="1"/>
    <w:next w:val="1"/>
    <w:link w:val="18"/>
    <w:qFormat/>
    <w:uiPriority w:val="9"/>
    <w:pPr>
      <w:keepNext/>
      <w:keepLines/>
      <w:spacing w:before="280" w:after="290" w:line="376" w:lineRule="auto"/>
      <w:outlineLvl w:val="3"/>
    </w:pPr>
    <w:rPr>
      <w:rFonts w:ascii="Cambria" w:hAnsi="Cambria" w:eastAsia="宋体" w:cs="Times New Roman"/>
      <w:b/>
      <w:bCs/>
      <w:sz w:val="28"/>
      <w:szCs w:val="28"/>
    </w:rPr>
  </w:style>
  <w:style w:type="paragraph" w:styleId="4">
    <w:name w:val="heading 6"/>
    <w:basedOn w:val="1"/>
    <w:next w:val="1"/>
    <w:link w:val="19"/>
    <w:qFormat/>
    <w:uiPriority w:val="9"/>
    <w:pPr>
      <w:keepNext/>
      <w:keepLines/>
      <w:spacing w:before="240" w:after="64" w:line="320" w:lineRule="auto"/>
      <w:outlineLvl w:val="5"/>
    </w:pPr>
    <w:rPr>
      <w:rFonts w:ascii="Cambria" w:hAnsi="Cambria" w:eastAsia="宋体" w:cs="Times New Roman"/>
      <w:b/>
      <w:bCs/>
      <w:sz w:val="24"/>
    </w:rPr>
  </w:style>
  <w:style w:type="character" w:default="1" w:styleId="13">
    <w:name w:val="Default Paragraph Font"/>
    <w:semiHidden/>
    <w:unhideWhenUsed/>
    <w:uiPriority w:val="1"/>
  </w:style>
  <w:style w:type="table" w:default="1" w:styleId="11">
    <w:name w:val="Normal Table"/>
    <w:semiHidden/>
    <w:unhideWhenUsed/>
    <w:uiPriority w:val="99"/>
    <w:tblPr>
      <w:tblStyle w:val="11"/>
      <w:tblCellMar>
        <w:top w:w="0" w:type="dxa"/>
        <w:left w:w="108" w:type="dxa"/>
        <w:bottom w:w="0" w:type="dxa"/>
        <w:right w:w="108" w:type="dxa"/>
      </w:tblCellMar>
    </w:tblPr>
    <w:trPr>
      <w:wBefore w:w="0" w:type="dxa"/>
    </w:trPr>
  </w:style>
  <w:style w:type="paragraph" w:styleId="5">
    <w:name w:val="Body Text"/>
    <w:basedOn w:val="1"/>
    <w:uiPriority w:val="0"/>
    <w:pPr>
      <w:jc w:val="center"/>
    </w:pPr>
    <w:rPr>
      <w:sz w:val="24"/>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next w:val="1"/>
    <w:link w:val="21"/>
    <w:qFormat/>
    <w:uiPriority w:val="10"/>
    <w:pPr>
      <w:spacing w:before="240" w:after="60"/>
      <w:jc w:val="center"/>
      <w:outlineLvl w:val="0"/>
    </w:pPr>
    <w:rPr>
      <w:rFonts w:ascii="Cambria" w:hAnsi="Cambria" w:cs="Times New Roman"/>
      <w:b/>
      <w:bCs/>
      <w:sz w:val="32"/>
      <w:szCs w:val="32"/>
    </w:rPr>
  </w:style>
  <w:style w:type="table" w:styleId="12">
    <w:name w:val="Table Grid"/>
    <w:basedOn w:val="11"/>
    <w:uiPriority w:val="0"/>
    <w:pPr>
      <w:widowControl w:val="0"/>
      <w:jc w:val="both"/>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styleId="15">
    <w:name w:val="Hyperlink"/>
    <w:uiPriority w:val="0"/>
    <w:rPr>
      <w:color w:val="0000FF"/>
      <w:u w:val="single"/>
    </w:rPr>
  </w:style>
  <w:style w:type="character" w:customStyle="1" w:styleId="16">
    <w:name w:val="页眉 Char"/>
    <w:link w:val="8"/>
    <w:uiPriority w:val="0"/>
    <w:rPr>
      <w:kern w:val="2"/>
      <w:sz w:val="18"/>
      <w:szCs w:val="18"/>
    </w:rPr>
  </w:style>
  <w:style w:type="character" w:customStyle="1" w:styleId="17">
    <w:name w:val="标题 2 Char"/>
    <w:link w:val="2"/>
    <w:uiPriority w:val="9"/>
    <w:rPr>
      <w:rFonts w:ascii="Cambria" w:hAnsi="Cambria" w:eastAsia="宋体" w:cs="Times New Roman"/>
      <w:b/>
      <w:bCs/>
      <w:kern w:val="2"/>
      <w:sz w:val="32"/>
      <w:szCs w:val="32"/>
    </w:rPr>
  </w:style>
  <w:style w:type="character" w:customStyle="1" w:styleId="18">
    <w:name w:val="标题 4 Char"/>
    <w:link w:val="3"/>
    <w:uiPriority w:val="9"/>
    <w:rPr>
      <w:rFonts w:ascii="Cambria" w:hAnsi="Cambria" w:eastAsia="宋体" w:cs="Times New Roman"/>
      <w:b/>
      <w:bCs/>
      <w:kern w:val="2"/>
      <w:sz w:val="28"/>
      <w:szCs w:val="28"/>
    </w:rPr>
  </w:style>
  <w:style w:type="character" w:customStyle="1" w:styleId="19">
    <w:name w:val="标题 6 Char"/>
    <w:link w:val="4"/>
    <w:uiPriority w:val="9"/>
    <w:rPr>
      <w:rFonts w:ascii="Cambria" w:hAnsi="Cambria" w:eastAsia="宋体" w:cs="Times New Roman"/>
      <w:b/>
      <w:bCs/>
      <w:kern w:val="2"/>
      <w:sz w:val="24"/>
      <w:szCs w:val="24"/>
    </w:rPr>
  </w:style>
  <w:style w:type="paragraph" w:styleId="20">
    <w:name w:val="List Paragraph"/>
    <w:basedOn w:val="1"/>
    <w:qFormat/>
    <w:uiPriority w:val="34"/>
    <w:pPr>
      <w:ind w:firstLine="420" w:firstLineChars="200"/>
    </w:pPr>
    <w:rPr>
      <w:rFonts w:ascii="Calibri" w:hAnsi="Calibri" w:eastAsia="宋体" w:cs="Times New Roman"/>
      <w:szCs w:val="22"/>
    </w:rPr>
  </w:style>
  <w:style w:type="character" w:customStyle="1" w:styleId="21">
    <w:name w:val="标题 Char"/>
    <w:link w:val="10"/>
    <w:uiPriority w:val="10"/>
    <w:rPr>
      <w:rFonts w:ascii="Cambria" w:hAnsi="Cambria" w:cs="Times New Roman"/>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hd</Company>
  <Pages>3</Pages>
  <Words>79</Words>
  <Characters>456</Characters>
  <Lines>3</Lines>
  <Paragraphs>1</Paragraphs>
  <TotalTime>38</TotalTime>
  <ScaleCrop>false</ScaleCrop>
  <LinksUpToDate>false</LinksUpToDate>
  <CharactersWithSpaces>534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2019-01-01T09:26:00Z</dcterms:created>
  <dc:creator>袁书寒</dc:creator>
  <cp:lastModifiedBy>GFY</cp:lastModifiedBy>
  <cp:lastPrinted>2005-03-10T00:53:00Z</cp:lastPrinted>
  <dcterms:modified xsi:type="dcterms:W3CDTF">2023-12-18T09:11:44Z</dcterms:modified>
  <dc:title>华侨大学研究生学位论文开题报告申请表</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1fOnTsuPG1WijOVMwvHSb0vIiBG2KoseWUIZDcix0m9k</vt:lpwstr>
  </property>
  <property fmtid="{D5CDD505-2E9C-101B-9397-08002B2CF9AE}" pid="4" name="Google.Documents.RevisionId">
    <vt:lpwstr>01005232191262233561</vt:lpwstr>
  </property>
  <property fmtid="{D5CDD505-2E9C-101B-9397-08002B2CF9AE}" pid="5" name="Google.Documents.PluginVersion">
    <vt:lpwstr>2.0.1974.7364</vt:lpwstr>
  </property>
  <property fmtid="{D5CDD505-2E9C-101B-9397-08002B2CF9AE}" pid="6" name="Google.Documents.MergeIncapabilityFlags">
    <vt:i4>0</vt:i4>
  </property>
  <property fmtid="{D5CDD505-2E9C-101B-9397-08002B2CF9AE}" pid="7" name="KSOProductBuildVer">
    <vt:lpwstr>2052-12.1.0.15990</vt:lpwstr>
  </property>
  <property fmtid="{D5CDD505-2E9C-101B-9397-08002B2CF9AE}" pid="8" name="ICV">
    <vt:lpwstr>AAA82FE5C3A544A4A11A3A8E20B4B29A_13</vt:lpwstr>
  </property>
</Properties>
</file>