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F43" w:rsidRPr="00AC0F43" w:rsidRDefault="00AC0F43" w:rsidP="00AC0F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0F43">
        <w:rPr>
          <w:rFonts w:ascii="Times New Roman" w:eastAsia="Times New Roman" w:hAnsi="Times New Roman" w:cs="Times New Roman"/>
          <w:b/>
          <w:bCs/>
          <w:kern w:val="36"/>
          <w:sz w:val="48"/>
          <w:szCs w:val="48"/>
        </w:rPr>
        <w:t xml:space="preserve">THE RESIDENTIAL SOLAR PV ADOPTION MODEL, Version 1.0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Patrick Bean, Rolando Fuentes, Steven O. Kimbrough, and Mohammed Muaafa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Residential solar installations are becoming an economically attractive alternative to local utility service in some areas of the world due to declining photovoltaic (PV) prices, financial incentives and innovative financing mechanisms. Over 250,000 customers in California added solar PV systems to their homes since 2011, and over 1 percent of the state’s residential customers have PV. In Hawaii, market penetration of residential PV is approaching 6 percent.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Electricity sales from incumbent utilities are experiencing downward pressure as more customers decide to produce their own electricity with PV. This is a concern for utilities because it threatens their ability to recover their fixed costs, which are recovered through volumetric rates. Some observers view this feedback as a potential “death spiral” in which utilities must continually raise prices to recover costs, which then further perpetuates adoption of PV and erosion of the utility’s revenue.</w:t>
      </w:r>
      <w:r w:rsidRPr="00AC0F43">
        <w:rPr>
          <w:rFonts w:ascii="Times New Roman" w:eastAsia="Times New Roman" w:hAnsi="Times New Roman" w:cs="Times New Roman"/>
          <w:sz w:val="24"/>
          <w:szCs w:val="24"/>
        </w:rPr>
        <w:br/>
        <w:t xml:space="preserve">To begin investigating this phenomenon and its potential implications, KAPSARC developed the Residential Solar PV Adoption Model. The purpose of the model is to describe the adoption over time of residential PV under realistic assumptions regarding consumer behavior. In particular, the model takes into account electricity prices, </w:t>
      </w:r>
      <w:proofErr w:type="spellStart"/>
      <w:r w:rsidRPr="00AC0F43">
        <w:rPr>
          <w:rFonts w:ascii="Times New Roman" w:eastAsia="Times New Roman" w:hAnsi="Times New Roman" w:cs="Times New Roman"/>
          <w:sz w:val="24"/>
          <w:szCs w:val="24"/>
        </w:rPr>
        <w:t>levelized</w:t>
      </w:r>
      <w:proofErr w:type="spellEnd"/>
      <w:r w:rsidRPr="00AC0F43">
        <w:rPr>
          <w:rFonts w:ascii="Times New Roman" w:eastAsia="Times New Roman" w:hAnsi="Times New Roman" w:cs="Times New Roman"/>
          <w:sz w:val="24"/>
          <w:szCs w:val="24"/>
        </w:rPr>
        <w:t xml:space="preserve"> costs of PV, contagion effects of PV adoption, and the type of residence and whether it is suitable for PV.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t xml:space="preserve">WHAT IS IT? </w:t>
      </w:r>
    </w:p>
    <w:p w:rsidR="00AC0F43" w:rsidRPr="00AC0F43" w:rsidRDefault="00AC0F43" w:rsidP="00AC0F43">
      <w:pPr>
        <w:spacing w:before="100" w:beforeAutospacing="1" w:after="100" w:afterAutospacing="1" w:line="240" w:lineRule="auto"/>
        <w:outlineLvl w:val="2"/>
        <w:rPr>
          <w:rFonts w:ascii="Times New Roman" w:eastAsia="Times New Roman" w:hAnsi="Times New Roman" w:cs="Times New Roman"/>
          <w:b/>
          <w:bCs/>
          <w:sz w:val="27"/>
          <w:szCs w:val="27"/>
        </w:rPr>
      </w:pPr>
      <w:r w:rsidRPr="00AC0F43">
        <w:rPr>
          <w:rFonts w:ascii="Times New Roman" w:eastAsia="Times New Roman" w:hAnsi="Times New Roman" w:cs="Times New Roman"/>
          <w:b/>
          <w:bCs/>
          <w:sz w:val="27"/>
          <w:szCs w:val="27"/>
        </w:rPr>
        <w:t xml:space="preserve">Context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Electric power prices charged by utilities reflect the marginal cost of producing the electricity provided, profit, and a charge to recover the fixed costs of transmission and distribution. Residential customers installing solar PV (or indeed any other demand reduction measure) reduce their payments to the associated utility. A portion of the foregone payments, however, is allocated to recovering the fixed costs (and associated profits) of the transmission and distribution system. To the extent that these revenues to the utility are reduced, it must increase its prices in order to recover costs and keep profits fixed. Increased prices, however, serve to encourage more adoption of residential solar PV. </w:t>
      </w:r>
    </w:p>
    <w:p w:rsidR="00AC0F43" w:rsidRPr="00AC0F43" w:rsidRDefault="00AC0F43" w:rsidP="00AC0F43">
      <w:pPr>
        <w:spacing w:before="100" w:beforeAutospacing="1" w:after="100" w:afterAutospacing="1" w:line="240" w:lineRule="auto"/>
        <w:outlineLvl w:val="2"/>
        <w:rPr>
          <w:rFonts w:ascii="Times New Roman" w:eastAsia="Times New Roman" w:hAnsi="Times New Roman" w:cs="Times New Roman"/>
          <w:b/>
          <w:bCs/>
          <w:sz w:val="27"/>
          <w:szCs w:val="27"/>
        </w:rPr>
      </w:pPr>
      <w:r w:rsidRPr="00AC0F43">
        <w:rPr>
          <w:rFonts w:ascii="Times New Roman" w:eastAsia="Times New Roman" w:hAnsi="Times New Roman" w:cs="Times New Roman"/>
          <w:b/>
          <w:bCs/>
          <w:sz w:val="27"/>
          <w:szCs w:val="27"/>
        </w:rPr>
        <w:t xml:space="preserve">Purpose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The purpose of the Residential Solar PV Adoption model is to describe the adoption over time of residential solar PV under realistic assumptions regarding consumer behavior. In particular, the model takes into account type of residence, size of PV installation, and contagion effects of existing installations. It is assumed that customers adopt probabilistically, depending upon these various conditions. </w:t>
      </w:r>
    </w:p>
    <w:p w:rsidR="00AC0F43" w:rsidRPr="00AC0F43" w:rsidRDefault="00AC0F43" w:rsidP="00AC0F43">
      <w:pPr>
        <w:spacing w:before="100" w:beforeAutospacing="1" w:after="100" w:afterAutospacing="1" w:line="240" w:lineRule="auto"/>
        <w:outlineLvl w:val="2"/>
        <w:rPr>
          <w:rFonts w:ascii="Times New Roman" w:eastAsia="Times New Roman" w:hAnsi="Times New Roman" w:cs="Times New Roman"/>
          <w:b/>
          <w:bCs/>
          <w:sz w:val="27"/>
          <w:szCs w:val="27"/>
        </w:rPr>
      </w:pPr>
      <w:r w:rsidRPr="00AC0F43">
        <w:rPr>
          <w:rFonts w:ascii="Times New Roman" w:eastAsia="Times New Roman" w:hAnsi="Times New Roman" w:cs="Times New Roman"/>
          <w:b/>
          <w:bCs/>
          <w:sz w:val="27"/>
          <w:szCs w:val="27"/>
        </w:rPr>
        <w:lastRenderedPageBreak/>
        <w:t xml:space="preserve">Basic Story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Time proceeds discretely. At the start of each episode a price schedule for electric power is announced. Also, a price schedule for solar PV is announced. Eligible (to install PV) customers are those who have appropriate residences and who do not already have solar PV installed. During the episode eligible customers adopt solar PV with a probability depending upon the cost of electric power from the utility, the cost of solar power, and the prevalence of solar adopters in the neighborhood. Depending upon the number of adoptions, and possibly external factors, the utility updates its price schedule for electric power, effective at the start of the next period.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t xml:space="preserve">HOW TO USE IT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See the Interface note: </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 xml:space="preserve"> (1) Set the sliders above to the values you desire. Then click the SETUP button.</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To begin, click the SETUP button to set up the turtles. There are three kinds of turtles, highs (colored red and representing large residences), lows (colored blue and representing small residences), and </w:t>
      </w:r>
      <w:proofErr w:type="spellStart"/>
      <w:r w:rsidRPr="00AC0F43">
        <w:rPr>
          <w:rFonts w:ascii="Times New Roman" w:eastAsia="Times New Roman" w:hAnsi="Times New Roman" w:cs="Times New Roman"/>
          <w:sz w:val="24"/>
          <w:szCs w:val="24"/>
        </w:rPr>
        <w:t>nones</w:t>
      </w:r>
      <w:proofErr w:type="spellEnd"/>
      <w:r w:rsidRPr="00AC0F43">
        <w:rPr>
          <w:rFonts w:ascii="Times New Roman" w:eastAsia="Times New Roman" w:hAnsi="Times New Roman" w:cs="Times New Roman"/>
          <w:sz w:val="24"/>
          <w:szCs w:val="24"/>
        </w:rPr>
        <w:t xml:space="preserve"> (colored yellow and representing residences not eligible to install solar PV). Set the percentages desired with the sliders %-highs and %-lows.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When you click the SETUP button, the program creates number-of-residences (see slider) turtles with </w:t>
      </w:r>
      <w:proofErr w:type="gramStart"/>
      <w:r w:rsidRPr="00AC0F43">
        <w:rPr>
          <w:rFonts w:ascii="Times New Roman" w:eastAsia="Times New Roman" w:hAnsi="Times New Roman" w:cs="Times New Roman"/>
          <w:sz w:val="24"/>
          <w:szCs w:val="24"/>
        </w:rPr>
        <w:t>kinds</w:t>
      </w:r>
      <w:proofErr w:type="gramEnd"/>
      <w:r w:rsidRPr="00AC0F43">
        <w:rPr>
          <w:rFonts w:ascii="Times New Roman" w:eastAsia="Times New Roman" w:hAnsi="Times New Roman" w:cs="Times New Roman"/>
          <w:sz w:val="24"/>
          <w:szCs w:val="24"/>
        </w:rPr>
        <w:t xml:space="preserve"> highs, lows, and </w:t>
      </w:r>
      <w:proofErr w:type="spellStart"/>
      <w:r w:rsidRPr="00AC0F43">
        <w:rPr>
          <w:rFonts w:ascii="Times New Roman" w:eastAsia="Times New Roman" w:hAnsi="Times New Roman" w:cs="Times New Roman"/>
          <w:sz w:val="24"/>
          <w:szCs w:val="24"/>
        </w:rPr>
        <w:t>nones</w:t>
      </w:r>
      <w:proofErr w:type="spellEnd"/>
      <w:r w:rsidRPr="00AC0F43">
        <w:rPr>
          <w:rFonts w:ascii="Times New Roman" w:eastAsia="Times New Roman" w:hAnsi="Times New Roman" w:cs="Times New Roman"/>
          <w:sz w:val="24"/>
          <w:szCs w:val="24"/>
        </w:rPr>
        <w:t xml:space="preserve"> in the proportions %-highs, %-lows indicated by the sliders. The turtles are scattered randomly on distinct patches. And then the program clusters the residences weakly by type, using a variant of the </w:t>
      </w:r>
      <w:proofErr w:type="spellStart"/>
      <w:r w:rsidRPr="00AC0F43">
        <w:rPr>
          <w:rFonts w:ascii="Times New Roman" w:eastAsia="Times New Roman" w:hAnsi="Times New Roman" w:cs="Times New Roman"/>
          <w:sz w:val="24"/>
          <w:szCs w:val="24"/>
        </w:rPr>
        <w:t>Segratation.nlogo</w:t>
      </w:r>
      <w:proofErr w:type="spellEnd"/>
      <w:r w:rsidRPr="00AC0F43">
        <w:rPr>
          <w:rFonts w:ascii="Times New Roman" w:eastAsia="Times New Roman" w:hAnsi="Times New Roman" w:cs="Times New Roman"/>
          <w:sz w:val="24"/>
          <w:szCs w:val="24"/>
        </w:rPr>
        <w:t xml:space="preserve"> algorithm. Setting %-similar-wanted to 0 results in simply random placement of the residences, without regard to type.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Next, consider the optional step: </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 xml:space="preserve"> (1a-optional) Set values in the sliders below, then click the DISPLAY-LOGISTIC</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 xml:space="preserve"> </w:t>
      </w:r>
      <w:proofErr w:type="gramStart"/>
      <w:r w:rsidRPr="00AC0F43">
        <w:rPr>
          <w:rFonts w:ascii="Courier New" w:eastAsia="Times New Roman" w:hAnsi="Courier New" w:cs="Courier New"/>
          <w:sz w:val="20"/>
          <w:szCs w:val="20"/>
        </w:rPr>
        <w:t>button</w:t>
      </w:r>
      <w:proofErr w:type="gramEnd"/>
      <w:r w:rsidRPr="00AC0F43">
        <w:rPr>
          <w:rFonts w:ascii="Courier New" w:eastAsia="Times New Roman" w:hAnsi="Courier New" w:cs="Courier New"/>
          <w:sz w:val="20"/>
          <w:szCs w:val="20"/>
        </w:rPr>
        <w:t xml:space="preserve"> to see a plot of the probability function for solar adoption, as well as a</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 xml:space="preserve"> </w:t>
      </w:r>
      <w:proofErr w:type="gramStart"/>
      <w:r w:rsidRPr="00AC0F43">
        <w:rPr>
          <w:rFonts w:ascii="Courier New" w:eastAsia="Times New Roman" w:hAnsi="Courier New" w:cs="Courier New"/>
          <w:sz w:val="20"/>
          <w:szCs w:val="20"/>
        </w:rPr>
        <w:t>tabular</w:t>
      </w:r>
      <w:proofErr w:type="gramEnd"/>
      <w:r w:rsidRPr="00AC0F43">
        <w:rPr>
          <w:rFonts w:ascii="Courier New" w:eastAsia="Times New Roman" w:hAnsi="Courier New" w:cs="Courier New"/>
          <w:sz w:val="20"/>
          <w:szCs w:val="20"/>
        </w:rPr>
        <w:t xml:space="preserve"> display of data in the output box to the left.</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In any event, you need to set or at least consider the sliders and input boxes immediately below. They are: </w:t>
      </w:r>
    </w:p>
    <w:p w:rsidR="00AC0F43" w:rsidRPr="00AC0F43" w:rsidRDefault="00AC0F43" w:rsidP="00AC0F4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C0F43">
        <w:rPr>
          <w:rFonts w:ascii="Courier New" w:eastAsia="Times New Roman" w:hAnsi="Courier New" w:cs="Courier New"/>
          <w:sz w:val="20"/>
          <w:szCs w:val="20"/>
        </w:rPr>
        <w:t>current-price</w:t>
      </w:r>
      <w:proofErr w:type="gramEnd"/>
      <w:r w:rsidRPr="00AC0F43">
        <w:rPr>
          <w:rFonts w:ascii="Times New Roman" w:eastAsia="Times New Roman" w:hAnsi="Times New Roman" w:cs="Times New Roman"/>
          <w:sz w:val="24"/>
          <w:szCs w:val="24"/>
        </w:rPr>
        <w:t xml:space="preserve">. This is the residential electricity price from the utility, in cents per kilowatt hour. </w:t>
      </w:r>
    </w:p>
    <w:p w:rsidR="00AC0F43" w:rsidRPr="00AC0F43" w:rsidRDefault="00AC0F43" w:rsidP="00AC0F4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C0F43">
        <w:rPr>
          <w:rFonts w:ascii="Courier New" w:eastAsia="Times New Roman" w:hAnsi="Courier New" w:cs="Courier New"/>
          <w:sz w:val="20"/>
          <w:szCs w:val="20"/>
        </w:rPr>
        <w:t>solar-PV-cost</w:t>
      </w:r>
      <w:proofErr w:type="gramEnd"/>
      <w:r w:rsidRPr="00AC0F43">
        <w:rPr>
          <w:rFonts w:ascii="Times New Roman" w:eastAsia="Times New Roman" w:hAnsi="Times New Roman" w:cs="Times New Roman"/>
          <w:sz w:val="24"/>
          <w:szCs w:val="24"/>
        </w:rPr>
        <w:t xml:space="preserve">. This is the leveled cost of solar PV, in cents per kilowatt hour. </w:t>
      </w:r>
    </w:p>
    <w:p w:rsidR="00AC0F43" w:rsidRPr="00AC0F43" w:rsidRDefault="00AC0F43" w:rsidP="00AC0F4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C0F43">
        <w:rPr>
          <w:rFonts w:ascii="Courier New" w:eastAsia="Times New Roman" w:hAnsi="Courier New" w:cs="Courier New"/>
          <w:sz w:val="20"/>
          <w:szCs w:val="20"/>
        </w:rPr>
        <w:t>neighborhood-effect</w:t>
      </w:r>
      <w:proofErr w:type="gramEnd"/>
      <w:r w:rsidRPr="00AC0F43">
        <w:rPr>
          <w:rFonts w:ascii="Times New Roman" w:eastAsia="Times New Roman" w:hAnsi="Times New Roman" w:cs="Times New Roman"/>
          <w:sz w:val="24"/>
          <w:szCs w:val="24"/>
        </w:rPr>
        <w:t xml:space="preserve">. This is a premium subtracted from the solar-PV-cost, meant to represent a behavior that in effect reduces the “mental” perceived cost of solar. It might, for example, represent a reduction in the perceived risk of installing solar. It is measured in cents per kilowatt hour. </w:t>
      </w:r>
    </w:p>
    <w:p w:rsidR="00AC0F43" w:rsidRPr="00AC0F43" w:rsidRDefault="00AC0F43" w:rsidP="00AC0F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F43">
        <w:rPr>
          <w:rFonts w:ascii="Courier New" w:eastAsia="Times New Roman" w:hAnsi="Courier New" w:cs="Courier New"/>
          <w:sz w:val="20"/>
          <w:szCs w:val="20"/>
        </w:rPr>
        <w:lastRenderedPageBreak/>
        <w:t>k</w:t>
      </w:r>
      <w:r w:rsidRPr="00AC0F43">
        <w:rPr>
          <w:rFonts w:ascii="Times New Roman" w:eastAsia="Times New Roman" w:hAnsi="Times New Roman" w:cs="Times New Roman"/>
          <w:sz w:val="24"/>
          <w:szCs w:val="24"/>
        </w:rPr>
        <w:t xml:space="preserve">. This is a scaling parameter in the logistic function, which the model uses to determine the probability, in a given period, of adoption of solar PV. See the “Mirrored Logistic Function” section below for elaboration. </w:t>
      </w:r>
    </w:p>
    <w:p w:rsidR="00AC0F43" w:rsidRPr="00AC0F43" w:rsidRDefault="00AC0F43" w:rsidP="00AC0F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F43">
        <w:rPr>
          <w:rFonts w:ascii="Courier New" w:eastAsia="Times New Roman" w:hAnsi="Courier New" w:cs="Courier New"/>
          <w:sz w:val="20"/>
          <w:szCs w:val="20"/>
        </w:rPr>
        <w:t>L-scale</w:t>
      </w:r>
      <w:r w:rsidRPr="00AC0F43">
        <w:rPr>
          <w:rFonts w:ascii="Times New Roman" w:eastAsia="Times New Roman" w:hAnsi="Times New Roman" w:cs="Times New Roman"/>
          <w:sz w:val="24"/>
          <w:szCs w:val="24"/>
        </w:rPr>
        <w:t xml:space="preserve">. This is a scaling parameter for the logistic function, which the model uses to determine the probability, in a given period, of adoption of solar PV. See the “Mirrored Logistic Function” section below for elaboration. </w:t>
      </w:r>
    </w:p>
    <w:p w:rsidR="00AC0F43" w:rsidRPr="00AC0F43" w:rsidRDefault="00AC0F43" w:rsidP="00AC0F4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C0F43">
        <w:rPr>
          <w:rFonts w:ascii="Courier New" w:eastAsia="Times New Roman" w:hAnsi="Courier New" w:cs="Courier New"/>
          <w:sz w:val="20"/>
          <w:szCs w:val="20"/>
        </w:rPr>
        <w:t>Prob_big_solar_given_high</w:t>
      </w:r>
      <w:proofErr w:type="spellEnd"/>
      <w:r w:rsidRPr="00AC0F43">
        <w:rPr>
          <w:rFonts w:ascii="Times New Roman" w:eastAsia="Times New Roman" w:hAnsi="Times New Roman" w:cs="Times New Roman"/>
          <w:sz w:val="24"/>
          <w:szCs w:val="24"/>
        </w:rPr>
        <w:t xml:space="preserve">. This is the probability, for a large (high) customer that is committed to installing solar PV this period, that the customer chooses a big (4 kW) installation, instead of a small (2 kW) installation. </w:t>
      </w:r>
    </w:p>
    <w:p w:rsidR="00AC0F43" w:rsidRPr="00AC0F43" w:rsidRDefault="00AC0F43" w:rsidP="00AC0F4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C0F43">
        <w:rPr>
          <w:rFonts w:ascii="Courier New" w:eastAsia="Times New Roman" w:hAnsi="Courier New" w:cs="Courier New"/>
          <w:sz w:val="20"/>
          <w:szCs w:val="20"/>
        </w:rPr>
        <w:t>Prob_big_solar_given_low</w:t>
      </w:r>
      <w:proofErr w:type="spellEnd"/>
      <w:r w:rsidRPr="00AC0F43">
        <w:rPr>
          <w:rFonts w:ascii="Times New Roman" w:eastAsia="Times New Roman" w:hAnsi="Times New Roman" w:cs="Times New Roman"/>
          <w:sz w:val="24"/>
          <w:szCs w:val="24"/>
        </w:rPr>
        <w:t xml:space="preserve">. This is the probability, for a small (low) customer that is committed to installing solar PV this period, that the customer chooses a big (4 kW) installation, instead of a small (2 kW) installation.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Whether or not you choose to execute the optional step, at (1a-optional), set the above sliders and input boxes, then view the note at the bottom, left of center: </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 xml:space="preserve">(2) Set the count-years-simulated slider (to the left), then click the GO YEARS </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SIMULATED button to run the model for count-years-simulated. Each tick corresponds</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0F43">
        <w:rPr>
          <w:rFonts w:ascii="Courier New" w:eastAsia="Times New Roman" w:hAnsi="Courier New" w:cs="Courier New"/>
          <w:sz w:val="20"/>
          <w:szCs w:val="20"/>
        </w:rPr>
        <w:t>to</w:t>
      </w:r>
      <w:proofErr w:type="gramEnd"/>
      <w:r w:rsidRPr="00AC0F43">
        <w:rPr>
          <w:rFonts w:ascii="Courier New" w:eastAsia="Times New Roman" w:hAnsi="Courier New" w:cs="Courier New"/>
          <w:sz w:val="20"/>
          <w:szCs w:val="20"/>
        </w:rPr>
        <w:t xml:space="preserve"> 1 year.</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Click the GO YEARS SIMULATED button to start the simulation.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t xml:space="preserve">THINGS TO NOTICE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When you execute SETUP, the residences are distributed in a random yet clustered fashion, with like preferring like, driven by the value of </w:t>
      </w:r>
      <w:r w:rsidRPr="00AC0F43">
        <w:rPr>
          <w:rFonts w:ascii="Courier New" w:eastAsia="Times New Roman" w:hAnsi="Courier New" w:cs="Courier New"/>
          <w:sz w:val="20"/>
          <w:szCs w:val="20"/>
        </w:rPr>
        <w:t>%-similar-wanted</w:t>
      </w:r>
      <w:r w:rsidRPr="00AC0F43">
        <w:rPr>
          <w:rFonts w:ascii="Times New Roman" w:eastAsia="Times New Roman" w:hAnsi="Times New Roman" w:cs="Times New Roman"/>
          <w:sz w:val="24"/>
          <w:szCs w:val="24"/>
        </w:rPr>
        <w:t xml:space="preserve">.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t xml:space="preserve">THINGS TO TRY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Try different values for %-SIMILAR-WANTED. How does the overall degree of segregation change?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Measures of performance (</w:t>
      </w:r>
      <w:proofErr w:type="spellStart"/>
      <w:r w:rsidRPr="00AC0F43">
        <w:rPr>
          <w:rFonts w:ascii="Times New Roman" w:eastAsia="Times New Roman" w:hAnsi="Times New Roman" w:cs="Times New Roman"/>
          <w:sz w:val="24"/>
          <w:szCs w:val="24"/>
        </w:rPr>
        <w:t>MoPs</w:t>
      </w:r>
      <w:proofErr w:type="spellEnd"/>
      <w:r w:rsidRPr="00AC0F43">
        <w:rPr>
          <w:rFonts w:ascii="Times New Roman" w:eastAsia="Times New Roman" w:hAnsi="Times New Roman" w:cs="Times New Roman"/>
          <w:sz w:val="24"/>
          <w:szCs w:val="24"/>
        </w:rPr>
        <w:t xml:space="preserve">) for the model are embodied in the several reporters on the user Interface. Use </w:t>
      </w:r>
      <w:proofErr w:type="spellStart"/>
      <w:r w:rsidRPr="00AC0F43">
        <w:rPr>
          <w:rFonts w:ascii="Times New Roman" w:eastAsia="Times New Roman" w:hAnsi="Times New Roman" w:cs="Times New Roman"/>
          <w:sz w:val="24"/>
          <w:szCs w:val="24"/>
        </w:rPr>
        <w:t>BehaviorSpace</w:t>
      </w:r>
      <w:proofErr w:type="spellEnd"/>
      <w:r w:rsidRPr="00AC0F43">
        <w:rPr>
          <w:rFonts w:ascii="Times New Roman" w:eastAsia="Times New Roman" w:hAnsi="Times New Roman" w:cs="Times New Roman"/>
          <w:sz w:val="24"/>
          <w:szCs w:val="24"/>
        </w:rPr>
        <w:t xml:space="preserve"> with these reporters to measure the runs, and</w:t>
      </w:r>
      <w:r w:rsidRPr="00AC0F43">
        <w:rPr>
          <w:rFonts w:ascii="Times New Roman" w:eastAsia="Times New Roman" w:hAnsi="Times New Roman" w:cs="Times New Roman"/>
          <w:sz w:val="24"/>
          <w:szCs w:val="24"/>
        </w:rPr>
        <w:br/>
        <w:t xml:space="preserve">systematically vary the several model variables.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t xml:space="preserve">EXTENDING THE MODEL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Perhaps rename highs and lows to big and small. Consider using different logistic functions (parameterized) for the two types of houses, big and small. Add, a decision about sizing the solar panel, once the decision is made to adopt it. This is a step now missing.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House Type </w:t>
      </w:r>
      <w:proofErr w:type="gramStart"/>
      <w:r w:rsidRPr="00AC0F43">
        <w:rPr>
          <w:rFonts w:ascii="Times New Roman" w:eastAsia="Times New Roman" w:hAnsi="Times New Roman" w:cs="Times New Roman"/>
          <w:sz w:val="24"/>
          <w:szCs w:val="24"/>
        </w:rPr>
        <w:t>P(</w:t>
      </w:r>
      <w:proofErr w:type="gramEnd"/>
      <w:r w:rsidRPr="00AC0F43">
        <w:rPr>
          <w:rFonts w:ascii="Times New Roman" w:eastAsia="Times New Roman" w:hAnsi="Times New Roman" w:cs="Times New Roman"/>
          <w:sz w:val="24"/>
          <w:szCs w:val="24"/>
        </w:rPr>
        <w:t>large solar | going solar) P(small solar | going solar)</w:t>
      </w:r>
      <w:r w:rsidRPr="00AC0F43">
        <w:rPr>
          <w:rFonts w:ascii="Times New Roman" w:eastAsia="Times New Roman" w:hAnsi="Times New Roman" w:cs="Times New Roman"/>
          <w:sz w:val="24"/>
          <w:szCs w:val="24"/>
        </w:rPr>
        <w:br/>
        <w:t>========== ============================ ============================</w:t>
      </w:r>
      <w:r w:rsidRPr="00AC0F43">
        <w:rPr>
          <w:rFonts w:ascii="Times New Roman" w:eastAsia="Times New Roman" w:hAnsi="Times New Roman" w:cs="Times New Roman"/>
          <w:sz w:val="24"/>
          <w:szCs w:val="24"/>
        </w:rPr>
        <w:br/>
      </w:r>
      <w:r w:rsidRPr="00AC0F43">
        <w:rPr>
          <w:rFonts w:ascii="Times New Roman" w:eastAsia="Times New Roman" w:hAnsi="Times New Roman" w:cs="Times New Roman"/>
          <w:sz w:val="24"/>
          <w:szCs w:val="24"/>
        </w:rPr>
        <w:lastRenderedPageBreak/>
        <w:t>Big</w:t>
      </w:r>
      <w:r w:rsidRPr="00AC0F43">
        <w:rPr>
          <w:rFonts w:ascii="Times New Roman" w:eastAsia="Times New Roman" w:hAnsi="Times New Roman" w:cs="Times New Roman"/>
          <w:sz w:val="24"/>
          <w:szCs w:val="24"/>
        </w:rPr>
        <w:br/>
        <w:t>Small</w:t>
      </w:r>
      <w:r w:rsidRPr="00AC0F43">
        <w:rPr>
          <w:rFonts w:ascii="Times New Roman" w:eastAsia="Times New Roman" w:hAnsi="Times New Roman" w:cs="Times New Roman"/>
          <w:sz w:val="24"/>
          <w:szCs w:val="24"/>
        </w:rPr>
        <w:br/>
        <w:t xml:space="preserve">None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Rolando: Can we have an initial layout that is a realistic geography, with richer and poorer neighborhood? Steve: Yes, absolutely. In the future. We first need to tell a</w:t>
      </w:r>
      <w:r w:rsidRPr="00AC0F43">
        <w:rPr>
          <w:rFonts w:ascii="Times New Roman" w:eastAsia="Times New Roman" w:hAnsi="Times New Roman" w:cs="Times New Roman"/>
          <w:sz w:val="24"/>
          <w:szCs w:val="24"/>
        </w:rPr>
        <w:br/>
        <w:t xml:space="preserve">basic story on how this work, then it can be coded.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Add the capability of using an empirical distribution of PV sizes. Do this to constitute version 1.1.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t xml:space="preserve">THE MIRRORED LOGISTIC FUNCTION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We need a function whose range is a probability, 0 to 1, and whose domain is a continuous variable, x, such that as x increases the function’s value decreases.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A natural function here is the mirrored logistic function. That is, 1 - logistic(x). The regular logistic has a general “S”. The mirrored an inverted “S”. This makes good sense for the probability in a given period that an agent will convert to solar if it hasn’t already.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The general form of the logistic is </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 xml:space="preserve"> y = f(x) = L / (1 + e</w:t>
      </w:r>
      <w:proofErr w:type="gramStart"/>
      <w:r w:rsidRPr="00AC0F43">
        <w:rPr>
          <w:rFonts w:ascii="Courier New" w:eastAsia="Times New Roman" w:hAnsi="Courier New" w:cs="Courier New"/>
          <w:sz w:val="20"/>
          <w:szCs w:val="20"/>
        </w:rPr>
        <w:t>^(</w:t>
      </w:r>
      <w:proofErr w:type="gramEnd"/>
      <w:r w:rsidRPr="00AC0F43">
        <w:rPr>
          <w:rFonts w:ascii="Courier New" w:eastAsia="Times New Roman" w:hAnsi="Courier New" w:cs="Courier New"/>
          <w:sz w:val="20"/>
          <w:szCs w:val="20"/>
        </w:rPr>
        <w:t>-k*x))</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proofErr w:type="gramStart"/>
      <w:r w:rsidRPr="00AC0F43">
        <w:rPr>
          <w:rFonts w:ascii="Times New Roman" w:eastAsia="Times New Roman" w:hAnsi="Times New Roman" w:cs="Times New Roman"/>
          <w:sz w:val="24"/>
          <w:szCs w:val="24"/>
        </w:rPr>
        <w:t>where</w:t>
      </w:r>
      <w:proofErr w:type="gramEnd"/>
      <w:r w:rsidRPr="00AC0F43">
        <w:rPr>
          <w:rFonts w:ascii="Times New Roman" w:eastAsia="Times New Roman" w:hAnsi="Times New Roman" w:cs="Times New Roman"/>
          <w:sz w:val="24"/>
          <w:szCs w:val="24"/>
        </w:rPr>
        <w:t xml:space="preserve"> L is a scaling constant, and</w:t>
      </w:r>
      <w:r w:rsidRPr="00AC0F43">
        <w:rPr>
          <w:rFonts w:ascii="Times New Roman" w:eastAsia="Times New Roman" w:hAnsi="Times New Roman" w:cs="Times New Roman"/>
          <w:sz w:val="24"/>
          <w:szCs w:val="24"/>
        </w:rPr>
        <w:br/>
        <w:t xml:space="preserve">k is a free parameter that affects the slope of the curve.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Notice that at x = 0, f(x) = 0.5 * L.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And we want g(x), </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 xml:space="preserve"> </w:t>
      </w:r>
      <w:proofErr w:type="gramStart"/>
      <w:r w:rsidRPr="00AC0F43">
        <w:rPr>
          <w:rFonts w:ascii="Courier New" w:eastAsia="Times New Roman" w:hAnsi="Courier New" w:cs="Courier New"/>
          <w:sz w:val="20"/>
          <w:szCs w:val="20"/>
        </w:rPr>
        <w:t>g(</w:t>
      </w:r>
      <w:proofErr w:type="gramEnd"/>
      <w:r w:rsidRPr="00AC0F43">
        <w:rPr>
          <w:rFonts w:ascii="Courier New" w:eastAsia="Times New Roman" w:hAnsi="Courier New" w:cs="Courier New"/>
          <w:sz w:val="20"/>
          <w:szCs w:val="20"/>
        </w:rPr>
        <w:t>x) = 1 - f(x).</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We need to introduce more parameters here, as follows: </w:t>
      </w:r>
    </w:p>
    <w:p w:rsidR="00AC0F43" w:rsidRPr="00AC0F43" w:rsidRDefault="00AC0F43" w:rsidP="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43">
        <w:rPr>
          <w:rFonts w:ascii="Courier New" w:eastAsia="Times New Roman" w:hAnsi="Courier New" w:cs="Courier New"/>
          <w:sz w:val="20"/>
          <w:szCs w:val="20"/>
        </w:rPr>
        <w:t xml:space="preserve"> x = </w:t>
      </w:r>
      <w:proofErr w:type="spellStart"/>
      <w:r w:rsidRPr="00AC0F43">
        <w:rPr>
          <w:rFonts w:ascii="Courier New" w:eastAsia="Times New Roman" w:hAnsi="Courier New" w:cs="Courier New"/>
          <w:sz w:val="20"/>
          <w:szCs w:val="20"/>
        </w:rPr>
        <w:t>cs</w:t>
      </w:r>
      <w:proofErr w:type="spellEnd"/>
      <w:r w:rsidRPr="00AC0F43">
        <w:rPr>
          <w:rFonts w:ascii="Courier New" w:eastAsia="Times New Roman" w:hAnsi="Courier New" w:cs="Courier New"/>
          <w:sz w:val="20"/>
          <w:szCs w:val="20"/>
        </w:rPr>
        <w:t xml:space="preserve"> - </w:t>
      </w:r>
      <w:proofErr w:type="spellStart"/>
      <w:proofErr w:type="gramStart"/>
      <w:r w:rsidRPr="00AC0F43">
        <w:rPr>
          <w:rFonts w:ascii="Courier New" w:eastAsia="Times New Roman" w:hAnsi="Courier New" w:cs="Courier New"/>
          <w:sz w:val="20"/>
          <w:szCs w:val="20"/>
        </w:rPr>
        <w:t>pu</w:t>
      </w:r>
      <w:proofErr w:type="spellEnd"/>
      <w:proofErr w:type="gramEnd"/>
      <w:r w:rsidRPr="00AC0F43">
        <w:rPr>
          <w:rFonts w:ascii="Courier New" w:eastAsia="Times New Roman" w:hAnsi="Courier New" w:cs="Courier New"/>
          <w:sz w:val="20"/>
          <w:szCs w:val="20"/>
        </w:rPr>
        <w:t xml:space="preserve"> - ne</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With the following interpretations: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C0F43">
        <w:rPr>
          <w:rFonts w:ascii="Times New Roman" w:eastAsia="Times New Roman" w:hAnsi="Times New Roman" w:cs="Times New Roman"/>
          <w:sz w:val="24"/>
          <w:szCs w:val="24"/>
        </w:rPr>
        <w:t>cs</w:t>
      </w:r>
      <w:proofErr w:type="spellEnd"/>
      <w:proofErr w:type="gramEnd"/>
      <w:r w:rsidRPr="00AC0F43">
        <w:rPr>
          <w:rFonts w:ascii="Times New Roman" w:eastAsia="Times New Roman" w:hAnsi="Times New Roman" w:cs="Times New Roman"/>
          <w:sz w:val="24"/>
          <w:szCs w:val="24"/>
        </w:rPr>
        <w:t xml:space="preserve"> = cost of solar PV power in cents per kWH, </w:t>
      </w:r>
      <w:r w:rsidRPr="00AC0F43">
        <w:rPr>
          <w:rFonts w:ascii="Courier New" w:eastAsia="Times New Roman" w:hAnsi="Courier New" w:cs="Courier New"/>
          <w:sz w:val="20"/>
          <w:szCs w:val="20"/>
        </w:rPr>
        <w:t>solar-PV-cost</w:t>
      </w:r>
      <w:r w:rsidRPr="00AC0F43">
        <w:rPr>
          <w:rFonts w:ascii="Times New Roman" w:eastAsia="Times New Roman" w:hAnsi="Times New Roman" w:cs="Times New Roman"/>
          <w:sz w:val="24"/>
          <w:szCs w:val="24"/>
        </w:rPr>
        <w:t xml:space="preserve"> in the code and Interface slider.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C0F43">
        <w:rPr>
          <w:rFonts w:ascii="Times New Roman" w:eastAsia="Times New Roman" w:hAnsi="Times New Roman" w:cs="Times New Roman"/>
          <w:sz w:val="24"/>
          <w:szCs w:val="24"/>
        </w:rPr>
        <w:t>pu</w:t>
      </w:r>
      <w:proofErr w:type="spellEnd"/>
      <w:proofErr w:type="gramEnd"/>
      <w:r w:rsidRPr="00AC0F43">
        <w:rPr>
          <w:rFonts w:ascii="Times New Roman" w:eastAsia="Times New Roman" w:hAnsi="Times New Roman" w:cs="Times New Roman"/>
          <w:sz w:val="24"/>
          <w:szCs w:val="24"/>
        </w:rPr>
        <w:t xml:space="preserve"> = price of utility power in cents per kWH, </w:t>
      </w:r>
      <w:r w:rsidRPr="00AC0F43">
        <w:rPr>
          <w:rFonts w:ascii="Courier New" w:eastAsia="Times New Roman" w:hAnsi="Courier New" w:cs="Courier New"/>
          <w:sz w:val="20"/>
          <w:szCs w:val="20"/>
        </w:rPr>
        <w:t>current-price</w:t>
      </w:r>
      <w:r w:rsidRPr="00AC0F43">
        <w:rPr>
          <w:rFonts w:ascii="Times New Roman" w:eastAsia="Times New Roman" w:hAnsi="Times New Roman" w:cs="Times New Roman"/>
          <w:sz w:val="24"/>
          <w:szCs w:val="24"/>
        </w:rPr>
        <w:t xml:space="preserve"> in the code and Interface slider.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Finally, ne is the neighborhood effect (a positive number, </w:t>
      </w:r>
      <w:r w:rsidRPr="00AC0F43">
        <w:rPr>
          <w:rFonts w:ascii="Courier New" w:eastAsia="Times New Roman" w:hAnsi="Courier New" w:cs="Courier New"/>
          <w:sz w:val="20"/>
          <w:szCs w:val="20"/>
        </w:rPr>
        <w:t>neighborhood-effect</w:t>
      </w:r>
      <w:r w:rsidRPr="00AC0F43">
        <w:rPr>
          <w:rFonts w:ascii="Times New Roman" w:eastAsia="Times New Roman" w:hAnsi="Times New Roman" w:cs="Times New Roman"/>
          <w:sz w:val="24"/>
          <w:szCs w:val="24"/>
        </w:rPr>
        <w:t xml:space="preserve"> in the code and Interface slider), which serves to reduce the value of x, and hence increase the probability of adoption (as it increases).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lastRenderedPageBreak/>
        <w:t xml:space="preserve">CREDITS AND REFERENCES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Chai, D.W.H., Adlakha, S., Low, S.H., De Martini, P., </w:t>
      </w:r>
      <w:proofErr w:type="spellStart"/>
      <w:r w:rsidRPr="00AC0F43">
        <w:rPr>
          <w:rFonts w:ascii="Times New Roman" w:eastAsia="Times New Roman" w:hAnsi="Times New Roman" w:cs="Times New Roman"/>
          <w:sz w:val="24"/>
          <w:szCs w:val="24"/>
        </w:rPr>
        <w:t>Chandy</w:t>
      </w:r>
      <w:proofErr w:type="spellEnd"/>
      <w:r w:rsidRPr="00AC0F43">
        <w:rPr>
          <w:rFonts w:ascii="Times New Roman" w:eastAsia="Times New Roman" w:hAnsi="Times New Roman" w:cs="Times New Roman"/>
          <w:sz w:val="24"/>
          <w:szCs w:val="24"/>
        </w:rPr>
        <w:t xml:space="preserve">, K.M. Impact of residential PV adoption on retail electricity rates. (2013). Energy Policy 62, pp. 830-843.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Bean, Patrick, Fuentes, Rolando, Kimbrough, Steven O., and Muaafa, Mohammed, Residential Solar PV Adoption model, version 1.0. (2015) File: </w:t>
      </w:r>
      <w:r w:rsidRPr="00AC0F43">
        <w:rPr>
          <w:rFonts w:ascii="Times New Roman" w:eastAsia="Times New Roman" w:hAnsi="Times New Roman" w:cs="Times New Roman"/>
          <w:i/>
          <w:iCs/>
          <w:sz w:val="24"/>
          <w:szCs w:val="24"/>
        </w:rPr>
        <w:t xml:space="preserve">Residential Solar PV Adoption </w:t>
      </w:r>
      <w:proofErr w:type="spellStart"/>
      <w:r w:rsidRPr="00AC0F43">
        <w:rPr>
          <w:rFonts w:ascii="Times New Roman" w:eastAsia="Times New Roman" w:hAnsi="Times New Roman" w:cs="Times New Roman"/>
          <w:i/>
          <w:iCs/>
          <w:sz w:val="24"/>
          <w:szCs w:val="24"/>
        </w:rPr>
        <w:t>Model.nlogo</w:t>
      </w:r>
      <w:proofErr w:type="spellEnd"/>
      <w:r w:rsidRPr="00AC0F43">
        <w:rPr>
          <w:rFonts w:ascii="Times New Roman" w:eastAsia="Times New Roman" w:hAnsi="Times New Roman" w:cs="Times New Roman"/>
          <w:sz w:val="24"/>
          <w:szCs w:val="24"/>
        </w:rPr>
        <w:t xml:space="preserve">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t xml:space="preserve">HOW TO CITE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If you mention this model in a publication, we ask that you include these citations for the model itself and for the </w:t>
      </w:r>
      <w:proofErr w:type="spellStart"/>
      <w:r w:rsidRPr="00AC0F43">
        <w:rPr>
          <w:rFonts w:ascii="Times New Roman" w:eastAsia="Times New Roman" w:hAnsi="Times New Roman" w:cs="Times New Roman"/>
          <w:sz w:val="24"/>
          <w:szCs w:val="24"/>
        </w:rPr>
        <w:t>NetLogo</w:t>
      </w:r>
      <w:proofErr w:type="spellEnd"/>
      <w:r w:rsidRPr="00AC0F43">
        <w:rPr>
          <w:rFonts w:ascii="Times New Roman" w:eastAsia="Times New Roman" w:hAnsi="Times New Roman" w:cs="Times New Roman"/>
          <w:sz w:val="24"/>
          <w:szCs w:val="24"/>
        </w:rPr>
        <w:t xml:space="preserve"> software: </w:t>
      </w:r>
    </w:p>
    <w:p w:rsidR="00AC0F43" w:rsidRPr="00AC0F43" w:rsidRDefault="00AC0F43" w:rsidP="00AC0F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Bean, Patrick, Fuentes, Rolando, Kimbrough, Steven O., and Muaafa, Mohammed, Residential Solar PV Adoption model, version 1.0. (2015) File: </w:t>
      </w:r>
      <w:r w:rsidRPr="00AC0F43">
        <w:rPr>
          <w:rFonts w:ascii="Times New Roman" w:eastAsia="Times New Roman" w:hAnsi="Times New Roman" w:cs="Times New Roman"/>
          <w:i/>
          <w:iCs/>
          <w:sz w:val="24"/>
          <w:szCs w:val="24"/>
        </w:rPr>
        <w:t xml:space="preserve">Residential Solar PV Adoption </w:t>
      </w:r>
      <w:proofErr w:type="spellStart"/>
      <w:r w:rsidRPr="00AC0F43">
        <w:rPr>
          <w:rFonts w:ascii="Times New Roman" w:eastAsia="Times New Roman" w:hAnsi="Times New Roman" w:cs="Times New Roman"/>
          <w:i/>
          <w:iCs/>
          <w:sz w:val="24"/>
          <w:szCs w:val="24"/>
        </w:rPr>
        <w:t>Model.nlogo</w:t>
      </w:r>
      <w:proofErr w:type="spellEnd"/>
      <w:r w:rsidRPr="00AC0F43">
        <w:rPr>
          <w:rFonts w:ascii="Times New Roman" w:eastAsia="Times New Roman" w:hAnsi="Times New Roman" w:cs="Times New Roman"/>
          <w:sz w:val="24"/>
          <w:szCs w:val="24"/>
        </w:rPr>
        <w:t xml:space="preserve"> </w:t>
      </w:r>
    </w:p>
    <w:p w:rsidR="00AC0F43" w:rsidRPr="00AC0F43" w:rsidRDefault="00AC0F43" w:rsidP="00AC0F4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C0F43">
        <w:rPr>
          <w:rFonts w:ascii="Times New Roman" w:eastAsia="Times New Roman" w:hAnsi="Times New Roman" w:cs="Times New Roman"/>
          <w:sz w:val="24"/>
          <w:szCs w:val="24"/>
        </w:rPr>
        <w:t>Wilensky</w:t>
      </w:r>
      <w:proofErr w:type="spellEnd"/>
      <w:r w:rsidRPr="00AC0F43">
        <w:rPr>
          <w:rFonts w:ascii="Times New Roman" w:eastAsia="Times New Roman" w:hAnsi="Times New Roman" w:cs="Times New Roman"/>
          <w:sz w:val="24"/>
          <w:szCs w:val="24"/>
        </w:rPr>
        <w:t xml:space="preserve">, U. (1999). </w:t>
      </w:r>
      <w:proofErr w:type="spellStart"/>
      <w:r w:rsidRPr="00AC0F43">
        <w:rPr>
          <w:rFonts w:ascii="Times New Roman" w:eastAsia="Times New Roman" w:hAnsi="Times New Roman" w:cs="Times New Roman"/>
          <w:sz w:val="24"/>
          <w:szCs w:val="24"/>
        </w:rPr>
        <w:t>NetLogo</w:t>
      </w:r>
      <w:proofErr w:type="spellEnd"/>
      <w:r w:rsidRPr="00AC0F43">
        <w:rPr>
          <w:rFonts w:ascii="Times New Roman" w:eastAsia="Times New Roman" w:hAnsi="Times New Roman" w:cs="Times New Roman"/>
          <w:sz w:val="24"/>
          <w:szCs w:val="24"/>
        </w:rPr>
        <w:t xml:space="preserve">. </w:t>
      </w:r>
      <w:hyperlink r:id="rId5" w:history="1">
        <w:r w:rsidRPr="00AC0F43">
          <w:rPr>
            <w:rFonts w:ascii="Times New Roman" w:eastAsia="Times New Roman" w:hAnsi="Times New Roman" w:cs="Times New Roman"/>
            <w:color w:val="0000FF"/>
            <w:sz w:val="24"/>
            <w:szCs w:val="24"/>
            <w:u w:val="single"/>
          </w:rPr>
          <w:t>http://ccl.northwestern.edu/netlogo/</w:t>
        </w:r>
      </w:hyperlink>
      <w:r w:rsidRPr="00AC0F43">
        <w:rPr>
          <w:rFonts w:ascii="Times New Roman" w:eastAsia="Times New Roman" w:hAnsi="Times New Roman" w:cs="Times New Roman"/>
          <w:sz w:val="24"/>
          <w:szCs w:val="24"/>
        </w:rPr>
        <w:t xml:space="preserve">. Center for Connected Learning and Computer-Based Modeling, Northwestern University, Evanston, IL. </w:t>
      </w:r>
    </w:p>
    <w:p w:rsidR="00AC0F43" w:rsidRPr="00AC0F43" w:rsidRDefault="00AC0F43" w:rsidP="00AC0F43">
      <w:pPr>
        <w:spacing w:before="100" w:beforeAutospacing="1" w:after="100" w:afterAutospacing="1" w:line="240" w:lineRule="auto"/>
        <w:outlineLvl w:val="1"/>
        <w:rPr>
          <w:rFonts w:ascii="Times New Roman" w:eastAsia="Times New Roman" w:hAnsi="Times New Roman" w:cs="Times New Roman"/>
          <w:b/>
          <w:bCs/>
          <w:sz w:val="36"/>
          <w:szCs w:val="36"/>
        </w:rPr>
      </w:pPr>
      <w:r w:rsidRPr="00AC0F43">
        <w:rPr>
          <w:rFonts w:ascii="Times New Roman" w:eastAsia="Times New Roman" w:hAnsi="Times New Roman" w:cs="Times New Roman"/>
          <w:b/>
          <w:bCs/>
          <w:sz w:val="36"/>
          <w:szCs w:val="36"/>
        </w:rPr>
        <w:t xml:space="preserve">COPYRIGHT AND LICENSE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C0F43">
        <w:rPr>
          <w:rFonts w:ascii="Times New Roman" w:eastAsia="Times New Roman" w:hAnsi="Times New Roman" w:cs="Times New Roman"/>
          <w:sz w:val="24"/>
          <w:szCs w:val="24"/>
        </w:rPr>
        <w:t>This work is licensed under the Creative Commons Attribution-</w:t>
      </w:r>
      <w:proofErr w:type="spellStart"/>
      <w:r w:rsidRPr="00AC0F43">
        <w:rPr>
          <w:rFonts w:ascii="Times New Roman" w:eastAsia="Times New Roman" w:hAnsi="Times New Roman" w:cs="Times New Roman"/>
          <w:sz w:val="24"/>
          <w:szCs w:val="24"/>
        </w:rPr>
        <w:t>NonCommercial</w:t>
      </w:r>
      <w:proofErr w:type="spellEnd"/>
      <w:r w:rsidRPr="00AC0F43">
        <w:rPr>
          <w:rFonts w:ascii="Times New Roman" w:eastAsia="Times New Roman" w:hAnsi="Times New Roman" w:cs="Times New Roman"/>
          <w:sz w:val="24"/>
          <w:szCs w:val="24"/>
        </w:rPr>
        <w:t>-</w:t>
      </w:r>
      <w:proofErr w:type="spellStart"/>
      <w:r w:rsidRPr="00AC0F43">
        <w:rPr>
          <w:rFonts w:ascii="Times New Roman" w:eastAsia="Times New Roman" w:hAnsi="Times New Roman" w:cs="Times New Roman"/>
          <w:sz w:val="24"/>
          <w:szCs w:val="24"/>
        </w:rPr>
        <w:t>ShareAlike</w:t>
      </w:r>
      <w:proofErr w:type="spellEnd"/>
      <w:r w:rsidRPr="00AC0F43">
        <w:rPr>
          <w:rFonts w:ascii="Times New Roman" w:eastAsia="Times New Roman" w:hAnsi="Times New Roman" w:cs="Times New Roman"/>
          <w:sz w:val="24"/>
          <w:szCs w:val="24"/>
        </w:rPr>
        <w:t xml:space="preserve"> 3.0 License. To view a copy of this license, visit </w:t>
      </w:r>
      <w:hyperlink r:id="rId6" w:history="1">
        <w:r w:rsidRPr="00AC0F43">
          <w:rPr>
            <w:rFonts w:ascii="Times New Roman" w:eastAsia="Times New Roman" w:hAnsi="Times New Roman" w:cs="Times New Roman"/>
            <w:color w:val="0000FF"/>
            <w:sz w:val="24"/>
            <w:szCs w:val="24"/>
            <w:u w:val="single"/>
          </w:rPr>
          <w:t>http://creativecommons.org/licenses/by-nc-sa/3.0/</w:t>
        </w:r>
      </w:hyperlink>
      <w:r w:rsidRPr="00AC0F43">
        <w:rPr>
          <w:rFonts w:ascii="Times New Roman" w:eastAsia="Times New Roman" w:hAnsi="Times New Roman" w:cs="Times New Roman"/>
          <w:sz w:val="24"/>
          <w:szCs w:val="24"/>
        </w:rPr>
        <w:t xml:space="preserve"> or send a letter to Creative Commons, 559 Nathan Abbott Way, Stanford, California 94305, USA.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Commercial licenses are also available. To inquire about commercial licenses, please contact Uri </w:t>
      </w:r>
      <w:proofErr w:type="spellStart"/>
      <w:r w:rsidRPr="00AC0F43">
        <w:rPr>
          <w:rFonts w:ascii="Times New Roman" w:eastAsia="Times New Roman" w:hAnsi="Times New Roman" w:cs="Times New Roman"/>
          <w:sz w:val="24"/>
          <w:szCs w:val="24"/>
        </w:rPr>
        <w:t>Wilensky</w:t>
      </w:r>
      <w:proofErr w:type="spellEnd"/>
      <w:r w:rsidRPr="00AC0F43">
        <w:rPr>
          <w:rFonts w:ascii="Times New Roman" w:eastAsia="Times New Roman" w:hAnsi="Times New Roman" w:cs="Times New Roman"/>
          <w:sz w:val="24"/>
          <w:szCs w:val="24"/>
        </w:rPr>
        <w:t xml:space="preserve"> at </w:t>
      </w:r>
      <w:hyperlink r:id="rId7" w:history="1">
        <w:r w:rsidRPr="00AC0F43">
          <w:rPr>
            <w:rFonts w:ascii="Times New Roman" w:eastAsia="Times New Roman" w:hAnsi="Times New Roman" w:cs="Times New Roman"/>
            <w:color w:val="0000FF"/>
            <w:sz w:val="24"/>
            <w:szCs w:val="24"/>
            <w:u w:val="single"/>
          </w:rPr>
          <w:t>uri@northwestern.edu</w:t>
        </w:r>
      </w:hyperlink>
      <w:r w:rsidRPr="00AC0F43">
        <w:rPr>
          <w:rFonts w:ascii="Times New Roman" w:eastAsia="Times New Roman" w:hAnsi="Times New Roman" w:cs="Times New Roman"/>
          <w:sz w:val="24"/>
          <w:szCs w:val="24"/>
        </w:rPr>
        <w:t xml:space="preserve">. </w:t>
      </w:r>
    </w:p>
    <w:p w:rsidR="00AC0F43"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This model was created as part of the project: CONNECTED MATHEMATICS: MAKING SENSE OF COMPLEX PHENOMENA THROUGH BUILDING OBJECT-BASED PARALLEL MODELS (OBPML). The project gratefully acknowledges the support of the National Science Foundation (Applications of Advanced Technologies Program) – grant numbers RED #9552950 and REC #9632612. </w:t>
      </w:r>
    </w:p>
    <w:p w:rsidR="00223C69" w:rsidRPr="00AC0F43" w:rsidRDefault="00AC0F43" w:rsidP="00AC0F43">
      <w:pPr>
        <w:spacing w:before="100" w:beforeAutospacing="1" w:after="100" w:afterAutospacing="1" w:line="240" w:lineRule="auto"/>
        <w:rPr>
          <w:rFonts w:ascii="Times New Roman" w:eastAsia="Times New Roman" w:hAnsi="Times New Roman" w:cs="Times New Roman"/>
          <w:sz w:val="24"/>
          <w:szCs w:val="24"/>
        </w:rPr>
      </w:pPr>
      <w:r w:rsidRPr="00AC0F43">
        <w:rPr>
          <w:rFonts w:ascii="Times New Roman" w:eastAsia="Times New Roman" w:hAnsi="Times New Roman" w:cs="Times New Roman"/>
          <w:sz w:val="24"/>
          <w:szCs w:val="24"/>
        </w:rPr>
        <w:t xml:space="preserve">This model was converted to </w:t>
      </w:r>
      <w:proofErr w:type="spellStart"/>
      <w:r w:rsidRPr="00AC0F43">
        <w:rPr>
          <w:rFonts w:ascii="Times New Roman" w:eastAsia="Times New Roman" w:hAnsi="Times New Roman" w:cs="Times New Roman"/>
          <w:sz w:val="24"/>
          <w:szCs w:val="24"/>
        </w:rPr>
        <w:t>NetLogo</w:t>
      </w:r>
      <w:proofErr w:type="spellEnd"/>
      <w:r w:rsidRPr="00AC0F43">
        <w:rPr>
          <w:rFonts w:ascii="Times New Roman" w:eastAsia="Times New Roman" w:hAnsi="Times New Roman" w:cs="Times New Roman"/>
          <w:sz w:val="24"/>
          <w:szCs w:val="24"/>
        </w:rPr>
        <w:t xml:space="preserve"> as part of the projects: PARTICIPATORY SIMULATIONS: NETWORK-BASED DESIGN FOR SYSTEMS LEARNING IN CLASSROOMS and/or INTEGRATED SIMULATION AND MODELING ENVIRONMENT. The project gratefully acknowledges the support of the National Science Foundation (REPP &amp; ROLE programs) – grant numbers REC #9814682 and REC-0126227. Converted from </w:t>
      </w:r>
      <w:proofErr w:type="spellStart"/>
      <w:r w:rsidRPr="00AC0F43">
        <w:rPr>
          <w:rFonts w:ascii="Times New Roman" w:eastAsia="Times New Roman" w:hAnsi="Times New Roman" w:cs="Times New Roman"/>
          <w:sz w:val="24"/>
          <w:szCs w:val="24"/>
        </w:rPr>
        <w:t>StarLogoT</w:t>
      </w:r>
      <w:proofErr w:type="spellEnd"/>
      <w:r w:rsidRPr="00AC0F43">
        <w:rPr>
          <w:rFonts w:ascii="Times New Roman" w:eastAsia="Times New Roman" w:hAnsi="Times New Roman" w:cs="Times New Roman"/>
          <w:sz w:val="24"/>
          <w:szCs w:val="24"/>
        </w:rPr>
        <w:t xml:space="preserve"> to </w:t>
      </w:r>
      <w:proofErr w:type="spellStart"/>
      <w:r w:rsidRPr="00AC0F43">
        <w:rPr>
          <w:rFonts w:ascii="Times New Roman" w:eastAsia="Times New Roman" w:hAnsi="Times New Roman" w:cs="Times New Roman"/>
          <w:sz w:val="24"/>
          <w:szCs w:val="24"/>
        </w:rPr>
        <w:t>NetLogo</w:t>
      </w:r>
      <w:proofErr w:type="spellEnd"/>
      <w:r w:rsidRPr="00AC0F43">
        <w:rPr>
          <w:rFonts w:ascii="Times New Roman" w:eastAsia="Times New Roman" w:hAnsi="Times New Roman" w:cs="Times New Roman"/>
          <w:sz w:val="24"/>
          <w:szCs w:val="24"/>
        </w:rPr>
        <w:t xml:space="preserve">, 2001. </w:t>
      </w:r>
    </w:p>
    <w:sectPr w:rsidR="00223C69" w:rsidRPr="00AC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513AC"/>
    <w:multiLevelType w:val="multilevel"/>
    <w:tmpl w:val="CFB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B372D"/>
    <w:multiLevelType w:val="multilevel"/>
    <w:tmpl w:val="0D52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D6"/>
    <w:rsid w:val="00223C69"/>
    <w:rsid w:val="00AC0F43"/>
    <w:rsid w:val="00E32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F90F0-2272-4D57-8B95-286585A8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0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0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F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0F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F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0F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F43"/>
    <w:rPr>
      <w:rFonts w:ascii="Courier New" w:eastAsia="Times New Roman" w:hAnsi="Courier New" w:cs="Courier New"/>
      <w:sz w:val="20"/>
      <w:szCs w:val="20"/>
    </w:rPr>
  </w:style>
  <w:style w:type="character" w:styleId="Emphasis">
    <w:name w:val="Emphasis"/>
    <w:basedOn w:val="DefaultParagraphFont"/>
    <w:uiPriority w:val="20"/>
    <w:qFormat/>
    <w:rsid w:val="00AC0F43"/>
    <w:rPr>
      <w:i/>
      <w:iCs/>
    </w:rPr>
  </w:style>
  <w:style w:type="character" w:styleId="Hyperlink">
    <w:name w:val="Hyperlink"/>
    <w:basedOn w:val="DefaultParagraphFont"/>
    <w:uiPriority w:val="99"/>
    <w:semiHidden/>
    <w:unhideWhenUsed/>
    <w:rsid w:val="00AC0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23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ri@northwe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nc-sa/3.0/" TargetMode="External"/><Relationship Id="rId5" Type="http://schemas.openxmlformats.org/officeDocument/2006/relationships/hyperlink" Target="http://ccl.northwestern.edu/netlo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1668</Words>
  <Characters>9514</Characters>
  <Application>Microsoft Office Word</Application>
  <DocSecurity>0</DocSecurity>
  <Lines>79</Lines>
  <Paragraphs>22</Paragraphs>
  <ScaleCrop>false</ScaleCrop>
  <Company/>
  <LinksUpToDate>false</LinksUpToDate>
  <CharactersWithSpaces>11160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Hussain Muaafa</dc:creator>
  <cp:keywords/>
  <dc:description/>
  <cp:lastModifiedBy>Mohammed Hussain Muaafa</cp:lastModifiedBy>
  <cp:revision>2</cp:revision>
  <dcterms:created xsi:type="dcterms:W3CDTF">2016-02-02T05:05:00Z</dcterms:created>
  <dcterms:modified xsi:type="dcterms:W3CDTF">2016-02-02T05:06:00Z</dcterms:modified>
</cp:coreProperties>
</file>