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</w:pPr>
      <w:r w:rsidRPr="00D520D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21</w:t>
      </w:r>
      <w:r w:rsidRPr="00D520D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分钟</w:t>
      </w:r>
      <w:r w:rsidRPr="00D520D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 xml:space="preserve"> </w:t>
      </w:r>
      <w:proofErr w:type="spellStart"/>
      <w:r w:rsidRPr="00D520D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MySQL</w:t>
      </w:r>
      <w:proofErr w:type="spellEnd"/>
      <w:r w:rsidRPr="00D520D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 xml:space="preserve"> </w:t>
      </w:r>
      <w:r w:rsidRPr="00D520DC">
        <w:rPr>
          <w:rFonts w:ascii="Georgia" w:eastAsia="宋体" w:hAnsi="Georgia" w:cs="宋体"/>
          <w:b/>
          <w:bCs/>
          <w:color w:val="333333"/>
          <w:kern w:val="36"/>
          <w:sz w:val="42"/>
          <w:szCs w:val="42"/>
        </w:rPr>
        <w:t>入门教程</w:t>
      </w:r>
    </w:p>
    <w:p w:rsidR="00D520DC" w:rsidRPr="00D520DC" w:rsidRDefault="00D520DC" w:rsidP="00D520DC">
      <w:pPr>
        <w:widowControl/>
        <w:shd w:val="clear" w:color="auto" w:fill="FFFFFF"/>
        <w:spacing w:before="150" w:after="150" w:line="378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87CEEB"/>
        <w:spacing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</w:pPr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目录</w:t>
      </w:r>
    </w:p>
    <w:p w:rsidR="00D520DC" w:rsidRPr="00D520DC" w:rsidRDefault="00D520DC" w:rsidP="00D520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5" w:anchor="c1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一、MySQL的相关概念介绍</w:t>
        </w:r>
      </w:hyperlink>
    </w:p>
    <w:p w:rsidR="00D520DC" w:rsidRPr="00D520DC" w:rsidRDefault="00D520DC" w:rsidP="00D520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6" w:anchor="c2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二、Windows下MySQL的配置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7" w:anchor="d1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配置步骤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8" w:anchor="d2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MySQL服务的启动、停止与卸载</w:t>
        </w:r>
      </w:hyperlink>
    </w:p>
    <w:p w:rsidR="00D520DC" w:rsidRPr="00D520DC" w:rsidRDefault="00D520DC" w:rsidP="00D520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9" w:anchor="c3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三、MySQL脚本的基本组成</w:t>
        </w:r>
      </w:hyperlink>
    </w:p>
    <w:p w:rsidR="00D520DC" w:rsidRPr="00D520DC" w:rsidRDefault="00D520DC" w:rsidP="00D520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0" w:anchor="c4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四、MySQL中的数据类型</w:t>
        </w:r>
      </w:hyperlink>
    </w:p>
    <w:p w:rsidR="00D520DC" w:rsidRPr="00D520DC" w:rsidRDefault="00D520DC" w:rsidP="00D520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1" w:anchor="c5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五、使用MySQL数据库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2" w:anchor="d7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登录到MySQL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3" w:anchor="d8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创建一个数据库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4" w:anchor="d9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选择所要操作的数据库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5" w:anchor="d10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创建数据库表</w:t>
        </w:r>
      </w:hyperlink>
    </w:p>
    <w:p w:rsidR="00D520DC" w:rsidRPr="00D520DC" w:rsidRDefault="00D520DC" w:rsidP="00D520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6" w:anchor="c6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六、操作MySQL数据库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7" w:anchor="d11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向表中插入数据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8" w:anchor="d12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查询表中的数据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9" w:anchor="d13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更新表中的数据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0" w:anchor="d14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删除表中的数据</w:t>
        </w:r>
      </w:hyperlink>
    </w:p>
    <w:p w:rsidR="00D520DC" w:rsidRPr="00D520DC" w:rsidRDefault="00D520DC" w:rsidP="00D520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1" w:anchor="c7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七、创建后的修改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2" w:anchor="d15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添加列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3" w:anchor="d16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修改列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4" w:anchor="d17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删除列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5" w:anchor="d18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重命名表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6" w:anchor="d19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删除</w:t>
        </w:r>
        <w:proofErr w:type="gramStart"/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整张表</w:t>
        </w:r>
        <w:proofErr w:type="gramEnd"/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7" w:anchor="d20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删除整个数据库</w:t>
        </w:r>
      </w:hyperlink>
    </w:p>
    <w:p w:rsidR="00D520DC" w:rsidRPr="00D520DC" w:rsidRDefault="00D520DC" w:rsidP="00D520D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8" w:anchor="c8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八、附录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9" w:anchor="d21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修改 root 用户密码</w:t>
        </w:r>
      </w:hyperlink>
    </w:p>
    <w:p w:rsidR="00D520DC" w:rsidRPr="00D520DC" w:rsidRDefault="00D520DC" w:rsidP="00D520D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30" w:anchor="d22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u w:val="single"/>
          </w:rPr>
          <w:t>可视化管理工具 MySQL Workbench</w:t>
        </w:r>
      </w:hyperlink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87CEEB"/>
        <w:spacing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</w:pP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的相关概念介绍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为关系型数据库(Relational Database Management System), 这种所谓的"关系型"可以理解为"表格"的概念, 一个关系型数据库由一个或数个表格组成, 如图所示的一个表格: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505325" cy="2895600"/>
            <wp:effectExtent l="19050" t="0" r="9525" b="0"/>
            <wp:docPr id="1" name="图片 1" descr="http://images.cnitblog.com/blog/453818/201305/09030127-13657abaf11945d1916297e6d23f2e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53818/201305/09030127-13657abaf11945d1916297e6d23f2ec9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DC" w:rsidRPr="00D520DC" w:rsidRDefault="00D520DC" w:rsidP="00D520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表头(header)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每一列的名称;</w:t>
      </w:r>
    </w:p>
    <w:p w:rsidR="00D520DC" w:rsidRPr="00D520DC" w:rsidRDefault="00D520DC" w:rsidP="00D520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列(row)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具有相同数据类型的数据的集合;</w:t>
      </w:r>
    </w:p>
    <w:p w:rsidR="00D520DC" w:rsidRPr="00D520DC" w:rsidRDefault="00D520DC" w:rsidP="00D520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行(</w:t>
      </w: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col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)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每一行用来描述某个人/物的具体信息;</w:t>
      </w:r>
    </w:p>
    <w:p w:rsidR="00D520DC" w:rsidRPr="00D520DC" w:rsidRDefault="00D520DC" w:rsidP="00D520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值(value)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行的具体信息, 每个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值必须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与该列的数据类型相同;</w:t>
      </w:r>
    </w:p>
    <w:p w:rsidR="00D520DC" w:rsidRPr="00D520DC" w:rsidRDefault="00D520DC" w:rsidP="00D520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键(key)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表中用来识别某个特定的人\物的方法, 键的值在当前列中具有唯一性。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87CEEB"/>
        <w:spacing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</w:pPr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Windows下</w:t>
      </w: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的配置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以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5.1 免安装版为例, 下载 mysql-noinstall-5.1.69-win32.zip ( 官方下载页: </w:t>
      </w:r>
      <w:hyperlink r:id="rId32" w:anchor="downloads" w:tgtFrame="_blank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http://dev.mysql.com/downloads/mysql/5.1.html#downloads</w:t>
        </w:r>
      </w:hyperlink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)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配置步骤: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 将下载的 mysql-noinstall-5.1.69-win32.zip 解压至需要安装的位置, 如: C:\Program Files;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 在安装文件夹下找到 my-small.ini 配置文件, 将其重命名为 my.ini , 打开进行编辑, 在 [client] 与 [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 下均添加一行: </w:t>
      </w:r>
      <w:proofErr w:type="gram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default-character-set</w:t>
      </w:r>
      <w:proofErr w:type="gram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= </w:t>
      </w:r>
      <w:proofErr w:type="spell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gbk</w:t>
      </w:r>
      <w:proofErr w:type="spellEnd"/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3. 打开 Windows 环境变量设置, 新建变量名 MYSQL_HOME , 变量值为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安装目录路径, 这里为 C:\Program Files\mysql-5.1.69-win32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 在 环境变量 的 Path 变量中添加 </w:t>
      </w: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;%MYSQL_HOME%\bin;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5. 安装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服务, 打开Windows命令提示符, 执行命令: </w:t>
      </w:r>
      <w:proofErr w:type="spell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mysqld</w:t>
      </w:r>
      <w:proofErr w:type="spell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--install </w:t>
      </w:r>
      <w:proofErr w:type="spell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MySQL</w:t>
      </w:r>
      <w:proofErr w:type="spell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--defaults-file="my.ini"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提示"Service successfully installed."表示成功;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服务的启动、停止与卸载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 Windows 命令提示符下运行: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启动: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start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停止: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stop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卸载: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delete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87CEEB"/>
        <w:spacing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</w:pP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脚本的基本组成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与常规的脚本语言类似,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也具有一套对字符、单词以及特殊符号的使用规定,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通过执行 SQL 脚本来完成对数据库的操作, 该脚本由一条或多条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语句(SQL语句 + 扩展语句)组成, 保存时脚本文件后缀名一般为 .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。在控制台下,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客户端也可以对语句进行单句的执行而不用保存为.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文件。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标识符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标识符用来命名一些对象, 如数据库、表、列、变量等, 以便在脚本中的其他地方引用。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标识符命名规则稍微有点繁琐, 这里我们使用万能命名规则: 标识符由字母、数字或下划线(_)组成, 且第一个字符必须是字母或下划线。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对于标识符是否区分大小写取决于当前的操作系统, Windows下是不敏感的, 但对于大多数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\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unix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系统来说, 这些标识符大小写是敏感的。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关键字:</w:t>
      </w:r>
    </w:p>
    <w:p w:rsidR="00D520DC" w:rsidRPr="00D520DC" w:rsidRDefault="00D520DC" w:rsidP="00D520DC">
      <w:pPr>
        <w:widowControl/>
        <w:shd w:val="clear" w:color="auto" w:fill="FFFFFF"/>
        <w:spacing w:line="378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D520DC">
        <w:rPr>
          <w:rFonts w:ascii="Georgia" w:eastAsia="宋体" w:hAnsi="Georgia" w:cs="宋体"/>
          <w:color w:val="333333"/>
          <w:kern w:val="0"/>
        </w:rPr>
        <w:t> 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的关键字众多, 这里不一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列出, 在学习中学习。 这些关键字有自己特定的含义, 尽量避免作为标识符。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语句:</w:t>
      </w:r>
    </w:p>
    <w:p w:rsidR="00D520DC" w:rsidRPr="00D520DC" w:rsidRDefault="00D520DC" w:rsidP="00D520DC">
      <w:pPr>
        <w:widowControl/>
        <w:shd w:val="clear" w:color="auto" w:fill="FFFFFF"/>
        <w:spacing w:line="378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D520DC">
        <w:rPr>
          <w:rFonts w:ascii="Georgia" w:eastAsia="宋体" w:hAnsi="Georgia" w:cs="宋体"/>
          <w:color w:val="333333"/>
          <w:kern w:val="0"/>
        </w:rPr>
        <w:t> 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语句是组成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脚本的基本单位, 每条语句能完成特定的操作, 他是由 SQL 标准语句 +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扩展语句组成。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函数:</w:t>
      </w:r>
    </w:p>
    <w:p w:rsidR="00D520DC" w:rsidRPr="00D520DC" w:rsidRDefault="00D520DC" w:rsidP="00D520DC">
      <w:pPr>
        <w:widowControl/>
        <w:shd w:val="clear" w:color="auto" w:fill="FFFFFF"/>
        <w:spacing w:line="378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r w:rsidRPr="00D520DC">
        <w:rPr>
          <w:rFonts w:ascii="Georgia" w:eastAsia="宋体" w:hAnsi="Georgia" w:cs="宋体"/>
          <w:color w:val="333333"/>
          <w:kern w:val="0"/>
        </w:rPr>
        <w:t> 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函数用来实现数据库操作的一些高级功能, 这些函数大致分为以下几类: 字符串函数、数学函数、日期时间函数、搜索函数、加密函数、信息函数。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87CEEB"/>
        <w:spacing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</w:pP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中的数据类型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有三大类数据类型, 分别为数字、日期\时间、字符串, 这三大类中又更细致的划分了许多子类型:</w:t>
      </w:r>
    </w:p>
    <w:p w:rsidR="00D520DC" w:rsidRPr="00D520DC" w:rsidRDefault="00D520DC" w:rsidP="00D520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数字类型</w:t>
      </w:r>
    </w:p>
    <w:p w:rsidR="00D520DC" w:rsidRPr="00D520DC" w:rsidRDefault="00D520DC" w:rsidP="00D520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整数: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tinyint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smallint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mediumint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bigint</w:t>
      </w:r>
      <w:proofErr w:type="spellEnd"/>
    </w:p>
    <w:p w:rsidR="00D520DC" w:rsidRPr="00D520DC" w:rsidRDefault="00D520DC" w:rsidP="00D520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浮点数: float、double、real、decimal</w:t>
      </w:r>
    </w:p>
    <w:p w:rsidR="00D520DC" w:rsidRPr="00D520DC" w:rsidRDefault="00D520DC" w:rsidP="00D520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日期和时间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 date、time、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datetime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、timestamp、year</w:t>
      </w:r>
    </w:p>
    <w:p w:rsidR="00D520DC" w:rsidRPr="00D520DC" w:rsidRDefault="00D520DC" w:rsidP="00D520D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字符串类型</w:t>
      </w:r>
    </w:p>
    <w:p w:rsidR="00D520DC" w:rsidRPr="00D520DC" w:rsidRDefault="00D520DC" w:rsidP="00D520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字符串: char、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varchar</w:t>
      </w:r>
      <w:proofErr w:type="spellEnd"/>
    </w:p>
    <w:p w:rsidR="00D520DC" w:rsidRPr="00D520DC" w:rsidRDefault="00D520DC" w:rsidP="00D520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文本: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tinytext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、text、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mediumtext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longtext</w:t>
      </w:r>
      <w:proofErr w:type="spellEnd"/>
    </w:p>
    <w:p w:rsidR="00D520DC" w:rsidRPr="00D520DC" w:rsidRDefault="00D520DC" w:rsidP="00D520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78" w:lineRule="atLeast"/>
        <w:ind w:left="1350" w:right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二进制(可用来存储图片、音乐等):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tinyblob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、blob、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mediumblob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longblob</w:t>
      </w:r>
      <w:proofErr w:type="spellEnd"/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这里不能详细对这些类型进行介绍了, 篇幅可能会很长, 详细介绍参见: </w:t>
      </w:r>
      <w:hyperlink r:id="rId33" w:tgtFrame="_blank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《MySQL数据类型》</w:t>
        </w:r>
      </w:hyperlink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:</w:t>
      </w:r>
      <w:hyperlink r:id="rId34" w:tgtFrame="_blank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http://www.cnblogs.com/zbseoag/archive/2013/03/19/2970004.html</w:t>
        </w:r>
      </w:hyperlink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87CEEB"/>
        <w:spacing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</w:pPr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lastRenderedPageBreak/>
        <w:t>使用</w:t>
      </w: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数据库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登录到</w:t>
      </w: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MySQL</w:t>
      </w:r>
      <w:proofErr w:type="spellEnd"/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当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服务已经运行时, 我们可以通过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自带的客户端工具登录到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数据库中, 首先打开命令提示符, 输入以下格式的命名: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mysql</w:t>
      </w:r>
      <w:proofErr w:type="spell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-h 主机名 -u 用户名 -p</w:t>
      </w:r>
    </w:p>
    <w:p w:rsidR="00D520DC" w:rsidRPr="00D520DC" w:rsidRDefault="00D520DC" w:rsidP="00D520D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-h : 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该命令用于指定客户端所要登录的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主机名, 登录当前机器该参数可以省略;</w:t>
      </w:r>
    </w:p>
    <w:p w:rsidR="00D520DC" w:rsidRPr="00D520DC" w:rsidRDefault="00D520DC" w:rsidP="00D520D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-u : 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所要登录的用户名;</w:t>
      </w:r>
    </w:p>
    <w:p w:rsidR="00D520DC" w:rsidRPr="00D520DC" w:rsidRDefault="00D520DC" w:rsidP="00D520D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-p : 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告诉服务器将会使用一个密码来登录, 如果所要登录的用户名密码为空, 可以忽略此选项。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以登录刚刚安装在本机的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数据库为例, 在命令行下输入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-u root -p 按回车确认, 如果安装正确且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正在运行, 会得到以下响应: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Enter password: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若密码存在, 输入密码登录, 不存在则直接按回车登录, 按照本文中的安装方法, 默认 root 账号是无密码的。登录成功后你将会看到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Welecome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to the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monitor... 的提示语。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然后命令提示符会一直以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加一个闪烁的光标等待命令的输入, 输入 exit 或 quit 退出登录。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创建一个数据库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使用 create database 语句可完成对数据库的创建, 创建命令的格式如下: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create database 数据库名 [其他选项];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例如我们需要创建一个名为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samp_db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的数据库, 在命令行下执行以下命令: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create</w:t>
      </w:r>
      <w:proofErr w:type="gram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database </w:t>
      </w:r>
      <w:proofErr w:type="spell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samp_db</w:t>
      </w:r>
      <w:proofErr w:type="spell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character set </w:t>
      </w:r>
      <w:proofErr w:type="spell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gbk</w:t>
      </w:r>
      <w:proofErr w:type="spell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为了便于在命令提示符下显示中文, 在创建时通过 character set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gbk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将数据库字符编码指定为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gbk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。创建成功时会得到 Query OK, 1 row affected(0.02 sec) 的响应。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注意: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语句以分号(;)作为语句的结束, 若在语句结尾不添加分号时, 命令提示符会以 -&gt; 提示你继续输入(有个别特例, 但加分号是一定不会错的);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提示: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可以使用 show databases; 命令查看已经创建了哪些数据库。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选择所要操作的数据库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要对一个数据库进行操作, 必须先选择该数据库, 否则会提示错误: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ERROR 1046(3D000): No database selected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两种方式对数据库进行使用的选择: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</w:t>
      </w:r>
      <w:proofErr w:type="gramEnd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: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在登录数据库时指定, 命令: </w:t>
      </w:r>
      <w:proofErr w:type="spell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mysql</w:t>
      </w:r>
      <w:proofErr w:type="spell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-D 所选择的数据库名 -h 主机名 -u 用户名 -p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例如登录时选择刚刚创建的数据库: </w:t>
      </w:r>
      <w:proofErr w:type="spellStart"/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-D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samp_db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-u root -p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二: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在登录后使用 use 语句指定, 命令: </w:t>
      </w: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use 数据库名;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use 语句可以不加分号, 执行 use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samp_db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来选择刚刚创建的数据库, 选择成功后会提示: Database changed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创建数据库表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 create table 语句可完成对表的创建, create table 的常见形式: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create table 表名称(列声明);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以创建 students 表为例, 表中将存放 学号(id)、姓名(name)、性别(sex)、年龄(age)、联系电话(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 这些内容: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create</w:t>
      </w:r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table students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（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id</w:t>
      </w:r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unsigned not null </w:t>
      </w:r>
      <w:proofErr w:type="spell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auto_increment</w:t>
      </w:r>
      <w:proofErr w:type="spell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primary key,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char(8) not null,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sex</w:t>
      </w:r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char(4) not null,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age</w:t>
      </w:r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tinyint</w:t>
      </w:r>
      <w:proofErr w:type="spell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unsigned not null,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tel</w:t>
      </w:r>
      <w:proofErr w:type="spellEnd"/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char(13) null default "-"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);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对于一些较长的语句在命令提示符下可能容易输错, 因此我们可以通过任何文本编辑器将语句输入好后保存为 createtable.sql 的文件中, 通过命令提示符下的文件重定向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执行执行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该脚本。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打开命令提示符, 输入: </w:t>
      </w:r>
      <w:proofErr w:type="spellStart"/>
      <w:proofErr w:type="gram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mysql</w:t>
      </w:r>
      <w:proofErr w:type="spellEnd"/>
      <w:proofErr w:type="gram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-D </w:t>
      </w:r>
      <w:proofErr w:type="spell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samp_db</w:t>
      </w:r>
      <w:proofErr w:type="spell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-u root -p &lt; createtable.sql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(提示: 1.如果连接远程主机请加上 -h 指令; 2. createtable.sql 文件若不在当前工作目录下需指定文件的完整路径。)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语句解说: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create table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tablename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(columns) 为创建数据库表的命令, 列的名称以及该列的数据类型将在括号内完成;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括号内声明了5列内容, id、name、sex、age、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为每列的名称, 后面跟的是数据类型描述, 列与列的描述之间用逗号(,)隔开;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以 "id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unsigned not null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auto_increment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primary key" 行进行介绍:</w:t>
      </w:r>
    </w:p>
    <w:p w:rsidR="00D520DC" w:rsidRPr="00D520DC" w:rsidRDefault="00D520DC" w:rsidP="00D520D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"id" 为列的名称;</w:t>
      </w:r>
    </w:p>
    <w:p w:rsidR="00D520DC" w:rsidRPr="00D520DC" w:rsidRDefault="00D520DC" w:rsidP="00D520D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" 指定该列的类型为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(取值范围为 -8388608到8388607), 在后面我们又用 "unsigned" 加以修饰, 表示该类型为无符号型, 此时该列的取值范围为 0到16777215;</w:t>
      </w:r>
    </w:p>
    <w:p w:rsidR="00D520DC" w:rsidRPr="00D520DC" w:rsidRDefault="00D520DC" w:rsidP="00D520D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"not null" 说明该列的值不能为空, 必须要填, 如果不指定该属性, 默认可为空;</w:t>
      </w:r>
    </w:p>
    <w:p w:rsidR="00D520DC" w:rsidRPr="00D520DC" w:rsidRDefault="00D520DC" w:rsidP="00D520D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auto_increment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" 需在整数列中使用, 其作用是在插入数据时若该列为 NULL,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将自动产生一个比现存值更大的唯一标识符值。在每张表中仅能有一个这样的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值且所在列必须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为索引列。</w:t>
      </w:r>
    </w:p>
    <w:p w:rsidR="00D520DC" w:rsidRPr="00D520DC" w:rsidRDefault="00D520DC" w:rsidP="00D520D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ind w:left="675" w:right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"primary key" 表示该列是表的主键, 本列的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值必须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唯一,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将自动索引该列。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下面的 char(8) 表示存储的字符长度为8,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tinyint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的取值范围为 -127到128, default 属性指定当该列值为空时的默认值。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更多的数据类型请参阅 </w:t>
      </w:r>
      <w:hyperlink r:id="rId35" w:tgtFrame="_blank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《MySQL数据类型》</w:t>
        </w:r>
      </w:hyperlink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: </w:t>
      </w:r>
      <w:hyperlink r:id="rId36" w:tgtFrame="_blank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http://www.cnblogs.com/zbseoag/archive/2013/03/19/2970004.html</w:t>
        </w:r>
      </w:hyperlink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提示: 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 使用 show tables; 命令可查看已创建了表的名称; 2. 使用 describe 表名; 命令可查看已创建的表的详细信息。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87CEEB"/>
        <w:spacing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</w:pPr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操作</w:t>
      </w: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数据库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向表中插入数据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insert 语句可以用来将一行或多行数据插到数据库表中, 使用的一般形式如下: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insert [into] 表名 [(列名1, 列名2, 列名3, ...)] values (值1, 值2, 值3, ...);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其中 [] 内的内容是可选的, 例如, 要给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samp_db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数据库中的 students 表插入一条记录, 执行语句: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宋体" w:eastAsia="宋体" w:hAnsi="宋体" w:cs="宋体" w:hint="eastAsia"/>
          <w:color w:val="333333"/>
          <w:kern w:val="0"/>
          <w:sz w:val="24"/>
        </w:rPr>
        <w:t>insert into students values(NULL, "王刚", "男", 20, "13811371377");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按回车键确认后若提示 Query Ok, 1 row affected (0.05 sec) 表示数据插入成功。 若插入失败请检查是否已选择需要操作的数据库。</w:t>
      </w:r>
    </w:p>
    <w:p w:rsidR="00D520DC" w:rsidRPr="00D520DC" w:rsidRDefault="00D520DC" w:rsidP="00D520DC">
      <w:pPr>
        <w:widowControl/>
        <w:shd w:val="clear" w:color="auto" w:fill="FFFFFF"/>
        <w:spacing w:line="378" w:lineRule="atLeast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有时我们只需要插入部分数据, 或者不按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照列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的顺序进行插入, 可以使用这样的形式进行插入: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insert into students (name, sex, age) values("孙丽华", "女", 21);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查询表中的数据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 语句常用来根据一定的查询规则到数据库中获取数据, 其基本的用法为: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select 列名称 from 表名称 [查询条件];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例如要查询 students 表中所有学生的名字和年龄, 输入语句 select name, age from students; 执行结果如下: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&gt; select name, age from students;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+--------+-----+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| </w:t>
      </w:r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name</w:t>
      </w:r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| age |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+--------+-----+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| 王刚   |  20 |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| 孙丽华 |  21 |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| 王永恒 |  23 |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| 郑俊杰 |  19 |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| 陈芳   |  22 |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 xml:space="preserve">| </w:t>
      </w:r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张伟朋</w:t>
      </w:r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|  21 |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+--------+-----+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  <w:t>6 rows in set (0.00 sec)</w:t>
      </w: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D520DC" w:rsidRPr="00D520DC" w:rsidRDefault="00D520DC" w:rsidP="00D520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ab/>
      </w:r>
      <w:proofErr w:type="spellStart"/>
      <w:proofErr w:type="gramStart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proofErr w:type="gramEnd"/>
      <w:r w:rsidRPr="00D520DC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也可以使用通配符 * 查询表中所有的内容, 语句: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* from students;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</w:rPr>
        <w:t>按特定条件查询: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where 关键词用于指定查询条件, 用法形式为: </w:t>
      </w: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select 列名称 from 表名称 where 条件;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以查询所有性别为女的信息为例, 输入查询语句: select * from students where sex="女";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where 子句不仅仅支持 "where 列名 = 值" 这种名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等于值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的查询形式, 对一般的比较运算的运算符都是支持的, 例如 =、&gt;、&lt;、&gt;=、&lt;、!= 以及一些扩展运算符 is [not] null、in、like 等等。 还可以对查询条件使用 or 和 and 进行组合查询, 以后还会学到更加高级的条件查询方式, 这里不再多做介绍。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>示例: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查询年龄在21岁以上的所有人信息: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* from students where age &gt; 21;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查询名字中带有 "王" 字的所有人信息: select * from students where name like "%王%";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查询id小于5且年龄大于20的所有人信息: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select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* from students where id&lt;5 and age&gt;20;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更新表中的数据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update 语句可用来修改表中的数据, 基本的使用形式为: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update 表名称 set 列名称=新值 where 更新条件;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使用示例: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将id为5的手机号改为默认的"-":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update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students set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=default where id=5;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将所有人的年龄增加1: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update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students set age=age+1;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将手机号为 13288097888 的姓名改为 "张伟鹏", 年龄改为 19: update students set name="张伟鹏", age=19 where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="13288097888";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删除表中的数据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delete 语句用于删除表中的数据, 基本用法为: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delete from 表名称 where 删除条件;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使用示例: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删除id为2的行: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delete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from students where id=2;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删除所有年龄小于21岁的数据: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delete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from students where age&lt;20;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删除表中的所有数据: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delete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from students;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520DC" w:rsidRPr="00D520DC" w:rsidRDefault="00D520DC" w:rsidP="00D520DC">
      <w:pPr>
        <w:widowControl/>
        <w:shd w:val="clear" w:color="auto" w:fill="87CEEB"/>
        <w:spacing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</w:pPr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创建后表的修改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alter table 语句用于创建后对表的修改, 基础用法如下: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添加列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基本形式: </w:t>
      </w: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alter table 表名 add 列名 列数据类型 [after 插入位置];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示例: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在表的最后追加列 address: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alter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table students add address char(60);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在名为 age 的列后插入列 birthday: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alter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table students add birthday date after age;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修改列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基本形式: </w:t>
      </w: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alter table 表名 change 列名称 列新名称 新数据类型;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示例: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将表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列改名为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telphone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alter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table students change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telphone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char(13) default "-";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将 name 列的数据类型改为 char(16):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alter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table students change name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name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char(16) not null;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删除列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基本形式: </w:t>
      </w: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alter table 表名 drop 列名称;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示例: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删除 birthday 列: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alter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table students drop birthday;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重命名表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基本形式: </w:t>
      </w: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alter table 表名 rename 新表名;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示例: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重命名 students 表为 workmates: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alter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table students rename workmates;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删除整张表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基本形式: </w:t>
      </w: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drop table 表名;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示例: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删除 workmates 表: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drop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table workmates;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删除整个数据库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基本形式: </w:t>
      </w:r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drop database 数据库名;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示例:</w:t>
      </w: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删除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samp_db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数据库: 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drop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database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samp_db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</w:t>
      </w:r>
    </w:p>
    <w:p w:rsidR="00D520DC" w:rsidRPr="00D520DC" w:rsidRDefault="00D520DC" w:rsidP="00D520DC">
      <w:pPr>
        <w:widowControl/>
        <w:shd w:val="clear" w:color="auto" w:fill="87CEEB"/>
        <w:spacing w:line="378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</w:pPr>
      <w:r w:rsidRPr="00D520DC">
        <w:rPr>
          <w:rFonts w:ascii="微软雅黑" w:eastAsia="微软雅黑" w:hAnsi="微软雅黑" w:cs="宋体" w:hint="eastAsia"/>
          <w:b/>
          <w:bCs/>
          <w:color w:val="000000"/>
          <w:spacing w:val="-15"/>
          <w:kern w:val="0"/>
          <w:sz w:val="32"/>
          <w:szCs w:val="32"/>
        </w:rPr>
        <w:t>附录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修改 root 用户密码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按照本文的安装方式, root 用户默认是没有密码的, 重设 root 密码的方式也较多, 这里仅介绍一种较常用的方式。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使用 </w:t>
      </w: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mysqladmin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方式: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打开命令提示符界面, 执行命令: </w:t>
      </w:r>
      <w:proofErr w:type="spellStart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>mysqladmin</w:t>
      </w:r>
      <w:proofErr w:type="spellEnd"/>
      <w:r w:rsidRPr="00D520DC">
        <w:rPr>
          <w:rFonts w:ascii="宋体" w:eastAsia="宋体" w:hAnsi="宋体" w:cs="宋体" w:hint="eastAsia"/>
          <w:color w:val="0000FF"/>
          <w:kern w:val="0"/>
          <w:sz w:val="24"/>
        </w:rPr>
        <w:t xml:space="preserve"> -u root -p password 新密码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执行后提示输入旧密码完成密码修改, 当旧密码为空时直接按回车键确认即可。</w:t>
      </w:r>
    </w:p>
    <w:p w:rsidR="00D520DC" w:rsidRPr="00D520DC" w:rsidRDefault="00D520DC" w:rsidP="00D520DC">
      <w:pPr>
        <w:widowControl/>
        <w:shd w:val="clear" w:color="auto" w:fill="FFFFFF"/>
        <w:spacing w:before="100" w:beforeAutospacing="1" w:after="100" w:afterAutospacing="1" w:line="378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可视化管理工具 </w:t>
      </w:r>
      <w:proofErr w:type="spellStart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Workbench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尽管我们可以在命令提示符下通过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行行的输入或者通过重定向文件来执行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语句, 但该方式效率较低, 由于没有执行前的语法自动检查, 输入失误造成的一些错误的可能性会大大增加, 这时不妨试试一些可视化的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数据库管理工具,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Workbench 就是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官方 为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提供的一款可视化管理工具, 你可以在里面通过可视化的方式直接管理数据库中的内容, 并且 </w:t>
      </w: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Workbench 的 SQL 脚本编辑器支持语法高</w:t>
      </w:r>
      <w:proofErr w:type="gram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亮以及</w:t>
      </w:r>
      <w:proofErr w:type="gram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输入时的语法检查, 当然, 它的功能强大, 绝不仅限于这两点。</w:t>
      </w:r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Workbench官方介绍: </w:t>
      </w:r>
      <w:hyperlink r:id="rId37" w:tgtFrame="_blank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http://www.mysql.com/products/workbench/</w:t>
        </w:r>
      </w:hyperlink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MySQL</w:t>
      </w:r>
      <w:proofErr w:type="spellEnd"/>
      <w:r w:rsidRPr="00D520D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Workbench 下载页: </w:t>
      </w:r>
      <w:hyperlink r:id="rId38" w:tgtFrame="_blank" w:history="1">
        <w:r w:rsidRPr="00D520DC">
          <w:rPr>
            <w:rFonts w:ascii="微软雅黑" w:eastAsia="微软雅黑" w:hAnsi="微软雅黑" w:cs="宋体" w:hint="eastAsia"/>
            <w:color w:val="3D81EE"/>
            <w:kern w:val="0"/>
            <w:sz w:val="24"/>
            <w:szCs w:val="24"/>
            <w:u w:val="single"/>
          </w:rPr>
          <w:t>http://dev.mysql.com/downloads/tools/workbench/</w:t>
        </w:r>
      </w:hyperlink>
    </w:p>
    <w:p w:rsidR="00D520DC" w:rsidRPr="00D520DC" w:rsidRDefault="00D520DC" w:rsidP="00D520D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520D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D038AD" w:rsidRPr="00D520DC" w:rsidRDefault="00D520DC">
      <w:pPr>
        <w:rPr>
          <w:rFonts w:hint="eastAsia"/>
        </w:rPr>
      </w:pPr>
    </w:p>
    <w:sectPr w:rsidR="00D038AD" w:rsidRPr="00D520DC" w:rsidSect="0029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A3DBA"/>
    <w:multiLevelType w:val="multilevel"/>
    <w:tmpl w:val="486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6962FF"/>
    <w:multiLevelType w:val="multilevel"/>
    <w:tmpl w:val="35DC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F21497"/>
    <w:multiLevelType w:val="multilevel"/>
    <w:tmpl w:val="1A1A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145FBB"/>
    <w:multiLevelType w:val="multilevel"/>
    <w:tmpl w:val="846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D06BFE"/>
    <w:multiLevelType w:val="multilevel"/>
    <w:tmpl w:val="8C74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20DC"/>
    <w:rsid w:val="00291DF6"/>
    <w:rsid w:val="00CE727B"/>
    <w:rsid w:val="00D520DC"/>
    <w:rsid w:val="00D84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DF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20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520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520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0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520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520D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52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520DC"/>
    <w:rPr>
      <w:color w:val="0000FF"/>
      <w:u w:val="single"/>
    </w:rPr>
  </w:style>
  <w:style w:type="character" w:styleId="a5">
    <w:name w:val="Strong"/>
    <w:basedOn w:val="a0"/>
    <w:uiPriority w:val="22"/>
    <w:qFormat/>
    <w:rsid w:val="00D520DC"/>
    <w:rPr>
      <w:b/>
      <w:bCs/>
    </w:rPr>
  </w:style>
  <w:style w:type="character" w:customStyle="1" w:styleId="apple-converted-space">
    <w:name w:val="apple-converted-space"/>
    <w:basedOn w:val="a0"/>
    <w:rsid w:val="00D520DC"/>
  </w:style>
  <w:style w:type="character" w:styleId="HTML">
    <w:name w:val="HTML Typewriter"/>
    <w:basedOn w:val="a0"/>
    <w:uiPriority w:val="99"/>
    <w:semiHidden/>
    <w:unhideWhenUsed/>
    <w:rsid w:val="00D520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520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520D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D520D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20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r-wid/archive/2013/05/09/3068229.html" TargetMode="External"/><Relationship Id="rId13" Type="http://schemas.openxmlformats.org/officeDocument/2006/relationships/hyperlink" Target="http://www.cnblogs.com/mr-wid/archive/2013/05/09/3068229.html" TargetMode="External"/><Relationship Id="rId18" Type="http://schemas.openxmlformats.org/officeDocument/2006/relationships/hyperlink" Target="http://www.cnblogs.com/mr-wid/archive/2013/05/09/3068229.html" TargetMode="External"/><Relationship Id="rId26" Type="http://schemas.openxmlformats.org/officeDocument/2006/relationships/hyperlink" Target="http://www.cnblogs.com/mr-wid/archive/2013/05/09/3068229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cnblogs.com/mr-wid/archive/2013/05/09/3068229.html" TargetMode="External"/><Relationship Id="rId34" Type="http://schemas.openxmlformats.org/officeDocument/2006/relationships/hyperlink" Target="http://www.cnblogs.com/zbseoag/archive/2013/03/19/2970004.html" TargetMode="External"/><Relationship Id="rId7" Type="http://schemas.openxmlformats.org/officeDocument/2006/relationships/hyperlink" Target="http://www.cnblogs.com/mr-wid/archive/2013/05/09/3068229.html" TargetMode="External"/><Relationship Id="rId12" Type="http://schemas.openxmlformats.org/officeDocument/2006/relationships/hyperlink" Target="http://www.cnblogs.com/mr-wid/archive/2013/05/09/3068229.html" TargetMode="External"/><Relationship Id="rId17" Type="http://schemas.openxmlformats.org/officeDocument/2006/relationships/hyperlink" Target="http://www.cnblogs.com/mr-wid/archive/2013/05/09/3068229.html" TargetMode="External"/><Relationship Id="rId25" Type="http://schemas.openxmlformats.org/officeDocument/2006/relationships/hyperlink" Target="http://www.cnblogs.com/mr-wid/archive/2013/05/09/3068229.html" TargetMode="External"/><Relationship Id="rId33" Type="http://schemas.openxmlformats.org/officeDocument/2006/relationships/hyperlink" Target="http://www.cnblogs.com/zbseoag/archive/2013/03/19/2970004.html" TargetMode="External"/><Relationship Id="rId38" Type="http://schemas.openxmlformats.org/officeDocument/2006/relationships/hyperlink" Target="http://dev.mysql.com/downloads/tools/workbench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mr-wid/archive/2013/05/09/3068229.html" TargetMode="External"/><Relationship Id="rId20" Type="http://schemas.openxmlformats.org/officeDocument/2006/relationships/hyperlink" Target="http://www.cnblogs.com/mr-wid/archive/2013/05/09/3068229.html" TargetMode="External"/><Relationship Id="rId29" Type="http://schemas.openxmlformats.org/officeDocument/2006/relationships/hyperlink" Target="http://www.cnblogs.com/mr-wid/archive/2013/05/09/306822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mr-wid/archive/2013/05/09/3068229.html" TargetMode="External"/><Relationship Id="rId11" Type="http://schemas.openxmlformats.org/officeDocument/2006/relationships/hyperlink" Target="http://www.cnblogs.com/mr-wid/archive/2013/05/09/3068229.html" TargetMode="External"/><Relationship Id="rId24" Type="http://schemas.openxmlformats.org/officeDocument/2006/relationships/hyperlink" Target="http://www.cnblogs.com/mr-wid/archive/2013/05/09/3068229.html" TargetMode="External"/><Relationship Id="rId32" Type="http://schemas.openxmlformats.org/officeDocument/2006/relationships/hyperlink" Target="http://dev.mysql.com/downloads/mysql/5.1.html" TargetMode="External"/><Relationship Id="rId37" Type="http://schemas.openxmlformats.org/officeDocument/2006/relationships/hyperlink" Target="http://www.mysql.com/products/workbench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cnblogs.com/mr-wid/archive/2013/05/09/3068229.html" TargetMode="External"/><Relationship Id="rId15" Type="http://schemas.openxmlformats.org/officeDocument/2006/relationships/hyperlink" Target="http://www.cnblogs.com/mr-wid/archive/2013/05/09/3068229.html" TargetMode="External"/><Relationship Id="rId23" Type="http://schemas.openxmlformats.org/officeDocument/2006/relationships/hyperlink" Target="http://www.cnblogs.com/mr-wid/archive/2013/05/09/3068229.html" TargetMode="External"/><Relationship Id="rId28" Type="http://schemas.openxmlformats.org/officeDocument/2006/relationships/hyperlink" Target="http://www.cnblogs.com/mr-wid/archive/2013/05/09/3068229.html" TargetMode="External"/><Relationship Id="rId36" Type="http://schemas.openxmlformats.org/officeDocument/2006/relationships/hyperlink" Target="http://www.cnblogs.com/zbseoag/archive/2013/03/19/2970004.html" TargetMode="External"/><Relationship Id="rId10" Type="http://schemas.openxmlformats.org/officeDocument/2006/relationships/hyperlink" Target="http://www.cnblogs.com/mr-wid/archive/2013/05/09/3068229.html" TargetMode="External"/><Relationship Id="rId19" Type="http://schemas.openxmlformats.org/officeDocument/2006/relationships/hyperlink" Target="http://www.cnblogs.com/mr-wid/archive/2013/05/09/3068229.html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r-wid/archive/2013/05/09/3068229.html" TargetMode="External"/><Relationship Id="rId14" Type="http://schemas.openxmlformats.org/officeDocument/2006/relationships/hyperlink" Target="http://www.cnblogs.com/mr-wid/archive/2013/05/09/3068229.html" TargetMode="External"/><Relationship Id="rId22" Type="http://schemas.openxmlformats.org/officeDocument/2006/relationships/hyperlink" Target="http://www.cnblogs.com/mr-wid/archive/2013/05/09/3068229.html" TargetMode="External"/><Relationship Id="rId27" Type="http://schemas.openxmlformats.org/officeDocument/2006/relationships/hyperlink" Target="http://www.cnblogs.com/mr-wid/archive/2013/05/09/3068229.html" TargetMode="External"/><Relationship Id="rId30" Type="http://schemas.openxmlformats.org/officeDocument/2006/relationships/hyperlink" Target="http://www.cnblogs.com/mr-wid/archive/2013/05/09/3068229.html" TargetMode="External"/><Relationship Id="rId35" Type="http://schemas.openxmlformats.org/officeDocument/2006/relationships/hyperlink" Target="http://www.cnblogs.com/zbseoag/archive/2013/03/19/297000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1625</Words>
  <Characters>9264</Characters>
  <Application>Microsoft Office Word</Application>
  <DocSecurity>0</DocSecurity>
  <Lines>77</Lines>
  <Paragraphs>21</Paragraphs>
  <ScaleCrop>false</ScaleCrop>
  <Company>南京理工大学</Company>
  <LinksUpToDate>false</LinksUpToDate>
  <CharactersWithSpaces>10868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2015-08-21T13:50:00Z</dcterms:created>
  <dcterms:modified xsi:type="dcterms:W3CDTF">2015-08-21T13:50:00Z</dcterms:modified>
</cp:coreProperties>
</file>