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Surface Grinder Setup &amp; Operation Checklist</w:t>
      </w:r>
    </w:p>
    <w:p>
      <w:pPr>
        <w:pStyle w:val="Heading2"/>
      </w:pPr>
      <w:r>
        <w:t>Step 1: Job Planning</w:t>
      </w:r>
    </w:p>
    <w:p>
      <w:pPr>
        <w:pStyle w:val="ListBullet"/>
      </w:pPr>
      <w:r>
        <w:t>- [ ] Review print or drawing thoroughly.</w:t>
      </w:r>
    </w:p>
    <w:p>
      <w:pPr>
        <w:pStyle w:val="ListBullet"/>
      </w:pPr>
      <w:r>
        <w:t>- [ ] Identify critical surfaces and tolerances.</w:t>
      </w:r>
    </w:p>
    <w:p>
      <w:pPr>
        <w:pStyle w:val="ListBullet"/>
      </w:pPr>
      <w:r>
        <w:t>- [ ] Determine material type and dimensions.</w:t>
      </w:r>
    </w:p>
    <w:p>
      <w:pPr>
        <w:pStyle w:val="ListBullet"/>
      </w:pPr>
      <w:r>
        <w:t>- [ ] Select appropriate grinding wheel (material, grit, hardness).</w:t>
      </w:r>
    </w:p>
    <w:p>
      <w:pPr>
        <w:pStyle w:val="ListBullet"/>
      </w:pPr>
      <w:r>
        <w:t>- [ ] Plan grinding sequence (rough roughing passes, then finishing passes).</w:t>
      </w:r>
    </w:p>
    <w:p>
      <w:pPr>
        <w:pStyle w:val="Heading2"/>
      </w:pPr>
      <w:r>
        <w:t>Step 2: Machine Preparation</w:t>
      </w:r>
    </w:p>
    <w:p>
      <w:pPr>
        <w:pStyle w:val="ListBullet"/>
      </w:pPr>
      <w:r>
        <w:t>- [ ] Inspect grinder for cleanliness and function.</w:t>
      </w:r>
    </w:p>
    <w:p>
      <w:pPr>
        <w:pStyle w:val="ListBullet"/>
      </w:pPr>
      <w:r>
        <w:t>- [ ] Verify coolant system (if used) is operational.</w:t>
      </w:r>
    </w:p>
    <w:p>
      <w:pPr>
        <w:pStyle w:val="ListBullet"/>
      </w:pPr>
      <w:r>
        <w:t>- [ ] Dress grinding wheel if necessary.</w:t>
      </w:r>
    </w:p>
    <w:p>
      <w:pPr>
        <w:pStyle w:val="ListBullet"/>
      </w:pPr>
      <w:r>
        <w:t>- [ ] Confirm machine guards and emergency stops are functional.</w:t>
      </w:r>
    </w:p>
    <w:p>
      <w:pPr>
        <w:pStyle w:val="Heading2"/>
      </w:pPr>
      <w:r>
        <w:t>Step 3: Workpiece Preparation</w:t>
      </w:r>
    </w:p>
    <w:p>
      <w:pPr>
        <w:pStyle w:val="ListBullet"/>
      </w:pPr>
      <w:r>
        <w:t>- [ ] Clean workpiece surfaces.</w:t>
      </w:r>
    </w:p>
    <w:p>
      <w:pPr>
        <w:pStyle w:val="ListBullet"/>
      </w:pPr>
      <w:r>
        <w:t>- [ ] Verify dimensions of raw stock.</w:t>
      </w:r>
    </w:p>
    <w:p>
      <w:pPr>
        <w:pStyle w:val="ListBullet"/>
      </w:pPr>
      <w:r>
        <w:t>- [ ] Deburr sharp edges if necessary.</w:t>
      </w:r>
    </w:p>
    <w:p>
      <w:pPr>
        <w:pStyle w:val="Heading2"/>
      </w:pPr>
      <w:r>
        <w:t>Step 4: Workholding Setup</w:t>
      </w:r>
    </w:p>
    <w:p>
      <w:pPr>
        <w:pStyle w:val="ListBullet"/>
      </w:pPr>
      <w:r>
        <w:t>- [ ] Clean magnetic chuck thoroughly.</w:t>
      </w:r>
    </w:p>
    <w:p>
      <w:pPr>
        <w:pStyle w:val="ListBullet"/>
      </w:pPr>
      <w:r>
        <w:t>- [ ] Place workpiece on chuck; ensure full contact.</w:t>
      </w:r>
    </w:p>
    <w:p>
      <w:pPr>
        <w:pStyle w:val="ListBullet"/>
      </w:pPr>
      <w:r>
        <w:t>- [ ] Activate magnetic chuck and verify secure hold.</w:t>
      </w:r>
    </w:p>
    <w:p>
      <w:pPr>
        <w:pStyle w:val="ListBullet"/>
      </w:pPr>
      <w:r>
        <w:t>- [ ] If necessary, use parallels or stop blocks for alignment.</w:t>
      </w:r>
    </w:p>
    <w:p>
      <w:pPr>
        <w:pStyle w:val="Heading2"/>
      </w:pPr>
      <w:r>
        <w:t>Step 5: Indicating and Zeroing</w:t>
      </w:r>
    </w:p>
    <w:p>
      <w:pPr>
        <w:pStyle w:val="ListBullet"/>
      </w:pPr>
      <w:r>
        <w:t>- [ ] Gently bring wheel close to part surface without contact.</w:t>
      </w:r>
    </w:p>
    <w:p>
      <w:pPr>
        <w:pStyle w:val="ListBullet"/>
      </w:pPr>
      <w:r>
        <w:t>- [ ] Touch off lightly to establish Z-zero.</w:t>
      </w:r>
    </w:p>
    <w:p>
      <w:pPr>
        <w:pStyle w:val="ListBullet"/>
      </w:pPr>
      <w:r>
        <w:t>- [ ] Plan depth of cut (light passes for finish).</w:t>
      </w:r>
    </w:p>
    <w:p>
      <w:pPr>
        <w:pStyle w:val="ListBullet"/>
      </w:pPr>
      <w:r>
        <w:t>- [ ] Set table travel limits for safe grinding motion.</w:t>
      </w:r>
    </w:p>
    <w:p>
      <w:pPr>
        <w:pStyle w:val="Heading2"/>
      </w:pPr>
      <w:r>
        <w:t>Step 6: Grinding Operations</w:t>
      </w:r>
    </w:p>
    <w:p>
      <w:pPr>
        <w:pStyle w:val="ListBullet"/>
      </w:pPr>
      <w:r>
        <w:t>- [ ] Start coolant flow (if available).</w:t>
      </w:r>
    </w:p>
    <w:p>
      <w:pPr>
        <w:pStyle w:val="ListBullet"/>
      </w:pPr>
      <w:r>
        <w:t>- [ ] Begin with a light spark-out pass to verify setup.</w:t>
      </w:r>
    </w:p>
    <w:p>
      <w:pPr>
        <w:pStyle w:val="ListBullet"/>
      </w:pPr>
      <w:r>
        <w:t>- [ ] Perform rough passes with slightly deeper cuts.</w:t>
      </w:r>
    </w:p>
    <w:p>
      <w:pPr>
        <w:pStyle w:val="ListBullet"/>
      </w:pPr>
      <w:r>
        <w:t>- [ ] Finish grind with lighter passes to achieve surface finish.</w:t>
      </w:r>
    </w:p>
    <w:p>
      <w:pPr>
        <w:pStyle w:val="ListBullet"/>
      </w:pPr>
      <w:r>
        <w:t>- [ ] Adjust crossfeed increment as needed for even coverage.</w:t>
      </w:r>
    </w:p>
    <w:p>
      <w:pPr>
        <w:pStyle w:val="Heading2"/>
      </w:pPr>
      <w:r>
        <w:t>Step 7: Measurement and Inspection</w:t>
      </w:r>
    </w:p>
    <w:p>
      <w:pPr>
        <w:pStyle w:val="ListBullet"/>
      </w:pPr>
      <w:r>
        <w:t>- [ ] Measure thickness and parallelism using micrometers and surface plate.</w:t>
      </w:r>
    </w:p>
    <w:p>
      <w:pPr>
        <w:pStyle w:val="ListBullet"/>
      </w:pPr>
      <w:r>
        <w:t>- [ ] Inspect surface finish visually and by touch.</w:t>
      </w:r>
    </w:p>
    <w:p>
      <w:pPr>
        <w:pStyle w:val="ListBullet"/>
      </w:pPr>
      <w:r>
        <w:t>- [ ] Compare measurements to blueprint tolerances.</w:t>
      </w:r>
    </w:p>
    <w:p>
      <w:pPr>
        <w:pStyle w:val="ListBullet"/>
      </w:pPr>
      <w:r>
        <w:t>- [ ] Record all findings for review.</w:t>
      </w:r>
    </w:p>
    <w:p>
      <w:pPr>
        <w:pStyle w:val="Heading2"/>
      </w:pPr>
      <w:r>
        <w:t>Step 8: Cleanup and Review</w:t>
      </w:r>
    </w:p>
    <w:p>
      <w:pPr>
        <w:pStyle w:val="ListBullet"/>
      </w:pPr>
      <w:r>
        <w:t>- [ ] Turn off magnetic chuck and remove part safely.</w:t>
      </w:r>
    </w:p>
    <w:p>
      <w:pPr>
        <w:pStyle w:val="ListBullet"/>
      </w:pPr>
      <w:r>
        <w:t>- [ ] Clean the grinder and remove all grinding dust.</w:t>
      </w:r>
    </w:p>
    <w:p>
      <w:pPr>
        <w:pStyle w:val="ListBullet"/>
      </w:pPr>
      <w:r>
        <w:t>- [ ] Dress wheel again if needed for next use.</w:t>
      </w:r>
    </w:p>
    <w:p>
      <w:pPr>
        <w:pStyle w:val="ListBullet"/>
      </w:pPr>
      <w:r>
        <w:t>- [ ] Reflect on process: What went well? What could be improved?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