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GD&amp;T Applications – Student Notes</w:t>
      </w:r>
    </w:p>
    <w:p>
      <w:r>
        <w:t>Here’s a simplified guide to help you understand core concepts of GD&amp;T with visuals and definitions:</w:t>
      </w:r>
    </w:p>
    <w:p>
      <w:pPr>
        <w:pStyle w:val="Heading2"/>
      </w:pPr>
      <w:r>
        <w:t>Feature Control Frame (FCF)</w:t>
      </w:r>
    </w:p>
    <w:p>
      <w:r>
        <w:t>Defines geometric tolerances on a part. It contains symbols for tolerance type, datum references, and tolerance value.</w:t>
      </w:r>
    </w:p>
    <w:p>
      <w:pPr>
        <w:pStyle w:val="Heading2"/>
      </w:pPr>
      <w:r>
        <w:t>Datums &amp; DRF</w:t>
      </w:r>
    </w:p>
    <w:p>
      <w:r>
        <w:t>Datums are reference points for measurements. The Datum Reference Frame (DRF) is a 3-plane system used to orient parts.</w:t>
      </w:r>
    </w:p>
    <w:p>
      <w:pPr>
        <w:pStyle w:val="Heading2"/>
      </w:pPr>
      <w:r>
        <w:t>Form Tolerances</w:t>
      </w:r>
    </w:p>
    <w:p>
      <w:r>
        <w:t>Control the shape of features. Examples: Straightness, Flatness, Circularity, Cylindricity.</w:t>
      </w:r>
    </w:p>
    <w:p>
      <w:pPr>
        <w:pStyle w:val="Heading2"/>
      </w:pPr>
      <w:r>
        <w:t>Orientation Tolerances</w:t>
      </w:r>
    </w:p>
    <w:p>
      <w:r>
        <w:t>Control the angle of features. Examples: Angularity, Parallelism, Perpendicularity.</w:t>
      </w:r>
    </w:p>
    <w:p>
      <w:pPr>
        <w:pStyle w:val="Heading2"/>
      </w:pPr>
      <w:r>
        <w:t>Location Tolerances</w:t>
      </w:r>
    </w:p>
    <w:p>
      <w:r>
        <w:t>Control the position of features. Examples: True Position, Concentricity, Symmetry.</w:t>
      </w:r>
    </w:p>
    <w:p>
      <w:pPr>
        <w:pStyle w:val="Heading2"/>
      </w:pPr>
      <w:r>
        <w:t>Runout Tolerances</w:t>
      </w:r>
    </w:p>
    <w:p>
      <w:r>
        <w:t>Control how much a feature wobbles as it spins. Types: Circular Runout, Total Runout.</w:t>
      </w:r>
    </w:p>
    <w:p>
      <w:pPr>
        <w:pStyle w:val="Heading2"/>
      </w:pPr>
      <w:r>
        <w:t>Material Condition Modifiers</w:t>
      </w:r>
    </w:p>
    <w:p>
      <w:r>
        <w:t>MMC, LMC, and RFS affect how tolerances apply depending on the size of a feature.</w:t>
      </w:r>
    </w:p>
    <w:p>
      <w:pPr>
        <w:pStyle w:val="Heading2"/>
      </w:pPr>
      <w:r>
        <w:t>Measuring Tools</w:t>
      </w:r>
    </w:p>
    <w:p>
      <w:r>
        <w:t>Examples: CMM, Calipers, Dial Indicator, Telescope Gage, Functional Gage.</w:t>
      </w:r>
    </w:p>
    <w:p>
      <w:pPr>
        <w:pStyle w:val="Heading2"/>
      </w:pPr>
      <w:r>
        <w:t>Threads &amp; Dimensions</w:t>
      </w:r>
    </w:p>
    <w:p>
      <w:r>
        <w:t>Major/Minor/Pitch diameter, 16 UN thread series, Actual Mating Envelope.</w:t>
      </w:r>
    </w:p>
    <w:p>
      <w:r>
        <w:br w:type="page"/>
      </w:r>
    </w:p>
    <w:p>
      <w:pPr>
        <w:pStyle w:val="Heading1"/>
      </w:pPr>
      <w:r>
        <w:t>Visual Aid – GD&amp;T Concept Cloud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dt_wordclou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