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Mastering the Macroverse – Supercharging Your CNC Code</w:t>
      </w:r>
    </w:p>
    <w:p>
      <w:pPr>
        <w:jc w:val="center"/>
      </w:pPr>
      <w:r>
        <w:rPr>
          <w:b/>
          <w:sz w:val="28"/>
        </w:rPr>
        <w:t>Advanced CNC Programming with Macros &amp; Subprograms</w:t>
      </w:r>
    </w:p>
    <w:p>
      <w:r>
        <w:br/>
        <w:t>Instructor: Tylor Good – Up Academy CNC Class</w:t>
      </w:r>
    </w:p>
    <w:p>
      <w:pPr>
        <w:pStyle w:val="Heading1"/>
      </w:pPr>
      <w:r>
        <w:t>Lesson Objective</w:t>
      </w:r>
    </w:p>
    <w:p>
      <w:r>
        <w:t>By the end of this lesson, students will:</w:t>
        <w:br/>
        <w:t>- Understand the difference between subprograms and macros.</w:t>
        <w:br/>
        <w:t>- Learn how to use M97, M98, G65, G66, and alias codes to automate parts.</w:t>
        <w:br/>
        <w:t>- Grasp the use of local, global, and system variables in real-world machining.</w:t>
        <w:br/>
        <w:t>- Be able to write flexible, adjustable programs using macro calls and logic.</w:t>
      </w:r>
    </w:p>
    <w:p>
      <w:pPr>
        <w:pStyle w:val="Heading1"/>
      </w:pPr>
      <w:r>
        <w:t>Why This Matters</w:t>
      </w:r>
    </w:p>
    <w:p>
      <w:r>
        <w:t>If you can imagine it, you can code it.</w:t>
        <w:br/>
        <w:t>Macros and subprograms let you machine faster, smarter, and more profitably. Want to cut multiple parts at once? Customize your own drill cycle? Adapt one program to run 20 different lengths? Macros can do all that — and more.</w:t>
      </w:r>
    </w:p>
    <w:p>
      <w:pPr>
        <w:pStyle w:val="Heading1"/>
      </w:pPr>
      <w:r>
        <w:t>Key Concepts and Codes</w:t>
      </w:r>
    </w:p>
    <w:p>
      <w:pPr>
        <w:pStyle w:val="Heading2"/>
      </w:pPr>
      <w:r>
        <w:t>1. Subprogram Calls</w:t>
      </w:r>
    </w:p>
    <w:tbl>
      <w:tblPr>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What It Does</w:t>
            </w:r>
          </w:p>
        </w:tc>
        <w:tc>
          <w:tcPr>
            <w:tcW w:type="dxa" w:w="2880"/>
          </w:tcPr>
          <w:p>
            <w:r>
              <w:t>Example Use</w:t>
            </w:r>
          </w:p>
        </w:tc>
      </w:tr>
      <w:tr>
        <w:tc>
          <w:tcPr>
            <w:tcW w:type="dxa" w:w="2880"/>
          </w:tcPr>
          <w:p>
            <w:r>
              <w:t>M97</w:t>
            </w:r>
          </w:p>
        </w:tc>
        <w:tc>
          <w:tcPr>
            <w:tcW w:type="dxa" w:w="2880"/>
          </w:tcPr>
          <w:p>
            <w:r>
              <w:t>Calls an internal subprogram within the same file</w:t>
            </w:r>
          </w:p>
        </w:tc>
        <w:tc>
          <w:tcPr>
            <w:tcW w:type="dxa" w:w="2880"/>
          </w:tcPr>
          <w:p>
            <w:r>
              <w:t>Used when machining multiple parts in one setup</w:t>
            </w:r>
          </w:p>
        </w:tc>
      </w:tr>
      <w:tr>
        <w:tc>
          <w:tcPr>
            <w:tcW w:type="dxa" w:w="2880"/>
          </w:tcPr>
          <w:p>
            <w:r>
              <w:t>M98</w:t>
            </w:r>
          </w:p>
        </w:tc>
        <w:tc>
          <w:tcPr>
            <w:tcW w:type="dxa" w:w="2880"/>
          </w:tcPr>
          <w:p>
            <w:r>
              <w:t>Calls an external subprogram from another file</w:t>
            </w:r>
          </w:p>
        </w:tc>
        <w:tc>
          <w:tcPr>
            <w:tcW w:type="dxa" w:w="2880"/>
          </w:tcPr>
          <w:p>
            <w:r>
              <w:t>Great for repeating standard features like bearing pockets</w:t>
            </w:r>
          </w:p>
        </w:tc>
      </w:tr>
      <w:tr>
        <w:tc>
          <w:tcPr>
            <w:tcW w:type="dxa" w:w="2880"/>
          </w:tcPr>
          <w:p>
            <w:r>
              <w:t>Alias M-Code</w:t>
            </w:r>
          </w:p>
        </w:tc>
        <w:tc>
          <w:tcPr>
            <w:tcW w:type="dxa" w:w="2880"/>
          </w:tcPr>
          <w:p>
            <w:r>
              <w:t>Create a nickname for your subprogram</w:t>
            </w:r>
          </w:p>
        </w:tc>
        <w:tc>
          <w:tcPr>
            <w:tcW w:type="dxa" w:w="2880"/>
          </w:tcPr>
          <w:p>
            <w:r>
              <w:t>M310 = bearing pocket cycle</w:t>
            </w:r>
          </w:p>
        </w:tc>
      </w:tr>
    </w:tbl>
    <w:p>
      <w:pPr>
        <w:pStyle w:val="Heading2"/>
      </w:pPr>
      <w:r>
        <w:t>2. Macro Subprograms</w:t>
      </w:r>
    </w:p>
    <w:tbl>
      <w:tblPr>
        <w:tblW w:type="auto" w:w="0"/>
        <w:tblLook w:firstColumn="1" w:firstRow="1" w:lastColumn="0" w:lastRow="0" w:noHBand="0" w:noVBand="1" w:val="04A0"/>
      </w:tblPr>
      <w:tblGrid>
        <w:gridCol w:w="4320"/>
        <w:gridCol w:w="4320"/>
      </w:tblGrid>
      <w:tr>
        <w:tc>
          <w:tcPr>
            <w:tcW w:type="dxa" w:w="4320"/>
          </w:tcPr>
          <w:p>
            <w:r>
              <w:t>Code</w:t>
            </w:r>
          </w:p>
        </w:tc>
        <w:tc>
          <w:tcPr>
            <w:tcW w:type="dxa" w:w="4320"/>
          </w:tcPr>
          <w:p>
            <w:r>
              <w:t>What It Does</w:t>
            </w:r>
          </w:p>
        </w:tc>
      </w:tr>
      <w:tr>
        <w:tc>
          <w:tcPr>
            <w:tcW w:type="dxa" w:w="4320"/>
          </w:tcPr>
          <w:p>
            <w:r>
              <w:t>G65</w:t>
            </w:r>
          </w:p>
        </w:tc>
        <w:tc>
          <w:tcPr>
            <w:tcW w:type="dxa" w:w="4320"/>
          </w:tcPr>
          <w:p>
            <w:r>
              <w:t>Calls a macro subprogram one time with custom inputs</w:t>
            </w:r>
          </w:p>
        </w:tc>
      </w:tr>
      <w:tr>
        <w:tc>
          <w:tcPr>
            <w:tcW w:type="dxa" w:w="4320"/>
          </w:tcPr>
          <w:p>
            <w:r>
              <w:t>G66</w:t>
            </w:r>
          </w:p>
        </w:tc>
        <w:tc>
          <w:tcPr>
            <w:tcW w:type="dxa" w:w="4320"/>
          </w:tcPr>
          <w:p>
            <w:r>
              <w:t>Calls a macro like a modal canned cycle — runs repeatedly</w:t>
            </w:r>
          </w:p>
        </w:tc>
      </w:tr>
      <w:tr>
        <w:tc>
          <w:tcPr>
            <w:tcW w:type="dxa" w:w="4320"/>
          </w:tcPr>
          <w:p>
            <w:r>
              <w:t>G67</w:t>
            </w:r>
          </w:p>
        </w:tc>
        <w:tc>
          <w:tcPr>
            <w:tcW w:type="dxa" w:w="4320"/>
          </w:tcPr>
          <w:p>
            <w:r>
              <w:t>Cancels a G66 macro loop</w:t>
            </w:r>
          </w:p>
        </w:tc>
      </w:tr>
      <w:tr>
        <w:tc>
          <w:tcPr>
            <w:tcW w:type="dxa" w:w="4320"/>
          </w:tcPr>
          <w:p>
            <w:r>
              <w:t>Alias G-Code</w:t>
            </w:r>
          </w:p>
        </w:tc>
        <w:tc>
          <w:tcPr>
            <w:tcW w:type="dxa" w:w="4320"/>
          </w:tcPr>
          <w:p>
            <w:r>
              <w:t>Give your macro a nickname that can still pass variables</w:t>
            </w:r>
          </w:p>
        </w:tc>
      </w:tr>
    </w:tbl>
    <w:p>
      <w:pPr>
        <w:pStyle w:val="Heading1"/>
      </w:pPr>
      <w:r>
        <w:t>Variables – CNC’s Secret Shelf</w:t>
      </w:r>
    </w:p>
    <w:tbl>
      <w:tblPr>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What It's For</w:t>
            </w:r>
          </w:p>
        </w:tc>
        <w:tc>
          <w:tcPr>
            <w:tcW w:type="dxa" w:w="2880"/>
          </w:tcPr>
          <w:p>
            <w:r>
              <w:t>Example</w:t>
            </w:r>
          </w:p>
        </w:tc>
      </w:tr>
      <w:tr>
        <w:tc>
          <w:tcPr>
            <w:tcW w:type="dxa" w:w="2880"/>
          </w:tcPr>
          <w:p>
            <w:r>
              <w:t>Local (#1–#33)</w:t>
            </w:r>
          </w:p>
        </w:tc>
        <w:tc>
          <w:tcPr>
            <w:tcW w:type="dxa" w:w="2880"/>
          </w:tcPr>
          <w:p>
            <w:r>
              <w:t>Temporary, used inside G65</w:t>
            </w:r>
          </w:p>
        </w:tc>
        <w:tc>
          <w:tcPr>
            <w:tcW w:type="dxa" w:w="2880"/>
          </w:tcPr>
          <w:p>
            <w:r>
              <w:t>Wiped at M30 or power off</w:t>
            </w:r>
          </w:p>
        </w:tc>
      </w:tr>
      <w:tr>
        <w:tc>
          <w:tcPr>
            <w:tcW w:type="dxa" w:w="2880"/>
          </w:tcPr>
          <w:p>
            <w:r>
              <w:t>Global (#100+)</w:t>
            </w:r>
          </w:p>
        </w:tc>
        <w:tc>
          <w:tcPr>
            <w:tcW w:type="dxa" w:w="2880"/>
          </w:tcPr>
          <w:p>
            <w:r>
              <w:t>Saved values, even after restart</w:t>
            </w:r>
          </w:p>
        </w:tc>
        <w:tc>
          <w:tcPr>
            <w:tcW w:type="dxa" w:w="2880"/>
          </w:tcPr>
          <w:p>
            <w:r>
              <w:t>Used for custom settings</w:t>
            </w:r>
          </w:p>
        </w:tc>
      </w:tr>
      <w:tr>
        <w:tc>
          <w:tcPr>
            <w:tcW w:type="dxa" w:w="2880"/>
          </w:tcPr>
          <w:p>
            <w:r>
              <w:t>System (#5000+)</w:t>
            </w:r>
          </w:p>
        </w:tc>
        <w:tc>
          <w:tcPr>
            <w:tcW w:type="dxa" w:w="2880"/>
          </w:tcPr>
          <w:p>
            <w:r>
              <w:t>Built-in machine data (tool offsets, alarms)</w:t>
            </w:r>
          </w:p>
        </w:tc>
        <w:tc>
          <w:tcPr>
            <w:tcW w:type="dxa" w:w="2880"/>
          </w:tcPr>
          <w:p>
            <w:r>
              <w:t>Use #3000 to create custom alarms</w:t>
            </w:r>
          </w:p>
        </w:tc>
      </w:tr>
    </w:tbl>
    <w:p>
      <w:r>
        <w:t>&gt; Variables are like labeled jars on a shelf. G65 puts values on the shelf, and the subprogram grabs them.</w:t>
      </w:r>
    </w:p>
    <w:p>
      <w:pPr>
        <w:pStyle w:val="Heading1"/>
      </w:pPr>
      <w:r>
        <w:t>Macro Statements (aka CNC Logic)</w:t>
      </w:r>
    </w:p>
    <w:p>
      <w:r>
        <w:t>These allow math, logic, and safety checks in your program.</w:t>
        <w:br/>
        <w:t>Examples:</w:t>
        <w:br/>
        <w:t>- #4 = #7 / 2 → Divide a length by 2</w:t>
        <w:br/>
        <w:t>- IF [#4 EQ #0] THEN #3000 = 10 → Alarm if a variable was left blank</w:t>
        <w:br/>
        <w:t>- #3000 → Custom alarm command</w:t>
      </w:r>
    </w:p>
    <w:p>
      <w:pPr>
        <w:pStyle w:val="Heading1"/>
      </w:pPr>
      <w:r>
        <w:t>Example: Evenly Cutting Both Ends of a Part</w:t>
      </w:r>
    </w:p>
    <w:p>
      <w:r>
        <w:t>Goal: Cut a 1" tall rough-cut part to any final length by trimming both ends evenly.</w:t>
        <w:br/>
        <w:br/>
        <w:t>1. Set G54 X0 to the center of the part.</w:t>
        <w:br/>
        <w:t>2. Write a macro (O051) that takes:</w:t>
        <w:br/>
        <w:t xml:space="preserve">   - I = Part Length</w:t>
        <w:br/>
        <w:t xml:space="preserve">   - D = Tool Diameter</w:t>
        <w:br/>
        <w:t>3. Macro moves the cutter to (Length ÷ 2 + Radius) on both sides.</w:t>
        <w:br/>
        <w:t>4. In main program, call:</w:t>
        <w:br/>
        <w:t xml:space="preserve">   G65 P51 I7.0 D0.5</w:t>
        <w:br/>
        <w:t>Changes to I or D automatically recalculate everything!</w:t>
      </w:r>
    </w:p>
    <w:p>
      <w:pPr>
        <w:pStyle w:val="Heading1"/>
      </w:pPr>
      <w:r>
        <w:t>Real-World Power Moves</w:t>
      </w:r>
    </w:p>
    <w:p>
      <w:r>
        <w:t>✅ Use M97 when running several parts in one setup.</w:t>
        <w:br/>
        <w:t>✅ Use M98 to reuse code for features like bolt circles or pockets.</w:t>
        <w:br/>
        <w:t>✅ Turn subprograms into alias M-codes (e.g. M310).</w:t>
        <w:br/>
        <w:t>✅ Use G65 to make your code flexible (e.g. adjustable part lengths).</w:t>
        <w:br/>
        <w:t>✅ Use macro alarms to avoid crashes if a value is missing.</w:t>
        <w:br/>
        <w:t>✅ Turn macros into custom G-codes like G311 for operators.</w:t>
      </w:r>
    </w:p>
    <w:p>
      <w:pPr>
        <w:pStyle w:val="Heading1"/>
      </w:pPr>
      <w:r>
        <w:t>Student Challenge: Think It. Code It.</w:t>
      </w:r>
    </w:p>
    <w:p>
      <w:r>
        <w:t>Write a macro that can:</w:t>
        <w:br/>
        <w:t>- Drill a hole pattern based on input diameter and spacing</w:t>
        <w:br/>
        <w:t>- Adjust itself for 3 different part widths</w:t>
        <w:br/>
        <w:t>- Alert the operator if a required value was forgotten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