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C24D" w14:textId="16444EBE" w:rsidR="007D70B2" w:rsidRPr="00AF14E3" w:rsidRDefault="007D70B2" w:rsidP="007D70B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32"/>
          <w:szCs w:val="32"/>
        </w:rPr>
      </w:pPr>
      <w:proofErr w:type="spellStart"/>
      <w:r w:rsidRPr="007D70B2">
        <w:rPr>
          <w:rFonts w:ascii="Open Sans" w:eastAsia="Times New Roman" w:hAnsi="Open Sans" w:cs="Open Sans"/>
          <w:b/>
          <w:bCs/>
          <w:color w:val="111111"/>
          <w:kern w:val="36"/>
          <w:sz w:val="32"/>
          <w:szCs w:val="32"/>
        </w:rPr>
        <w:t>Ichimoku</w:t>
      </w:r>
      <w:proofErr w:type="spellEnd"/>
      <w:r w:rsidRPr="007D70B2">
        <w:rPr>
          <w:rFonts w:ascii="Open Sans" w:eastAsia="Times New Roman" w:hAnsi="Open Sans" w:cs="Open Sans"/>
          <w:b/>
          <w:bCs/>
          <w:color w:val="111111"/>
          <w:kern w:val="36"/>
          <w:sz w:val="32"/>
          <w:szCs w:val="32"/>
        </w:rPr>
        <w:t xml:space="preserve"> Cloud</w:t>
      </w:r>
    </w:p>
    <w:p w14:paraId="69B1561B" w14:textId="6586A940" w:rsidR="007D70B2" w:rsidRPr="0056730A" w:rsidRDefault="00C10BE4" w:rsidP="007D70B2">
      <w:pPr>
        <w:pStyle w:val="Ttulo2"/>
        <w:shd w:val="clear" w:color="auto" w:fill="FFFFFF"/>
        <w:spacing w:before="0"/>
        <w:rPr>
          <w:rStyle w:val="mntl-sc-block-headingtext"/>
          <w:rFonts w:ascii="Open Sans" w:hAnsi="Open Sans" w:cs="Open Sans"/>
          <w:b/>
          <w:bCs/>
          <w:color w:val="111111"/>
          <w:sz w:val="28"/>
          <w:szCs w:val="28"/>
        </w:rPr>
      </w:pPr>
      <w:r w:rsidRPr="0056730A">
        <w:rPr>
          <w:rStyle w:val="mntl-sc-block-headingtext"/>
          <w:rFonts w:ascii="Open Sans" w:hAnsi="Open Sans" w:cs="Open Sans"/>
          <w:b/>
          <w:bCs/>
          <w:color w:val="111111"/>
          <w:sz w:val="28"/>
          <w:szCs w:val="28"/>
        </w:rPr>
        <w:t>T</w:t>
      </w:r>
      <w:r w:rsidR="007D70B2" w:rsidRPr="0056730A">
        <w:rPr>
          <w:rStyle w:val="mntl-sc-block-headingtext"/>
          <w:rFonts w:ascii="Open Sans" w:hAnsi="Open Sans" w:cs="Open Sans"/>
          <w:b/>
          <w:bCs/>
          <w:color w:val="111111"/>
          <w:sz w:val="28"/>
          <w:szCs w:val="28"/>
        </w:rPr>
        <w:t xml:space="preserve">he </w:t>
      </w:r>
      <w:proofErr w:type="spellStart"/>
      <w:r w:rsidR="007D70B2" w:rsidRPr="0056730A">
        <w:rPr>
          <w:rStyle w:val="mntl-sc-block-headingtext"/>
          <w:rFonts w:ascii="Open Sans" w:hAnsi="Open Sans" w:cs="Open Sans"/>
          <w:b/>
          <w:bCs/>
          <w:color w:val="111111"/>
          <w:sz w:val="28"/>
          <w:szCs w:val="28"/>
        </w:rPr>
        <w:t>Ichimoku</w:t>
      </w:r>
      <w:proofErr w:type="spellEnd"/>
      <w:r w:rsidR="007D70B2" w:rsidRPr="0056730A">
        <w:rPr>
          <w:rStyle w:val="mntl-sc-block-headingtext"/>
          <w:rFonts w:ascii="Open Sans" w:hAnsi="Open Sans" w:cs="Open Sans"/>
          <w:b/>
          <w:bCs/>
          <w:color w:val="111111"/>
          <w:sz w:val="28"/>
          <w:szCs w:val="28"/>
        </w:rPr>
        <w:t xml:space="preserve"> Cloud</w:t>
      </w:r>
    </w:p>
    <w:p w14:paraId="67EE97C7" w14:textId="610A0CE5" w:rsidR="00593005" w:rsidRPr="00593005" w:rsidRDefault="00593005" w:rsidP="00593005"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593005">
        <w:rPr>
          <w:rFonts w:ascii="Open Sans" w:hAnsi="Open Sans" w:cs="Open Sans"/>
          <w:sz w:val="24"/>
          <w:szCs w:val="24"/>
        </w:rPr>
        <w:t>Is a technical indicator</w:t>
      </w:r>
      <w:r w:rsidRPr="00AF14E3">
        <w:rPr>
          <w:rFonts w:ascii="Open Sans" w:hAnsi="Open Sans" w:cs="Open Sans"/>
          <w:sz w:val="24"/>
          <w:szCs w:val="24"/>
        </w:rPr>
        <w:t xml:space="preserve">, </w:t>
      </w:r>
      <w:r w:rsidRPr="00AF14E3">
        <w:rPr>
          <w:rFonts w:ascii="Open Sans" w:hAnsi="Open Sans" w:cs="Open Sans"/>
          <w:sz w:val="24"/>
          <w:szCs w:val="24"/>
        </w:rPr>
        <w:t xml:space="preserve">developed by </w:t>
      </w:r>
      <w:proofErr w:type="spellStart"/>
      <w:r w:rsidRPr="00AF14E3">
        <w:rPr>
          <w:rFonts w:ascii="Open Sans" w:hAnsi="Open Sans" w:cs="Open Sans"/>
          <w:sz w:val="24"/>
          <w:szCs w:val="24"/>
        </w:rPr>
        <w:t>Goichi</w:t>
      </w:r>
      <w:proofErr w:type="spellEnd"/>
      <w:r w:rsidRPr="00AF14E3">
        <w:rPr>
          <w:rFonts w:ascii="Open Sans" w:hAnsi="Open Sans" w:cs="Open Sans"/>
          <w:sz w:val="24"/>
          <w:szCs w:val="24"/>
        </w:rPr>
        <w:t xml:space="preserve"> Hosoda in </w:t>
      </w:r>
      <w:r w:rsidR="00AF14E3" w:rsidRPr="00AF14E3">
        <w:rPr>
          <w:rFonts w:ascii="Open Sans" w:hAnsi="Open Sans" w:cs="Open Sans"/>
          <w:sz w:val="24"/>
          <w:szCs w:val="24"/>
        </w:rPr>
        <w:t>1960, composed</w:t>
      </w:r>
      <w:r w:rsidRPr="00593005">
        <w:rPr>
          <w:rFonts w:ascii="Open Sans" w:hAnsi="Open Sans" w:cs="Open Sans"/>
          <w:sz w:val="24"/>
          <w:szCs w:val="24"/>
        </w:rPr>
        <w:t xml:space="preserve"> of five lines</w:t>
      </w:r>
      <w:r w:rsidR="00AF14E3" w:rsidRPr="00AF14E3">
        <w:rPr>
          <w:rFonts w:ascii="Open Sans" w:hAnsi="Open Sans" w:cs="Open Sans"/>
          <w:sz w:val="24"/>
          <w:szCs w:val="24"/>
        </w:rPr>
        <w:t>:</w:t>
      </w:r>
    </w:p>
    <w:p w14:paraId="47418DBA" w14:textId="0B9118BF" w:rsidR="00593005" w:rsidRPr="00593005" w:rsidRDefault="00593005" w:rsidP="00593005"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593005">
        <w:rPr>
          <w:rFonts w:ascii="Open Sans" w:hAnsi="Open Sans" w:cs="Open Sans"/>
          <w:sz w:val="24"/>
          <w:szCs w:val="24"/>
        </w:rPr>
        <w:t>Conversion</w:t>
      </w:r>
      <w:r w:rsidRPr="00AF14E3">
        <w:rPr>
          <w:rFonts w:ascii="Open Sans" w:hAnsi="Open Sans" w:cs="Open Sans"/>
          <w:sz w:val="24"/>
          <w:szCs w:val="24"/>
        </w:rPr>
        <w:t xml:space="preserve"> (</w:t>
      </w:r>
      <w:proofErr w:type="spellStart"/>
      <w:r w:rsidRPr="00AF14E3">
        <w:rPr>
          <w:rFonts w:ascii="Open Sans" w:hAnsi="Open Sans" w:cs="Open Sans"/>
          <w:sz w:val="24"/>
          <w:szCs w:val="24"/>
        </w:rPr>
        <w:t>Tenkan</w:t>
      </w:r>
      <w:proofErr w:type="spellEnd"/>
      <w:r w:rsidRPr="00AF14E3">
        <w:rPr>
          <w:rFonts w:ascii="Open Sans" w:hAnsi="Open Sans" w:cs="Open Sans"/>
          <w:sz w:val="24"/>
          <w:szCs w:val="24"/>
        </w:rPr>
        <w:t>)</w:t>
      </w:r>
      <w:r w:rsidRPr="00593005">
        <w:rPr>
          <w:rFonts w:ascii="Open Sans" w:hAnsi="Open Sans" w:cs="Open Sans"/>
          <w:sz w:val="24"/>
          <w:szCs w:val="24"/>
        </w:rPr>
        <w:t xml:space="preserve"> and Base</w:t>
      </w:r>
      <w:r w:rsidRPr="00AF14E3">
        <w:rPr>
          <w:rFonts w:ascii="Open Sans" w:hAnsi="Open Sans" w:cs="Open Sans"/>
          <w:sz w:val="24"/>
          <w:szCs w:val="24"/>
        </w:rPr>
        <w:t xml:space="preserve"> (</w:t>
      </w:r>
      <w:proofErr w:type="spellStart"/>
      <w:r w:rsidR="00AF14E3" w:rsidRPr="00AF14E3">
        <w:rPr>
          <w:rFonts w:ascii="Open Sans" w:hAnsi="Open Sans" w:cs="Open Sans"/>
          <w:sz w:val="24"/>
          <w:szCs w:val="24"/>
        </w:rPr>
        <w:t>Kinjun</w:t>
      </w:r>
      <w:proofErr w:type="spellEnd"/>
      <w:r w:rsidR="00AF14E3" w:rsidRPr="00AF14E3">
        <w:rPr>
          <w:rFonts w:ascii="Open Sans" w:hAnsi="Open Sans" w:cs="Open Sans"/>
          <w:sz w:val="24"/>
          <w:szCs w:val="24"/>
        </w:rPr>
        <w:t>) lines</w:t>
      </w:r>
      <w:r w:rsidRPr="00593005">
        <w:rPr>
          <w:rFonts w:ascii="Open Sans" w:hAnsi="Open Sans" w:cs="Open Sans"/>
          <w:sz w:val="24"/>
          <w:szCs w:val="24"/>
        </w:rPr>
        <w:t>: a 9-period average, a 26-period average of high and low prices.</w:t>
      </w:r>
    </w:p>
    <w:p w14:paraId="38E6E9A5" w14:textId="001184B9" w:rsidR="00593005" w:rsidRPr="00593005" w:rsidRDefault="00593005" w:rsidP="00593005"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593005">
        <w:rPr>
          <w:rFonts w:ascii="Open Sans" w:hAnsi="Open Sans" w:cs="Open Sans"/>
          <w:sz w:val="24"/>
          <w:szCs w:val="24"/>
        </w:rPr>
        <w:t xml:space="preserve"> Lagging Span</w:t>
      </w:r>
      <w:r w:rsidRPr="00AF14E3">
        <w:rPr>
          <w:rFonts w:ascii="Open Sans" w:hAnsi="Open Sans" w:cs="Open Sans"/>
          <w:sz w:val="24"/>
          <w:szCs w:val="24"/>
        </w:rPr>
        <w:t xml:space="preserve"> (</w:t>
      </w:r>
      <w:proofErr w:type="spellStart"/>
      <w:r w:rsidRPr="00AF14E3">
        <w:rPr>
          <w:rFonts w:ascii="Open Sans" w:hAnsi="Open Sans" w:cs="Open Sans"/>
          <w:sz w:val="24"/>
          <w:szCs w:val="24"/>
        </w:rPr>
        <w:t>Chikou</w:t>
      </w:r>
      <w:proofErr w:type="spellEnd"/>
      <w:r w:rsidRPr="00AF14E3">
        <w:rPr>
          <w:rFonts w:ascii="Open Sans" w:hAnsi="Open Sans" w:cs="Open Sans"/>
          <w:sz w:val="24"/>
          <w:szCs w:val="24"/>
        </w:rPr>
        <w:t xml:space="preserve"> Span)</w:t>
      </w:r>
      <w:r w:rsidRPr="00593005">
        <w:rPr>
          <w:rFonts w:ascii="Open Sans" w:hAnsi="Open Sans" w:cs="Open Sans"/>
          <w:sz w:val="24"/>
          <w:szCs w:val="24"/>
        </w:rPr>
        <w:t>, 26 closing price line.</w:t>
      </w:r>
    </w:p>
    <w:p w14:paraId="0D9E26F3" w14:textId="0A2294B5" w:rsidR="00593005" w:rsidRPr="00593005" w:rsidRDefault="00593005" w:rsidP="00593005"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593005">
        <w:rPr>
          <w:rFonts w:ascii="Open Sans" w:hAnsi="Open Sans" w:cs="Open Sans"/>
          <w:sz w:val="24"/>
          <w:szCs w:val="24"/>
        </w:rPr>
        <w:t>Leading Span A</w:t>
      </w:r>
      <w:r w:rsidRPr="00AF14E3">
        <w:rPr>
          <w:rFonts w:ascii="Open Sans" w:hAnsi="Open Sans" w:cs="Open Sans"/>
          <w:sz w:val="24"/>
          <w:szCs w:val="24"/>
        </w:rPr>
        <w:t xml:space="preserve"> (</w:t>
      </w:r>
      <w:proofErr w:type="spellStart"/>
      <w:r w:rsidRPr="00AF14E3">
        <w:rPr>
          <w:rFonts w:ascii="Open Sans" w:hAnsi="Open Sans" w:cs="Open Sans"/>
          <w:sz w:val="24"/>
          <w:szCs w:val="24"/>
        </w:rPr>
        <w:t>Senkou</w:t>
      </w:r>
      <w:proofErr w:type="spellEnd"/>
      <w:r w:rsidRPr="00AF14E3">
        <w:rPr>
          <w:rFonts w:ascii="Open Sans" w:hAnsi="Open Sans" w:cs="Open Sans"/>
          <w:sz w:val="24"/>
          <w:szCs w:val="24"/>
        </w:rPr>
        <w:t xml:space="preserve"> Span A)</w:t>
      </w:r>
      <w:r w:rsidRPr="00593005">
        <w:rPr>
          <w:rFonts w:ascii="Open Sans" w:hAnsi="Open Sans" w:cs="Open Sans"/>
          <w:sz w:val="24"/>
          <w:szCs w:val="24"/>
        </w:rPr>
        <w:t xml:space="preserve"> line, average of Base line and Close price</w:t>
      </w:r>
      <w:r w:rsidRPr="00AF14E3">
        <w:rPr>
          <w:rFonts w:ascii="Open Sans" w:hAnsi="Open Sans" w:cs="Open Sans"/>
          <w:sz w:val="24"/>
          <w:szCs w:val="24"/>
        </w:rPr>
        <w:t xml:space="preserve"> </w:t>
      </w:r>
      <w:r w:rsidRPr="00AF14E3">
        <w:rPr>
          <w:rFonts w:ascii="Open Sans" w:hAnsi="Open Sans" w:cs="Open Sans"/>
          <w:sz w:val="24"/>
          <w:szCs w:val="24"/>
        </w:rPr>
        <w:t>(</w:t>
      </w:r>
      <w:proofErr w:type="spellStart"/>
      <w:r w:rsidRPr="00AF14E3">
        <w:rPr>
          <w:rFonts w:ascii="Open Sans" w:hAnsi="Open Sans" w:cs="Open Sans"/>
          <w:sz w:val="24"/>
          <w:szCs w:val="24"/>
        </w:rPr>
        <w:t>Senkou</w:t>
      </w:r>
      <w:proofErr w:type="spellEnd"/>
      <w:r w:rsidRPr="00AF14E3">
        <w:rPr>
          <w:rFonts w:ascii="Open Sans" w:hAnsi="Open Sans" w:cs="Open Sans"/>
          <w:sz w:val="24"/>
          <w:szCs w:val="24"/>
        </w:rPr>
        <w:t xml:space="preserve"> Span </w:t>
      </w:r>
      <w:r w:rsidRPr="00AF14E3">
        <w:rPr>
          <w:rFonts w:ascii="Open Sans" w:hAnsi="Open Sans" w:cs="Open Sans"/>
          <w:sz w:val="24"/>
          <w:szCs w:val="24"/>
        </w:rPr>
        <w:t>B</w:t>
      </w:r>
      <w:r w:rsidRPr="00AF14E3">
        <w:rPr>
          <w:rFonts w:ascii="Open Sans" w:hAnsi="Open Sans" w:cs="Open Sans"/>
          <w:sz w:val="24"/>
          <w:szCs w:val="24"/>
        </w:rPr>
        <w:t>)</w:t>
      </w:r>
      <w:r w:rsidRPr="00593005">
        <w:rPr>
          <w:rFonts w:ascii="Open Sans" w:hAnsi="Open Sans" w:cs="Open Sans"/>
          <w:sz w:val="24"/>
          <w:szCs w:val="24"/>
        </w:rPr>
        <w:t>, and Leading Span B line, a 52-period average of high price. The space between th</w:t>
      </w:r>
      <w:r w:rsidRPr="00AF14E3">
        <w:rPr>
          <w:rFonts w:ascii="Open Sans" w:hAnsi="Open Sans" w:cs="Open Sans"/>
          <w:sz w:val="24"/>
          <w:szCs w:val="24"/>
        </w:rPr>
        <w:t>e</w:t>
      </w:r>
      <w:r w:rsidRPr="00593005">
        <w:rPr>
          <w:rFonts w:ascii="Open Sans" w:hAnsi="Open Sans" w:cs="Open Sans"/>
          <w:sz w:val="24"/>
          <w:szCs w:val="24"/>
        </w:rPr>
        <w:t>s</w:t>
      </w:r>
      <w:r w:rsidRPr="00AF14E3">
        <w:rPr>
          <w:rFonts w:ascii="Open Sans" w:hAnsi="Open Sans" w:cs="Open Sans"/>
          <w:sz w:val="24"/>
          <w:szCs w:val="24"/>
        </w:rPr>
        <w:t xml:space="preserve">e </w:t>
      </w:r>
      <w:r w:rsidRPr="00593005">
        <w:rPr>
          <w:rFonts w:ascii="Open Sans" w:hAnsi="Open Sans" w:cs="Open Sans"/>
          <w:sz w:val="24"/>
          <w:szCs w:val="24"/>
        </w:rPr>
        <w:t xml:space="preserve">two lines forms the Cloud. Used to forecast support and resistance price. </w:t>
      </w:r>
    </w:p>
    <w:p w14:paraId="7A17E825" w14:textId="77777777" w:rsidR="00593005" w:rsidRPr="00AF14E3" w:rsidRDefault="00593005" w:rsidP="00593005">
      <w:pPr>
        <w:rPr>
          <w:rFonts w:ascii="Open Sans" w:hAnsi="Open Sans" w:cs="Open Sans"/>
          <w:sz w:val="24"/>
          <w:szCs w:val="24"/>
        </w:rPr>
      </w:pPr>
    </w:p>
    <w:p w14:paraId="5C941572" w14:textId="6F150092" w:rsidR="00214F18" w:rsidRPr="00AF14E3" w:rsidRDefault="007910A4" w:rsidP="001C3278">
      <w:pPr>
        <w:pStyle w:val="comp"/>
        <w:shd w:val="clear" w:color="auto" w:fill="FFFFFF"/>
        <w:spacing w:before="0" w:beforeAutospacing="0"/>
        <w:jc w:val="center"/>
        <w:rPr>
          <w:rFonts w:ascii="Open Sans" w:hAnsi="Open Sans" w:cs="Open Sans"/>
          <w:shd w:val="clear" w:color="auto" w:fill="FFFFFF"/>
        </w:rPr>
      </w:pPr>
      <w:r w:rsidRPr="00AF14E3">
        <w:rPr>
          <w:rFonts w:ascii="Open Sans" w:hAnsi="Open Sans" w:cs="Open Sans"/>
          <w:noProof/>
          <w:shd w:val="clear" w:color="auto" w:fill="000000" w:themeFill="text1"/>
        </w:rPr>
        <w:drawing>
          <wp:inline distT="0" distB="0" distL="0" distR="0" wp14:anchorId="13C3C36C" wp14:editId="1443D55A">
            <wp:extent cx="3333750" cy="2411877"/>
            <wp:effectExtent l="19050" t="19050" r="19050" b="26670"/>
            <wp:docPr id="8" name="Imagen 8" descr="Ichimoku Technical Analysis Best Relative Strength Index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himoku Technical Analysis Best Relative Strength Index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953" cy="24272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14E38" w14:textId="16769365" w:rsidR="00214F18" w:rsidRPr="00AF14E3" w:rsidRDefault="00214F18" w:rsidP="007D70B2">
      <w:pPr>
        <w:pStyle w:val="comp"/>
        <w:shd w:val="clear" w:color="auto" w:fill="FFFFFF"/>
        <w:spacing w:before="0" w:beforeAutospacing="0"/>
        <w:jc w:val="both"/>
        <w:rPr>
          <w:rFonts w:ascii="Open Sans" w:hAnsi="Open Sans" w:cs="Open Sans"/>
        </w:rPr>
      </w:pPr>
      <w:r w:rsidRPr="00AF14E3">
        <w:rPr>
          <w:rFonts w:ascii="Open Sans" w:hAnsi="Open Sans" w:cs="Open Sans"/>
          <w:noProof/>
        </w:rPr>
        <mc:AlternateContent>
          <mc:Choice Requires="wps">
            <w:drawing>
              <wp:inline distT="0" distB="0" distL="0" distR="0" wp14:anchorId="67FA827B" wp14:editId="6FD61A97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5CBE1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AF14E3">
        <w:rPr>
          <w:rFonts w:ascii="Open Sans" w:hAnsi="Open Sans" w:cs="Open Sans"/>
          <w:noProof/>
        </w:rPr>
        <w:t xml:space="preserve"> </w:t>
      </w:r>
      <w:r w:rsidRPr="00AF14E3">
        <w:rPr>
          <w:rFonts w:ascii="Open Sans" w:hAnsi="Open Sans" w:cs="Open Sans"/>
          <w:noProof/>
        </w:rPr>
        <mc:AlternateContent>
          <mc:Choice Requires="wps">
            <w:drawing>
              <wp:inline distT="0" distB="0" distL="0" distR="0" wp14:anchorId="7D496D7F" wp14:editId="04FAA22B">
                <wp:extent cx="304800" cy="304800"/>
                <wp:effectExtent l="0" t="0" r="0" b="0"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B8E36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2A5wEAAMQDAAAOAAAAZHJzL2Uyb0RvYy54bWysU9uO0zAQfUfiHyy/06QXYImarla7WoS0&#10;sCstfMDUsRuLxGPGbtPy9YydtnThDfFizS1nzpyZLK/3fSd2moJFV8vppJRCO4WNdZtafvt6/+ZK&#10;ihDBNdCh07U86CCvV69fLQdf6Rm22DWaBIO4UA2+lm2MviqKoFrdQ5ig146TBqmHyC5tioZgYPS+&#10;K2Zl+a4YkBpPqHQIHL0bk3KV8Y3RKj4aE3QUXS2ZW8wv5Xed3mK1hGpD4FurjjTgH1j0YB03PUPd&#10;QQSxJfsXVG8VYUATJwr7Ao2xSucZeJpp+cc0zy14nWdhcYI/yxT+H6z6snsiYZtazqVw0POKbrYR&#10;c2cxT/IMPlRc9eyfKA0Y/AOq70E4vG3BbfRN8Cwyr54/P4WIcGg1NMxzmiCKFxjJCYwm1sNnbLgh&#10;cMMs3t5Qn3qwLGKfd3Q470jvo1AcnJeLq5I3qTh1tFMHqE4fewrxo8ZeJKOWxOwyOOweQhxLTyWp&#10;l8N723Uch6pzLwKMmSKZfOI7SrHG5sDcCcdT4tNno0X6KcXAZ1TL8GMLpKXoPjme/8N0sUh3l53F&#10;2/czdugys77MgFMMVcsoxWjexvFWt57sps0yjxzTkozN8yQ9R1ZHsnwqWZHjWadbvPRz1e+fb/U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b+KNg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AF14E3">
        <w:rPr>
          <w:rFonts w:ascii="Open Sans" w:hAnsi="Open Sans" w:cs="Open Sans"/>
          <w:noProof/>
        </w:rPr>
        <w:t xml:space="preserve"> </w:t>
      </w:r>
      <w:r w:rsidRPr="00AF14E3">
        <w:rPr>
          <w:rFonts w:ascii="Open Sans" w:hAnsi="Open Sans" w:cs="Open Sans"/>
          <w:noProof/>
        </w:rPr>
        <mc:AlternateContent>
          <mc:Choice Requires="wps">
            <w:drawing>
              <wp:inline distT="0" distB="0" distL="0" distR="0" wp14:anchorId="39E0E729" wp14:editId="0410E039">
                <wp:extent cx="304800" cy="304800"/>
                <wp:effectExtent l="0" t="0" r="0" b="0"/>
                <wp:docPr id="4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9BE6D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Yv6AEAAMQDAAAOAAAAZHJzL2Uyb0RvYy54bWysU9tu2zAMfR+wfxD0vtjJ3K0z4hRFiw4D&#10;urVAtw9gZNkWZosapcTJvn6UnGTp+lbsReDNh4eH9PJqN/Riq8kbtJWcz3IptFVYG9tW8sf3u3eX&#10;UvgAtoYera7kXnt5tXr7Zjm6Ui+ww77WJBjE+nJ0lexCcGWWedXpAfwMnbacbJAGCOxSm9UEI6MP&#10;fbbI8w/ZiFQ7QqW95+jtlJSrhN80WoWHpvE6iL6SzC2kl9K7jm+2WkLZErjOqAMNeAWLAYzlpieo&#10;WwggNmReQA1GEXpswkzhkGHTGKXTDDzNPP9nmqcOnE6zsDjenWTy/w9Wfds+kjB1JQspLAy8outN&#10;wNRZXER5RudLrnpyjxQH9O4e1U8vLN50YFt97R2LzKvnz48hIhw7DTXznEeI7BlGdDyjifX4FWtu&#10;CNwwibdraIg9WBaxSzvan3akd0EoDr7Pi8ucN6k4dbBjByiPHzvy4bPGQUSjksTsEjhs732YSo8l&#10;sZfFO9P3HIeyt88CjBkjiXzkO0mxxnrP3AmnU+LTZ6ND+i3FyGdUSf9rA6Sl6L9Ynv/TvCji3SWn&#10;u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3G9i/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09333751" w14:textId="77777777" w:rsidR="00472D80" w:rsidRPr="0056730A" w:rsidRDefault="00472D80" w:rsidP="00472D80">
      <w:pPr>
        <w:pStyle w:val="Ttulo2"/>
        <w:spacing w:before="0"/>
        <w:rPr>
          <w:rFonts w:ascii="Open Sans" w:hAnsi="Open Sans" w:cs="Open Sans"/>
          <w:color w:val="111111"/>
          <w:sz w:val="28"/>
          <w:szCs w:val="28"/>
        </w:rPr>
      </w:pPr>
      <w:r w:rsidRPr="0056730A">
        <w:rPr>
          <w:rStyle w:val="mntl-sc-block-headingtext"/>
          <w:rFonts w:ascii="Open Sans" w:hAnsi="Open Sans" w:cs="Open Sans"/>
          <w:b/>
          <w:bCs/>
          <w:color w:val="111111"/>
          <w:sz w:val="28"/>
          <w:szCs w:val="28"/>
        </w:rPr>
        <w:t xml:space="preserve">The Formulas for the </w:t>
      </w:r>
      <w:proofErr w:type="spellStart"/>
      <w:r w:rsidRPr="0056730A">
        <w:rPr>
          <w:rStyle w:val="mntl-sc-block-headingtext"/>
          <w:rFonts w:ascii="Open Sans" w:hAnsi="Open Sans" w:cs="Open Sans"/>
          <w:b/>
          <w:bCs/>
          <w:color w:val="111111"/>
          <w:sz w:val="28"/>
          <w:szCs w:val="28"/>
        </w:rPr>
        <w:t>Ichimoku</w:t>
      </w:r>
      <w:proofErr w:type="spellEnd"/>
      <w:r w:rsidRPr="0056730A">
        <w:rPr>
          <w:rStyle w:val="mntl-sc-block-headingtext"/>
          <w:rFonts w:ascii="Open Sans" w:hAnsi="Open Sans" w:cs="Open Sans"/>
          <w:b/>
          <w:bCs/>
          <w:color w:val="111111"/>
          <w:sz w:val="28"/>
          <w:szCs w:val="28"/>
        </w:rPr>
        <w:t xml:space="preserve"> Cloud</w:t>
      </w:r>
    </w:p>
    <w:p w14:paraId="0CDDC7A4" w14:textId="77777777" w:rsidR="00472D80" w:rsidRPr="00AF14E3" w:rsidRDefault="00472D80" w:rsidP="00472D80">
      <w:pPr>
        <w:pStyle w:val="comp"/>
        <w:spacing w:before="0" w:beforeAutospacing="0"/>
        <w:rPr>
          <w:rFonts w:ascii="Open Sans" w:hAnsi="Open Sans" w:cs="Open Sans"/>
        </w:rPr>
      </w:pPr>
      <w:r w:rsidRPr="00AF14E3">
        <w:rPr>
          <w:rFonts w:ascii="Open Sans" w:hAnsi="Open Sans" w:cs="Open Sans"/>
        </w:rPr>
        <w:t xml:space="preserve">The following are the five formulas for the lines that comprise the </w:t>
      </w:r>
      <w:proofErr w:type="spellStart"/>
      <w:r w:rsidRPr="00AF14E3">
        <w:rPr>
          <w:rFonts w:ascii="Open Sans" w:hAnsi="Open Sans" w:cs="Open Sans"/>
        </w:rPr>
        <w:t>Ichimoku</w:t>
      </w:r>
      <w:proofErr w:type="spellEnd"/>
      <w:r w:rsidRPr="00AF14E3">
        <w:rPr>
          <w:rFonts w:ascii="Open Sans" w:hAnsi="Open Sans" w:cs="Open Sans"/>
        </w:rPr>
        <w:t xml:space="preserve"> Cloud indicator.</w:t>
      </w:r>
    </w:p>
    <w:p w14:paraId="2AA6B0CB" w14:textId="4A9102C0" w:rsidR="00C10BE4" w:rsidRPr="00AF14E3" w:rsidRDefault="00472D80" w:rsidP="001C327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Open Sans" w:hAnsi="Open Sans" w:cs="Open Sans"/>
          <w:color w:val="111111"/>
          <w:sz w:val="24"/>
          <w:szCs w:val="24"/>
          <w:shd w:val="clear" w:color="auto" w:fill="FFFFFF"/>
        </w:rPr>
      </w:pPr>
      <w:r w:rsidRPr="00AF14E3"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144FDE45" wp14:editId="505D7889">
            <wp:extent cx="363855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823" cy="20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4E3">
        <w:rPr>
          <w:rFonts w:ascii="Open Sans" w:hAnsi="Open Sans" w:cs="Open Sans"/>
          <w:color w:val="111111"/>
          <w:sz w:val="24"/>
          <w:szCs w:val="24"/>
          <w:shd w:val="clear" w:color="auto" w:fill="FFFFFF"/>
        </w:rPr>
        <w:br/>
      </w:r>
    </w:p>
    <w:p w14:paraId="6517087C" w14:textId="58418B37" w:rsidR="00214F18" w:rsidRPr="0056730A" w:rsidRDefault="00C23FFD" w:rsidP="00C10BE4">
      <w:pPr>
        <w:rPr>
          <w:rStyle w:val="mw-headline"/>
          <w:rFonts w:ascii="Open Sans" w:hAnsi="Open Sans" w:cs="Open Sans"/>
          <w:b/>
          <w:bCs/>
          <w:color w:val="000000"/>
          <w:sz w:val="28"/>
          <w:szCs w:val="28"/>
        </w:rPr>
      </w:pPr>
      <w:r w:rsidRPr="0056730A">
        <w:rPr>
          <w:rFonts w:ascii="Open Sans" w:hAnsi="Open Sans" w:cs="Open Sans"/>
          <w:b/>
          <w:bCs/>
          <w:sz w:val="28"/>
          <w:szCs w:val="28"/>
        </w:rPr>
        <w:t xml:space="preserve">Strategy using </w:t>
      </w:r>
      <w:proofErr w:type="spellStart"/>
      <w:r w:rsidRPr="0056730A">
        <w:rPr>
          <w:rFonts w:ascii="Open Sans" w:hAnsi="Open Sans" w:cs="Open Sans"/>
          <w:b/>
          <w:bCs/>
          <w:sz w:val="28"/>
          <w:szCs w:val="28"/>
        </w:rPr>
        <w:t>Ichimoku</w:t>
      </w:r>
      <w:proofErr w:type="spellEnd"/>
      <w:r w:rsidRPr="0056730A">
        <w:rPr>
          <w:rFonts w:ascii="Open Sans" w:hAnsi="Open Sans" w:cs="Open Sans"/>
          <w:b/>
          <w:bCs/>
          <w:sz w:val="28"/>
          <w:szCs w:val="28"/>
        </w:rPr>
        <w:t xml:space="preserve"> Cloud</w:t>
      </w:r>
      <w:r w:rsidR="00C37D53" w:rsidRPr="0056730A">
        <w:rPr>
          <w:rFonts w:ascii="Open Sans" w:hAnsi="Open Sans" w:cs="Open Sans"/>
          <w:b/>
          <w:bCs/>
          <w:sz w:val="28"/>
          <w:szCs w:val="28"/>
        </w:rPr>
        <w:t xml:space="preserve">, </w:t>
      </w:r>
      <w:proofErr w:type="spellStart"/>
      <w:r w:rsidR="00C37D53" w:rsidRPr="0056730A">
        <w:rPr>
          <w:rStyle w:val="mw-headline"/>
          <w:rFonts w:ascii="Open Sans" w:hAnsi="Open Sans" w:cs="Open Sans"/>
          <w:b/>
          <w:bCs/>
          <w:color w:val="000000"/>
          <w:sz w:val="28"/>
          <w:szCs w:val="28"/>
        </w:rPr>
        <w:t>Tenkan-sen</w:t>
      </w:r>
      <w:proofErr w:type="spellEnd"/>
      <w:r w:rsidR="00C37D53" w:rsidRPr="0056730A">
        <w:rPr>
          <w:rStyle w:val="mw-headline"/>
          <w:rFonts w:ascii="Open Sans" w:hAnsi="Open Sans" w:cs="Open Sans"/>
          <w:b/>
          <w:bCs/>
          <w:color w:val="000000"/>
          <w:sz w:val="28"/>
          <w:szCs w:val="28"/>
        </w:rPr>
        <w:t xml:space="preserve"> and </w:t>
      </w:r>
      <w:proofErr w:type="spellStart"/>
      <w:r w:rsidR="00C37D53" w:rsidRPr="0056730A">
        <w:rPr>
          <w:rStyle w:val="mw-headline"/>
          <w:rFonts w:ascii="Open Sans" w:hAnsi="Open Sans" w:cs="Open Sans"/>
          <w:b/>
          <w:bCs/>
          <w:color w:val="000000"/>
          <w:sz w:val="28"/>
          <w:szCs w:val="28"/>
        </w:rPr>
        <w:t>Kijun-sen</w:t>
      </w:r>
      <w:proofErr w:type="spellEnd"/>
      <w:r w:rsidR="00C37D53" w:rsidRPr="0056730A">
        <w:rPr>
          <w:rStyle w:val="mw-headline"/>
          <w:rFonts w:ascii="Open Sans" w:hAnsi="Open Sans" w:cs="Open Sans"/>
          <w:b/>
          <w:bCs/>
          <w:color w:val="000000"/>
          <w:sz w:val="28"/>
          <w:szCs w:val="28"/>
        </w:rPr>
        <w:t xml:space="preserve"> lines</w:t>
      </w:r>
    </w:p>
    <w:p w14:paraId="0E2A00EC" w14:textId="6B580074" w:rsidR="00C37D53" w:rsidRPr="00AF14E3" w:rsidRDefault="00A915F0" w:rsidP="00C10BE4">
      <w:pPr>
        <w:rPr>
          <w:rStyle w:val="mw-headline"/>
          <w:rFonts w:ascii="Open Sans" w:hAnsi="Open Sans" w:cs="Open Sans"/>
          <w:color w:val="000000"/>
          <w:sz w:val="24"/>
          <w:szCs w:val="24"/>
        </w:rPr>
      </w:pPr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 xml:space="preserve">To build this strategy we use The Technical Analysis Library for Python, ta, and call the data for </w:t>
      </w:r>
      <w:proofErr w:type="spellStart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Tenakan-sen</w:t>
      </w:r>
      <w:proofErr w:type="spellEnd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 xml:space="preserve"> (trend-</w:t>
      </w:r>
      <w:proofErr w:type="spellStart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ichimoku</w:t>
      </w:r>
      <w:proofErr w:type="spellEnd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 xml:space="preserve">-a) and </w:t>
      </w:r>
      <w:proofErr w:type="spellStart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Kinjun_sen</w:t>
      </w:r>
      <w:proofErr w:type="spellEnd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 xml:space="preserve"> (trend-</w:t>
      </w:r>
      <w:proofErr w:type="spellStart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ichimoku</w:t>
      </w:r>
      <w:proofErr w:type="spellEnd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 xml:space="preserve">-b) to create the buy/sell signals for the crossover called </w:t>
      </w:r>
      <w:r w:rsidR="00F606A5"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'</w:t>
      </w:r>
      <w:proofErr w:type="spellStart"/>
      <w:r w:rsidR="00F606A5"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trend_ichimoku</w:t>
      </w:r>
      <w:proofErr w:type="spellEnd"/>
      <w:r w:rsidR="00F606A5"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'</w:t>
      </w:r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:</w:t>
      </w:r>
    </w:p>
    <w:p w14:paraId="58058F64" w14:textId="3F5A7137" w:rsidR="00A915F0" w:rsidRPr="00AF14E3" w:rsidRDefault="00A915F0" w:rsidP="00A915F0">
      <w:pPr>
        <w:rPr>
          <w:rStyle w:val="mw-headline"/>
          <w:rFonts w:ascii="Open Sans" w:hAnsi="Open Sans" w:cs="Open Sans"/>
          <w:color w:val="000000"/>
          <w:sz w:val="24"/>
          <w:szCs w:val="24"/>
        </w:rPr>
      </w:pPr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'</w:t>
      </w:r>
      <w:proofErr w:type="spellStart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trend_ichimoku</w:t>
      </w:r>
      <w:proofErr w:type="spellEnd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 xml:space="preserve">'= </w:t>
      </w:r>
      <w:r w:rsidR="006D2CC7"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where (</w:t>
      </w:r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'</w:t>
      </w:r>
      <w:proofErr w:type="spellStart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trend_ichimoku_a</w:t>
      </w:r>
      <w:proofErr w:type="spellEnd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' &gt; '</w:t>
      </w:r>
      <w:proofErr w:type="spellStart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trend_ichimoku_b</w:t>
      </w:r>
      <w:proofErr w:type="spellEnd"/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'</w:t>
      </w:r>
      <w:r w:rsidR="00F606A5"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,</w:t>
      </w:r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 xml:space="preserve"> </w:t>
      </w:r>
      <w:proofErr w:type="spellStart"/>
      <w:r w:rsidR="00F606A5"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buy</w:t>
      </w:r>
      <w:r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,</w:t>
      </w:r>
      <w:r w:rsidR="00F606A5"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sell</w:t>
      </w:r>
      <w:proofErr w:type="spellEnd"/>
      <w:r w:rsidR="00F606A5" w:rsidRPr="00AF14E3">
        <w:rPr>
          <w:rStyle w:val="mw-headline"/>
          <w:rFonts w:ascii="Open Sans" w:hAnsi="Open Sans" w:cs="Open Sans"/>
          <w:color w:val="000000"/>
          <w:sz w:val="24"/>
          <w:szCs w:val="24"/>
        </w:rPr>
        <w:t>).</w:t>
      </w:r>
    </w:p>
    <w:p w14:paraId="6D45237D" w14:textId="106F58B1" w:rsidR="00ED4989" w:rsidRPr="00AF14E3" w:rsidRDefault="00ED4989" w:rsidP="00A915F0">
      <w:pPr>
        <w:rPr>
          <w:rStyle w:val="mw-headline"/>
          <w:rFonts w:ascii="Open Sans" w:hAnsi="Open Sans" w:cs="Open Sans"/>
          <w:color w:val="000000"/>
          <w:sz w:val="24"/>
          <w:szCs w:val="24"/>
        </w:rPr>
      </w:pPr>
    </w:p>
    <w:p w14:paraId="066E2467" w14:textId="125BDBBE" w:rsidR="00ED4989" w:rsidRPr="00AF14E3" w:rsidRDefault="00ED4989" w:rsidP="00ED4989">
      <w:pPr>
        <w:jc w:val="center"/>
        <w:rPr>
          <w:rStyle w:val="mw-headline"/>
          <w:rFonts w:ascii="Open Sans" w:hAnsi="Open Sans" w:cs="Open Sans"/>
          <w:color w:val="000000"/>
          <w:sz w:val="24"/>
          <w:szCs w:val="24"/>
        </w:rPr>
      </w:pPr>
      <w:r w:rsidRPr="00AF14E3">
        <w:rPr>
          <w:rFonts w:ascii="Open Sans" w:hAnsi="Open Sans" w:cs="Open Sans"/>
          <w:sz w:val="24"/>
          <w:szCs w:val="24"/>
        </w:rPr>
        <w:drawing>
          <wp:inline distT="0" distB="0" distL="0" distR="0" wp14:anchorId="6909C217" wp14:editId="3AE9F348">
            <wp:extent cx="4486275" cy="241808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516" cy="243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CFAB" w14:textId="57C5B44D" w:rsidR="00F606A5" w:rsidRPr="00AF14E3" w:rsidRDefault="00F606A5" w:rsidP="00A915F0">
      <w:pPr>
        <w:rPr>
          <w:rStyle w:val="mw-headline"/>
          <w:rFonts w:ascii="Open Sans" w:hAnsi="Open Sans" w:cs="Open Sans"/>
          <w:color w:val="000000"/>
          <w:sz w:val="24"/>
          <w:szCs w:val="24"/>
        </w:rPr>
      </w:pPr>
    </w:p>
    <w:p w14:paraId="0A3CA05E" w14:textId="1C62FC06" w:rsidR="00524066" w:rsidRPr="00AF14E3" w:rsidRDefault="005A2071" w:rsidP="00A915F0">
      <w:pPr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</w:pPr>
      <w:r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We tried this strategy in different time frames</w:t>
      </w:r>
      <w:r w:rsidR="00207461"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 xml:space="preserve"> (</w:t>
      </w:r>
      <w:r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 xml:space="preserve"> 5years/daily, 6months/hour and 60days/5min</w:t>
      </w:r>
      <w:r w:rsidR="00207461"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)</w:t>
      </w:r>
      <w:r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 xml:space="preserve"> being the most effective </w:t>
      </w:r>
      <w:r w:rsidR="00207461"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the</w:t>
      </w:r>
      <w:r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 xml:space="preserve"> short</w:t>
      </w:r>
      <w:r w:rsidR="00207461"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est</w:t>
      </w:r>
      <w:r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 xml:space="preserve"> time</w:t>
      </w:r>
      <w:r w:rsidR="00826511"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 xml:space="preserve"> frame,</w:t>
      </w:r>
      <w:r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 xml:space="preserve"> as we compared the </w:t>
      </w:r>
      <w:r w:rsidR="001C3278"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back test</w:t>
      </w:r>
      <w:r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 xml:space="preserve"> Cumulative Returns </w:t>
      </w:r>
      <w:r w:rsidR="00826511"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 xml:space="preserve">of the strategy </w:t>
      </w:r>
      <w:r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against the one holding the position for each period</w:t>
      </w:r>
      <w:r w:rsidR="00826511"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,</w:t>
      </w:r>
      <w:r w:rsidR="00207461"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 xml:space="preserve"> as we show it bellow: </w:t>
      </w:r>
    </w:p>
    <w:p w14:paraId="56DDE0B3" w14:textId="65B2CA02" w:rsidR="001C3278" w:rsidRPr="00AF14E3" w:rsidRDefault="00524066" w:rsidP="00A915F0">
      <w:pPr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</w:pPr>
      <w:r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lastRenderedPageBreak/>
        <w:t xml:space="preserve">Example for </w:t>
      </w:r>
      <w:r w:rsidR="001C3278"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TSLA</w:t>
      </w:r>
    </w:p>
    <w:p w14:paraId="751B937C" w14:textId="1C6B2E59" w:rsidR="00207461" w:rsidRPr="00AF14E3" w:rsidRDefault="001C3278" w:rsidP="001C3278">
      <w:pPr>
        <w:jc w:val="center"/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</w:pPr>
      <w:r w:rsidRPr="00AF14E3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drawing>
          <wp:inline distT="0" distB="0" distL="0" distR="0" wp14:anchorId="3667BE3F" wp14:editId="39D63BA9">
            <wp:extent cx="5066665" cy="2600325"/>
            <wp:effectExtent l="0" t="0" r="635" b="9525"/>
            <wp:docPr id="5" name="Imagen 4" descr="Interfaz de usuario gráfica, Gráf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35AD3BD-9219-45E1-BD32-242E6521A8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nterfaz de usuario gráfica, Gráfico&#10;&#10;Descripción generada automáticamente">
                      <a:extLst>
                        <a:ext uri="{FF2B5EF4-FFF2-40B4-BE49-F238E27FC236}">
                          <a16:creationId xmlns:a16="http://schemas.microsoft.com/office/drawing/2014/main" id="{B35AD3BD-9219-45E1-BD32-242E6521A8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43"/>
                    <a:stretch/>
                  </pic:blipFill>
                  <pic:spPr bwMode="auto">
                    <a:xfrm>
                      <a:off x="0" y="0"/>
                      <a:ext cx="5083554" cy="2608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EB85B" w14:textId="5C5C8132" w:rsidR="00524066" w:rsidRPr="00AF14E3" w:rsidRDefault="00630590" w:rsidP="00A915F0">
      <w:pPr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</w:pPr>
      <w:r w:rsidRPr="00AF14E3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81059B" wp14:editId="0382AC01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1487170"/>
            <wp:effectExtent l="0" t="0" r="0" b="0"/>
            <wp:wrapNone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149BD5D6-7A8F-4463-9629-0222881A07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149BD5D6-7A8F-4463-9629-0222881A07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91ABD" w14:textId="789DE4B9" w:rsidR="001C3278" w:rsidRPr="00AF14E3" w:rsidRDefault="001C3278" w:rsidP="001C3278">
      <w:pPr>
        <w:jc w:val="center"/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</w:pPr>
    </w:p>
    <w:p w14:paraId="00C85ACF" w14:textId="21505E77" w:rsidR="00524066" w:rsidRPr="00AF14E3" w:rsidRDefault="00524066" w:rsidP="00A915F0">
      <w:pPr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</w:pPr>
    </w:p>
    <w:p w14:paraId="2344B59A" w14:textId="77777777" w:rsidR="00524066" w:rsidRPr="00AF14E3" w:rsidRDefault="00524066" w:rsidP="00A915F0">
      <w:pPr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</w:pPr>
    </w:p>
    <w:p w14:paraId="695B78E7" w14:textId="753A19CB" w:rsidR="00207461" w:rsidRPr="00AF14E3" w:rsidRDefault="00207461" w:rsidP="00A915F0">
      <w:pPr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</w:pPr>
    </w:p>
    <w:p w14:paraId="76649D82" w14:textId="280447DE" w:rsidR="00A915F0" w:rsidRPr="00AF14E3" w:rsidRDefault="001C3278" w:rsidP="00C10BE4">
      <w:pPr>
        <w:rPr>
          <w:rStyle w:val="mw-headline"/>
          <w:rFonts w:ascii="Open Sans" w:hAnsi="Open Sans" w:cs="Open Sans"/>
          <w:color w:val="000000"/>
          <w:sz w:val="24"/>
          <w:szCs w:val="24"/>
        </w:rPr>
      </w:pPr>
      <w:r w:rsidRPr="00AF14E3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6AAC23" wp14:editId="109261EE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5943600" cy="1488440"/>
            <wp:effectExtent l="0" t="0" r="0" b="0"/>
            <wp:wrapNone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3BA882E9-C89B-41B6-8DF1-8B15E74C9D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3BA882E9-C89B-41B6-8DF1-8B15E74C9D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0CA81" w14:textId="7DD6799C" w:rsidR="00A915F0" w:rsidRPr="00AF14E3" w:rsidRDefault="00A915F0" w:rsidP="00C10BE4">
      <w:pPr>
        <w:rPr>
          <w:rStyle w:val="mw-headline"/>
          <w:rFonts w:ascii="Open Sans" w:hAnsi="Open Sans" w:cs="Open Sans"/>
          <w:color w:val="000000"/>
          <w:sz w:val="24"/>
          <w:szCs w:val="24"/>
        </w:rPr>
      </w:pPr>
    </w:p>
    <w:p w14:paraId="3E4D5ED3" w14:textId="7DBE2B54" w:rsidR="00C37D53" w:rsidRPr="00AF14E3" w:rsidRDefault="00C37D53" w:rsidP="00C10BE4">
      <w:pPr>
        <w:rPr>
          <w:rFonts w:ascii="Open Sans" w:hAnsi="Open Sans" w:cs="Open Sans"/>
          <w:sz w:val="24"/>
          <w:szCs w:val="24"/>
        </w:rPr>
      </w:pPr>
    </w:p>
    <w:p w14:paraId="79CD62E0" w14:textId="57571792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433020F8" w14:textId="5752616B" w:rsidR="00214F18" w:rsidRPr="00AF14E3" w:rsidRDefault="001C3278" w:rsidP="00C10BE4">
      <w:pPr>
        <w:rPr>
          <w:rFonts w:ascii="Open Sans" w:hAnsi="Open Sans" w:cs="Open Sans"/>
          <w:sz w:val="24"/>
          <w:szCs w:val="24"/>
        </w:rPr>
      </w:pPr>
      <w:r w:rsidRPr="00AF14E3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F94AC2" wp14:editId="7AC30B19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943600" cy="1501140"/>
            <wp:effectExtent l="0" t="0" r="0" b="3810"/>
            <wp:wrapNone/>
            <wp:docPr id="10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273B3EA-9A20-423E-BEE8-74BFC7FE53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273B3EA-9A20-423E-BEE8-74BFC7FE53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10F5B" w14:textId="21410B11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6D003500" w14:textId="0B35CA84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1F30123B" w14:textId="75294358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0E390CCB" w14:textId="1D3A11CD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1BA9FAC5" w14:textId="52ED7914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7E51E395" w14:textId="2694BA53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32BCCAE9" w14:textId="6D8252BD" w:rsidR="00214F18" w:rsidRPr="000755AF" w:rsidRDefault="006D2CC7" w:rsidP="00C10BE4">
      <w:pPr>
        <w:rPr>
          <w:rFonts w:ascii="Open Sans" w:hAnsi="Open Sans" w:cs="Open Sans"/>
          <w:b/>
          <w:bCs/>
          <w:sz w:val="28"/>
          <w:szCs w:val="28"/>
        </w:rPr>
      </w:pPr>
      <w:r w:rsidRPr="000755AF">
        <w:rPr>
          <w:rFonts w:ascii="Open Sans" w:hAnsi="Open Sans" w:cs="Open Sans"/>
          <w:b/>
          <w:bCs/>
          <w:sz w:val="28"/>
          <w:szCs w:val="28"/>
        </w:rPr>
        <w:lastRenderedPageBreak/>
        <w:t>Conclusions</w:t>
      </w:r>
    </w:p>
    <w:p w14:paraId="56F16932" w14:textId="065D8300" w:rsidR="006D2CC7" w:rsidRDefault="006D2CC7" w:rsidP="00C10BE4">
      <w:pPr>
        <w:rPr>
          <w:rFonts w:ascii="Open Sans" w:hAnsi="Open Sans" w:cs="Open Sans"/>
          <w:sz w:val="24"/>
          <w:szCs w:val="24"/>
        </w:rPr>
      </w:pPr>
    </w:p>
    <w:p w14:paraId="4C7756B0" w14:textId="194FA02E" w:rsidR="006D2CC7" w:rsidRDefault="006D2CC7" w:rsidP="00C10BE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The Strategy is more recommended to be use in a short time frame (60 days/5 min) where it shows the cumulate returns most of the time is better than holding the position for the same time frame.</w:t>
      </w:r>
    </w:p>
    <w:p w14:paraId="1EC0C47A" w14:textId="643E45E6" w:rsidR="006D2CC7" w:rsidRDefault="006D2CC7" w:rsidP="00C10BE4">
      <w:pPr>
        <w:rPr>
          <w:rFonts w:ascii="Open Sans" w:hAnsi="Open Sans" w:cs="Open Sans"/>
          <w:sz w:val="24"/>
          <w:szCs w:val="24"/>
        </w:rPr>
      </w:pPr>
    </w:p>
    <w:p w14:paraId="440C70A1" w14:textId="25CE7E1C" w:rsidR="006D2CC7" w:rsidRPr="00AF14E3" w:rsidRDefault="006D2CC7" w:rsidP="00C10BE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In stocks with negative trend, the strategy can mitigate the loss </w:t>
      </w:r>
      <w:r w:rsidR="000755AF">
        <w:rPr>
          <w:rFonts w:ascii="Open Sans" w:hAnsi="Open Sans" w:cs="Open Sans"/>
          <w:sz w:val="24"/>
          <w:szCs w:val="24"/>
        </w:rPr>
        <w:t>compared</w:t>
      </w:r>
      <w:r>
        <w:rPr>
          <w:rFonts w:ascii="Open Sans" w:hAnsi="Open Sans" w:cs="Open Sans"/>
          <w:sz w:val="24"/>
          <w:szCs w:val="24"/>
        </w:rPr>
        <w:t xml:space="preserve"> to the one holding the position.</w:t>
      </w:r>
    </w:p>
    <w:p w14:paraId="7C537E3B" w14:textId="2A1E8955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70874AEE" w14:textId="1152907D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277DC0FC" w14:textId="1E615885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178D990C" w14:textId="2E3513B6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4542095B" w14:textId="116DB28A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386720BD" w14:textId="675FCCDF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61437B86" w14:textId="74E6AED3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50CDCB1D" w14:textId="01F5F81F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543C75E8" w14:textId="2E842B6A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1F823BBB" w14:textId="623A2D94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6CF36CE4" w14:textId="51A556C5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4EFEABCB" w14:textId="1B1157A0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035B568B" w14:textId="6213B590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29292F74" w14:textId="2C0E3C53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392D050F" w14:textId="0F27E02D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07CFDC04" w14:textId="4C384BBC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26BE53AD" w14:textId="6E9CC84C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0FBCEB25" w14:textId="5D95B4B2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5341EABA" w14:textId="22D6C826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24C926D5" w14:textId="53E388BA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5B012F1F" w14:textId="57799326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6E0EFF4E" w14:textId="50653FC2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574BC905" w14:textId="116BB2F7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6BBD61A7" w14:textId="5B583F26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637B7BD4" w14:textId="134A6ADB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28F20A2F" w14:textId="687D7082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2F521759" w14:textId="7B568F4A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42C4018B" w14:textId="747C0E7B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56446E7B" w14:textId="1A4F50CF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6FDBCCCB" w14:textId="5E4C7F68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37C095C5" w14:textId="723E6A00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5F756E1F" w14:textId="370E794C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415030E0" w14:textId="3C6FDA2A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2A116077" w14:textId="77AE7B96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7BC818D5" w14:textId="466DA096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76B6620C" w14:textId="4DDC521B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1846B771" w14:textId="6BF83786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2C7708D7" w14:textId="0012CECF" w:rsidR="00214F18" w:rsidRPr="00AF14E3" w:rsidRDefault="00214F18" w:rsidP="00C10BE4">
      <w:pPr>
        <w:rPr>
          <w:rFonts w:ascii="Open Sans" w:hAnsi="Open Sans" w:cs="Open Sans"/>
          <w:b/>
          <w:bCs/>
          <w:sz w:val="24"/>
          <w:szCs w:val="24"/>
        </w:rPr>
      </w:pPr>
      <w:r w:rsidRPr="00AF14E3">
        <w:rPr>
          <w:rFonts w:ascii="Open Sans" w:hAnsi="Open Sans" w:cs="Open Sans"/>
          <w:b/>
          <w:bCs/>
          <w:sz w:val="24"/>
          <w:szCs w:val="24"/>
        </w:rPr>
        <w:t>References:</w:t>
      </w:r>
    </w:p>
    <w:p w14:paraId="6C9486CE" w14:textId="1904821A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</w:p>
    <w:p w14:paraId="5CFFEAE6" w14:textId="4405FC73" w:rsidR="00214F18" w:rsidRPr="00AF14E3" w:rsidRDefault="00214F18" w:rsidP="00C10BE4">
      <w:pPr>
        <w:rPr>
          <w:rFonts w:ascii="Open Sans" w:hAnsi="Open Sans" w:cs="Open Sans"/>
          <w:sz w:val="24"/>
          <w:szCs w:val="24"/>
          <w:lang w:val="es-ES"/>
        </w:rPr>
      </w:pPr>
      <w:proofErr w:type="spellStart"/>
      <w:r w:rsidRPr="00AF14E3">
        <w:rPr>
          <w:rFonts w:ascii="Open Sans" w:hAnsi="Open Sans" w:cs="Open Sans"/>
          <w:sz w:val="24"/>
          <w:szCs w:val="24"/>
          <w:lang w:val="es-ES"/>
        </w:rPr>
        <w:t>Investopedia</w:t>
      </w:r>
      <w:proofErr w:type="spellEnd"/>
      <w:r w:rsidRPr="00AF14E3">
        <w:rPr>
          <w:rFonts w:ascii="Open Sans" w:hAnsi="Open Sans" w:cs="Open Sans"/>
          <w:sz w:val="24"/>
          <w:szCs w:val="24"/>
          <w:lang w:val="es-ES"/>
        </w:rPr>
        <w:t xml:space="preserve">: </w:t>
      </w:r>
      <w:hyperlink r:id="rId12" w:history="1">
        <w:r w:rsidRPr="00AF14E3">
          <w:rPr>
            <w:rStyle w:val="Hipervnculo"/>
            <w:rFonts w:ascii="Open Sans" w:hAnsi="Open Sans" w:cs="Open Sans"/>
            <w:sz w:val="24"/>
            <w:szCs w:val="24"/>
            <w:lang w:val="es-ES"/>
          </w:rPr>
          <w:t>https://www.investopedia.com/terms/i/ichimoku-cloud.asp</w:t>
        </w:r>
      </w:hyperlink>
    </w:p>
    <w:p w14:paraId="44F544A0" w14:textId="37DD05FD" w:rsidR="00214F18" w:rsidRPr="00AF14E3" w:rsidRDefault="00214F18" w:rsidP="00C10BE4">
      <w:pPr>
        <w:rPr>
          <w:rFonts w:ascii="Open Sans" w:hAnsi="Open Sans" w:cs="Open Sans"/>
          <w:sz w:val="24"/>
          <w:szCs w:val="24"/>
        </w:rPr>
      </w:pPr>
      <w:proofErr w:type="spellStart"/>
      <w:r w:rsidRPr="00AF14E3">
        <w:rPr>
          <w:rFonts w:ascii="Open Sans" w:hAnsi="Open Sans" w:cs="Open Sans"/>
          <w:sz w:val="24"/>
          <w:szCs w:val="24"/>
        </w:rPr>
        <w:t>Ichimoku</w:t>
      </w:r>
      <w:proofErr w:type="spellEnd"/>
      <w:r w:rsidRPr="00AF14E3">
        <w:rPr>
          <w:rFonts w:ascii="Open Sans" w:hAnsi="Open Sans" w:cs="Open Sans"/>
          <w:sz w:val="24"/>
          <w:szCs w:val="24"/>
        </w:rPr>
        <w:t xml:space="preserve"> Cloud image: </w:t>
      </w:r>
      <w:hyperlink r:id="rId13" w:history="1">
        <w:r w:rsidR="00CD1BAB" w:rsidRPr="00AF14E3">
          <w:rPr>
            <w:rStyle w:val="Hipervnculo"/>
            <w:rFonts w:ascii="Open Sans" w:hAnsi="Open Sans" w:cs="Open Sans"/>
            <w:sz w:val="24"/>
            <w:szCs w:val="24"/>
          </w:rPr>
          <w:t>https://www.google.com/url?sa=i&amp;url=https%3A%2F%2Flaisasantos.com.br%2Fcharts-confirmation%2Fichimoku-technical-analysis-best-relative-strength-index-</w:t>
        </w:r>
        <w:r w:rsidR="00CD1BAB" w:rsidRPr="00AF14E3">
          <w:rPr>
            <w:rStyle w:val="Hipervnculo"/>
            <w:rFonts w:ascii="Open Sans" w:hAnsi="Open Sans" w:cs="Open Sans"/>
            <w:sz w:val="24"/>
            <w:szCs w:val="24"/>
          </w:rPr>
          <w:lastRenderedPageBreak/>
          <w:t>tutorial%2F&amp;psig=AOvVaw0PMZEmyWFDXB8zBtaSXhaq&amp;ust=1623355695363000&amp;source=images&amp;cd=vfe&amp;ved=0CAIQjRxqFwoTCLCorK6ti_ECFQAAAAAdAAAAABAk</w:t>
        </w:r>
      </w:hyperlink>
    </w:p>
    <w:p w14:paraId="07D6EB7C" w14:textId="164A800B" w:rsidR="00CD1BAB" w:rsidRPr="00AF14E3" w:rsidRDefault="00CD1BAB" w:rsidP="00C10BE4">
      <w:pPr>
        <w:rPr>
          <w:rFonts w:ascii="Open Sans" w:hAnsi="Open Sans" w:cs="Open Sans"/>
          <w:sz w:val="24"/>
          <w:szCs w:val="24"/>
        </w:rPr>
      </w:pPr>
    </w:p>
    <w:p w14:paraId="431EEEE7" w14:textId="7B3B9365" w:rsidR="00CD1BAB" w:rsidRPr="00AF14E3" w:rsidRDefault="00CD1BAB" w:rsidP="00C10BE4">
      <w:pPr>
        <w:rPr>
          <w:rFonts w:ascii="Open Sans" w:hAnsi="Open Sans" w:cs="Open Sans"/>
          <w:sz w:val="24"/>
          <w:szCs w:val="24"/>
        </w:rPr>
      </w:pPr>
      <w:r w:rsidRPr="00AF14E3">
        <w:rPr>
          <w:rFonts w:ascii="Open Sans" w:hAnsi="Open Sans" w:cs="Open Sans"/>
          <w:sz w:val="24"/>
          <w:szCs w:val="24"/>
        </w:rPr>
        <w:t xml:space="preserve">Wikipedia: </w:t>
      </w:r>
      <w:hyperlink r:id="rId14" w:history="1">
        <w:proofErr w:type="spellStart"/>
        <w:r w:rsidRPr="00AF14E3">
          <w:rPr>
            <w:rStyle w:val="Hipervnculo"/>
            <w:rFonts w:ascii="Open Sans" w:hAnsi="Open Sans" w:cs="Open Sans"/>
            <w:sz w:val="24"/>
            <w:szCs w:val="24"/>
          </w:rPr>
          <w:t>Ichimoku</w:t>
        </w:r>
        <w:proofErr w:type="spellEnd"/>
        <w:r w:rsidRPr="00AF14E3">
          <w:rPr>
            <w:rStyle w:val="Hipervnculo"/>
            <w:rFonts w:ascii="Open Sans" w:hAnsi="Open Sans" w:cs="Open Sans"/>
            <w:sz w:val="24"/>
            <w:szCs w:val="24"/>
          </w:rPr>
          <w:t xml:space="preserve"> </w:t>
        </w:r>
        <w:proofErr w:type="spellStart"/>
        <w:r w:rsidRPr="00AF14E3">
          <w:rPr>
            <w:rStyle w:val="Hipervnculo"/>
            <w:rFonts w:ascii="Open Sans" w:hAnsi="Open Sans" w:cs="Open Sans"/>
            <w:sz w:val="24"/>
            <w:szCs w:val="24"/>
          </w:rPr>
          <w:t>Kink</w:t>
        </w:r>
        <w:r w:rsidRPr="00AF14E3">
          <w:rPr>
            <w:rStyle w:val="Hipervnculo"/>
            <w:rFonts w:ascii="Calibri" w:hAnsi="Calibri" w:cs="Calibri"/>
            <w:sz w:val="24"/>
            <w:szCs w:val="24"/>
          </w:rPr>
          <w:t>ō</w:t>
        </w:r>
        <w:proofErr w:type="spellEnd"/>
        <w:r w:rsidRPr="00AF14E3">
          <w:rPr>
            <w:rStyle w:val="Hipervnculo"/>
            <w:rFonts w:ascii="Open Sans" w:hAnsi="Open Sans" w:cs="Open Sans"/>
            <w:sz w:val="24"/>
            <w:szCs w:val="24"/>
          </w:rPr>
          <w:t xml:space="preserve"> </w:t>
        </w:r>
        <w:proofErr w:type="spellStart"/>
        <w:r w:rsidRPr="00AF14E3">
          <w:rPr>
            <w:rStyle w:val="Hipervnculo"/>
            <w:rFonts w:ascii="Open Sans" w:hAnsi="Open Sans" w:cs="Open Sans"/>
            <w:sz w:val="24"/>
            <w:szCs w:val="24"/>
          </w:rPr>
          <w:t>Hy</w:t>
        </w:r>
        <w:r w:rsidRPr="00AF14E3">
          <w:rPr>
            <w:rStyle w:val="Hipervnculo"/>
            <w:rFonts w:ascii="Calibri" w:hAnsi="Calibri" w:cs="Calibri"/>
            <w:sz w:val="24"/>
            <w:szCs w:val="24"/>
          </w:rPr>
          <w:t>ō</w:t>
        </w:r>
        <w:proofErr w:type="spellEnd"/>
        <w:r w:rsidRPr="00AF14E3">
          <w:rPr>
            <w:rStyle w:val="Hipervnculo"/>
            <w:rFonts w:ascii="Open Sans" w:hAnsi="Open Sans" w:cs="Open Sans"/>
            <w:sz w:val="24"/>
            <w:szCs w:val="24"/>
          </w:rPr>
          <w:t xml:space="preserve"> - Wikipedia</w:t>
        </w:r>
      </w:hyperlink>
    </w:p>
    <w:p w14:paraId="379288C5" w14:textId="6E17D366" w:rsidR="00C23FFD" w:rsidRPr="00AF14E3" w:rsidRDefault="00C23FFD" w:rsidP="00C10BE4">
      <w:pPr>
        <w:rPr>
          <w:rFonts w:ascii="Open Sans" w:hAnsi="Open Sans" w:cs="Open Sans"/>
          <w:sz w:val="24"/>
          <w:szCs w:val="24"/>
        </w:rPr>
      </w:pPr>
      <w:r w:rsidRPr="00AF14E3">
        <w:rPr>
          <w:rFonts w:ascii="Open Sans" w:hAnsi="Open Sans" w:cs="Open Sans"/>
          <w:sz w:val="24"/>
          <w:szCs w:val="24"/>
        </w:rPr>
        <w:t xml:space="preserve">Technical Analysis Library in Python: </w:t>
      </w:r>
      <w:hyperlink r:id="rId15" w:anchor="ta.trend.ichimoku_b" w:history="1">
        <w:r w:rsidRPr="00AF14E3">
          <w:rPr>
            <w:rStyle w:val="Hipervnculo"/>
            <w:rFonts w:ascii="Open Sans" w:hAnsi="Open Sans" w:cs="Open Sans"/>
            <w:sz w:val="24"/>
            <w:szCs w:val="24"/>
          </w:rPr>
          <w:t>Documentation — Technical Analysis Library in Python 0.1.4 documentation (technical-analysis-library-in-python.readthedocs.io)</w:t>
        </w:r>
      </w:hyperlink>
    </w:p>
    <w:p w14:paraId="2315F1D5" w14:textId="1BEB42EF" w:rsidR="00ED4989" w:rsidRPr="00AF14E3" w:rsidRDefault="00ED4989" w:rsidP="00C10BE4">
      <w:pPr>
        <w:rPr>
          <w:rFonts w:ascii="Open Sans" w:hAnsi="Open Sans" w:cs="Open Sans"/>
          <w:sz w:val="24"/>
          <w:szCs w:val="24"/>
        </w:rPr>
      </w:pPr>
    </w:p>
    <w:p w14:paraId="2B739A66" w14:textId="3A87C15E" w:rsidR="00ED4989" w:rsidRPr="00AF14E3" w:rsidRDefault="00ED4989" w:rsidP="00C10BE4">
      <w:pPr>
        <w:rPr>
          <w:rFonts w:ascii="Open Sans" w:hAnsi="Open Sans" w:cs="Open Sans"/>
          <w:sz w:val="24"/>
          <w:szCs w:val="24"/>
        </w:rPr>
      </w:pPr>
      <w:r w:rsidRPr="00AF14E3">
        <w:rPr>
          <w:rFonts w:ascii="Open Sans" w:hAnsi="Open Sans" w:cs="Open Sans"/>
          <w:sz w:val="24"/>
          <w:szCs w:val="24"/>
        </w:rPr>
        <w:t xml:space="preserve">Strategy Example (image): </w:t>
      </w:r>
      <w:hyperlink r:id="rId16" w:history="1">
        <w:r w:rsidRPr="00AF14E3">
          <w:rPr>
            <w:rStyle w:val="Hipervnculo"/>
            <w:rFonts w:ascii="Open Sans" w:hAnsi="Open Sans" w:cs="Open Sans"/>
            <w:sz w:val="24"/>
            <w:szCs w:val="24"/>
          </w:rPr>
          <w:t>https://a.c-dn.net/c/content/igcom/en_EN/ig-financial-markets/market-news-and-analysis/trading-opportunities/2018/04/23/ichimoku-cloud-trading-strategies-explained/jcr%3Acontent/newspar3/panel_child_1762474082/mp-parsys2/textimage/image.webimg.png/1540977473245.png</w:t>
        </w:r>
      </w:hyperlink>
      <w:r w:rsidRPr="00AF14E3">
        <w:rPr>
          <w:rFonts w:ascii="Open Sans" w:hAnsi="Open Sans" w:cs="Open Sans"/>
          <w:sz w:val="24"/>
          <w:szCs w:val="24"/>
        </w:rPr>
        <w:t xml:space="preserve"> </w:t>
      </w:r>
    </w:p>
    <w:p w14:paraId="4A305CA5" w14:textId="77777777" w:rsidR="00782773" w:rsidRPr="00AF14E3" w:rsidRDefault="00782773" w:rsidP="00782773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</w:rPr>
      </w:pPr>
      <w:r w:rsidRPr="00AF14E3">
        <w:rPr>
          <w:rFonts w:ascii="Open Sans" w:hAnsi="Open Sans" w:cs="Open Sans"/>
        </w:rPr>
        <w:t> </w:t>
      </w:r>
      <w:hyperlink r:id="rId17" w:tgtFrame="_blank" w:history="1">
        <w:r w:rsidRPr="00AF14E3">
          <w:rPr>
            <w:rStyle w:val="Hipervnculo"/>
            <w:rFonts w:ascii="Open Sans" w:hAnsi="Open Sans" w:cs="Open Sans"/>
          </w:rPr>
          <w:t>https://github.com/bukosabino/ta</w:t>
        </w:r>
      </w:hyperlink>
    </w:p>
    <w:p w14:paraId="3C5F10A4" w14:textId="77777777" w:rsidR="00782773" w:rsidRPr="00AF14E3" w:rsidRDefault="00782773" w:rsidP="00782773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</w:rPr>
      </w:pPr>
      <w:hyperlink r:id="rId18" w:tgtFrame="_blank" w:history="1">
        <w:r w:rsidRPr="00AF14E3">
          <w:rPr>
            <w:rStyle w:val="Hipervnculo"/>
            <w:rFonts w:ascii="Open Sans" w:hAnsi="Open Sans" w:cs="Open Sans"/>
          </w:rPr>
          <w:t>https://technical-analysis-library-in-python.readthedocs.io/en/latest/ta.html</w:t>
        </w:r>
      </w:hyperlink>
    </w:p>
    <w:p w14:paraId="260E303B" w14:textId="77777777" w:rsidR="00782773" w:rsidRPr="00AF14E3" w:rsidRDefault="00782773" w:rsidP="00782773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</w:rPr>
      </w:pPr>
      <w:hyperlink r:id="rId19" w:tgtFrame="_blank" w:history="1">
        <w:r w:rsidRPr="00AF14E3">
          <w:rPr>
            <w:rStyle w:val="Hipervnculo"/>
            <w:rFonts w:ascii="Open Sans" w:hAnsi="Open Sans" w:cs="Open Sans"/>
          </w:rPr>
          <w:t>https://school.stockcharts.com/doku.php?id=technical_indicators:ultimate_oscillator</w:t>
        </w:r>
      </w:hyperlink>
    </w:p>
    <w:p w14:paraId="05120C04" w14:textId="77777777" w:rsidR="00782773" w:rsidRPr="00AF14E3" w:rsidRDefault="00782773" w:rsidP="00C10BE4">
      <w:pPr>
        <w:rPr>
          <w:rFonts w:ascii="Open Sans" w:hAnsi="Open Sans" w:cs="Open Sans"/>
          <w:sz w:val="24"/>
          <w:szCs w:val="24"/>
        </w:rPr>
      </w:pPr>
    </w:p>
    <w:p w14:paraId="2CE078D1" w14:textId="77777777" w:rsidR="00782773" w:rsidRPr="00AF14E3" w:rsidRDefault="00782773" w:rsidP="00C10BE4">
      <w:pPr>
        <w:rPr>
          <w:rFonts w:ascii="Open Sans" w:hAnsi="Open Sans" w:cs="Open Sans"/>
          <w:sz w:val="24"/>
          <w:szCs w:val="24"/>
        </w:rPr>
      </w:pPr>
    </w:p>
    <w:sectPr w:rsidR="00782773" w:rsidRPr="00AF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406FE"/>
    <w:multiLevelType w:val="hybridMultilevel"/>
    <w:tmpl w:val="E0944F4E"/>
    <w:lvl w:ilvl="0" w:tplc="B442D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C7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8F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2B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C5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4F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2D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8D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B09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0F"/>
    <w:rsid w:val="000755AF"/>
    <w:rsid w:val="001C3278"/>
    <w:rsid w:val="00207461"/>
    <w:rsid w:val="00211BB7"/>
    <w:rsid w:val="00214F18"/>
    <w:rsid w:val="003B14B5"/>
    <w:rsid w:val="0041163F"/>
    <w:rsid w:val="00472D80"/>
    <w:rsid w:val="00524066"/>
    <w:rsid w:val="0056730A"/>
    <w:rsid w:val="00593005"/>
    <w:rsid w:val="005A2071"/>
    <w:rsid w:val="00630590"/>
    <w:rsid w:val="006D2CC7"/>
    <w:rsid w:val="00727047"/>
    <w:rsid w:val="00782773"/>
    <w:rsid w:val="007910A4"/>
    <w:rsid w:val="007C708A"/>
    <w:rsid w:val="007D70B2"/>
    <w:rsid w:val="00815A0F"/>
    <w:rsid w:val="00826511"/>
    <w:rsid w:val="00905794"/>
    <w:rsid w:val="00973E56"/>
    <w:rsid w:val="00A915F0"/>
    <w:rsid w:val="00AF14E3"/>
    <w:rsid w:val="00BB39BF"/>
    <w:rsid w:val="00BD0388"/>
    <w:rsid w:val="00C10BE4"/>
    <w:rsid w:val="00C23FFD"/>
    <w:rsid w:val="00C37D53"/>
    <w:rsid w:val="00CD1BAB"/>
    <w:rsid w:val="00ED4989"/>
    <w:rsid w:val="00F6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7068"/>
  <w15:chartTrackingRefBased/>
  <w15:docId w15:val="{35256D11-5033-488D-A760-EB0B4130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1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7D7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ntl-sc-block-headingtext">
    <w:name w:val="mntl-sc-block-heading__text"/>
    <w:basedOn w:val="Fuentedeprrafopredeter"/>
    <w:rsid w:val="007D70B2"/>
  </w:style>
  <w:style w:type="paragraph" w:customStyle="1" w:styleId="comp">
    <w:name w:val="comp"/>
    <w:basedOn w:val="Normal"/>
    <w:rsid w:val="007D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D70B2"/>
    <w:rPr>
      <w:color w:val="0000FF"/>
      <w:u w:val="single"/>
    </w:rPr>
  </w:style>
  <w:style w:type="character" w:customStyle="1" w:styleId="mntl-inline-citation">
    <w:name w:val="mntl-inline-citation"/>
    <w:basedOn w:val="Fuentedeprrafopredeter"/>
    <w:rsid w:val="007D70B2"/>
  </w:style>
  <w:style w:type="character" w:customStyle="1" w:styleId="katex-mathml">
    <w:name w:val="katex-mathml"/>
    <w:basedOn w:val="Fuentedeprrafopredeter"/>
    <w:rsid w:val="00472D80"/>
  </w:style>
  <w:style w:type="character" w:customStyle="1" w:styleId="mord">
    <w:name w:val="mord"/>
    <w:basedOn w:val="Fuentedeprrafopredeter"/>
    <w:rsid w:val="00472D80"/>
  </w:style>
  <w:style w:type="character" w:customStyle="1" w:styleId="vlist-s">
    <w:name w:val="vlist-s"/>
    <w:basedOn w:val="Fuentedeprrafopredeter"/>
    <w:rsid w:val="00472D80"/>
  </w:style>
  <w:style w:type="character" w:customStyle="1" w:styleId="mrel">
    <w:name w:val="mrel"/>
    <w:basedOn w:val="Fuentedeprrafopredeter"/>
    <w:rsid w:val="00472D80"/>
  </w:style>
  <w:style w:type="character" w:customStyle="1" w:styleId="mbin">
    <w:name w:val="mbin"/>
    <w:basedOn w:val="Fuentedeprrafopredeter"/>
    <w:rsid w:val="00472D80"/>
  </w:style>
  <w:style w:type="character" w:styleId="Mencinsinresolver">
    <w:name w:val="Unresolved Mention"/>
    <w:basedOn w:val="Fuentedeprrafopredeter"/>
    <w:uiPriority w:val="99"/>
    <w:semiHidden/>
    <w:unhideWhenUsed/>
    <w:rsid w:val="00214F18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910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7910A4"/>
  </w:style>
  <w:style w:type="character" w:customStyle="1" w:styleId="mw-editsection">
    <w:name w:val="mw-editsection"/>
    <w:basedOn w:val="Fuentedeprrafopredeter"/>
    <w:rsid w:val="007910A4"/>
  </w:style>
  <w:style w:type="character" w:customStyle="1" w:styleId="mw-editsection-bracket">
    <w:name w:val="mw-editsection-bracket"/>
    <w:basedOn w:val="Fuentedeprrafopredeter"/>
    <w:rsid w:val="007910A4"/>
  </w:style>
  <w:style w:type="paragraph" w:styleId="NormalWeb">
    <w:name w:val="Normal (Web)"/>
    <w:basedOn w:val="Normal"/>
    <w:uiPriority w:val="99"/>
    <w:semiHidden/>
    <w:unhideWhenUsed/>
    <w:rsid w:val="00791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60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url?sa=i&amp;url=https%3A%2F%2Flaisasantos.com.br%2Fcharts-confirmation%2Fichimoku-technical-analysis-best-relative-strength-index-tutorial%2F&amp;psig=AOvVaw0PMZEmyWFDXB8zBtaSXhaq&amp;ust=1623355695363000&amp;source=images&amp;cd=vfe&amp;ved=0CAIQjRxqFwoTCLCorK6ti_ECFQAAAAAdAAAAABAk" TargetMode="External"/><Relationship Id="rId18" Type="http://schemas.openxmlformats.org/officeDocument/2006/relationships/hyperlink" Target="https://technical-analysis-library-in-python.readthedocs.io/en/latest/ta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investopedia.com/terms/i/ichimoku-cloud.asp" TargetMode="External"/><Relationship Id="rId17" Type="http://schemas.openxmlformats.org/officeDocument/2006/relationships/hyperlink" Target="https://github.com/bukosabino/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.c-dn.net/c/content/igcom/en_EN/ig-financial-markets/market-news-and-analysis/trading-opportunities/2018/04/23/ichimoku-cloud-trading-strategies-explained/jcr%3Acontent/newspar3/panel_child_1762474082/mp-parsys2/textimage/image.webimg.png/1540977473245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echnical-analysis-library-in-python.readthedocs.io/en/latest/ta.html?highlight=ichimoku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chool.stockcharts.com/doku.php?id=technical_indicators:ultimate_oscilla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Ichimoku_Kink%C5%8D_Hy%C5%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Quaglia</dc:creator>
  <cp:keywords/>
  <dc:description/>
  <cp:lastModifiedBy>Raquel Quaglia</cp:lastModifiedBy>
  <cp:revision>16</cp:revision>
  <dcterms:created xsi:type="dcterms:W3CDTF">2021-06-09T18:02:00Z</dcterms:created>
  <dcterms:modified xsi:type="dcterms:W3CDTF">2021-06-11T18:14:00Z</dcterms:modified>
</cp:coreProperties>
</file>