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zezroofzqowv" w:id="0"/>
      <w:bookmarkEnd w:id="0"/>
      <w:r w:rsidDel="00000000" w:rsidR="00000000" w:rsidRPr="00000000">
        <w:rPr>
          <w:rtl w:val="0"/>
        </w:rPr>
        <w:t xml:space="preserve">Sprawozdanie 02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e1nlwklqkvd8" w:id="1"/>
      <w:bookmarkEnd w:id="1"/>
      <w:r w:rsidDel="00000000" w:rsidR="00000000" w:rsidRPr="00000000">
        <w:rPr>
          <w:rtl w:val="0"/>
        </w:rPr>
        <w:t xml:space="preserve">Temat: Proces obsługi awarii (od zgłoszenia do rozwiązania problemu).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it06jy8ujjzr" w:id="2"/>
      <w:bookmarkEnd w:id="2"/>
      <w:r w:rsidDel="00000000" w:rsidR="00000000" w:rsidRPr="00000000">
        <w:rPr>
          <w:rtl w:val="0"/>
        </w:rPr>
        <w:t xml:space="preserve">Wymagania funkcjonalne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Aktorzy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Użytkownik = imie+nazwisko+email+organizacja+hasło - osoba, podlegająca weryfikacji i autoryzacji w systemie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Klient - specjalny użytkownik, będący klientem, tworzy zgłoszenia i decyduje nad rozwiązaniem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Pracownik Obsługi Klienta - specjalny użytkownik, będący pracownikiem przyjmującym zgłoszenie, odpowiedzialnym za komunikację z klientem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Serwisant - specjalny użytkownik, będący pracownikiem odpowiedzialnym za diagnozę i rozwiązywanie awarii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Administrator - specjalny użytkownik, zarządzający systemem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Kontekstowy diagram przypadków użycia (system, aktorzy) </w:t>
      </w:r>
    </w:p>
    <w:p w:rsidR="00000000" w:rsidDel="00000000" w:rsidP="00000000" w:rsidRDefault="00000000" w:rsidRPr="00000000" w14:paraId="0000000C">
      <w:pPr>
        <w:ind w:left="0" w:firstLine="0"/>
        <w:jc w:val="center"/>
        <w:rPr/>
      </w:pPr>
      <w:r w:rsidDel="00000000" w:rsidR="00000000" w:rsidRPr="00000000">
        <w:rPr>
          <w:rtl w:val="0"/>
        </w:rPr>
        <w:t xml:space="preserve">Diagram 1. Konteksty diagram przypadków użycia</w:t>
      </w:r>
    </w:p>
    <w:p w:rsidR="00000000" w:rsidDel="00000000" w:rsidP="00000000" w:rsidRDefault="00000000" w:rsidRPr="00000000" w14:paraId="0000000D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62525" cy="2781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Diagram przypadków użycia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Zgłoś awarię - Użytkownik zgłasza awarię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Administruj system - Administrator wykonuje zadania związane z administrowaniem systemem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Zarządzaj zgłoszeniem - Pracownik Obsługi Klienta zarządza stanem i szczegółami zgłoszenia (CRUD)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Sprawdź stan zgłoszenia - Klient może sprawdzić stan swojego zgłoszenia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Przyjmij zgłoszenie - Pracownik Obsługi Klienta przyjmuje zgłoszenie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Odrzuć zgłoszenie - Pracownik Obsługi Klienta odrzuca zgłoszenie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Oszacuj koszt - Pracownik Obsługi Klienta szacuje wstępny koszt diagnozy i naprawy awarii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Ustal termin - Pracownik Obsługi Klienta ustala termin naprawy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Przekaż awarię - Pracownik Obsługi Klienta przekazuje awarię dla Serwisanta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Zdiagnozuj awarię - Serwisant diagnozuje awarię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Zaproponuj rozwiązanie - Serwisant proponuje możliwe rozwiązania dla Klienta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Wybierz rozwiązanie - Klient wybiera odpowiadające mu rozwiązanie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Rozwiąż awarię - Serwisant naprawia awarie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Zaloguj się - usługa weryfikacji i autoryzacji użytkownika na podstawie danych użytkownika (email, hasło) i obsługa trybu przypominania hasła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Diagramu przypadków użycia (aktorzy, przypadki użycia) </w:t>
      </w:r>
    </w:p>
    <w:p w:rsidR="00000000" w:rsidDel="00000000" w:rsidP="00000000" w:rsidRDefault="00000000" w:rsidRPr="00000000" w14:paraId="00000020">
      <w:pPr>
        <w:ind w:left="720" w:firstLine="0"/>
        <w:jc w:val="center"/>
        <w:rPr/>
      </w:pPr>
      <w:r w:rsidDel="00000000" w:rsidR="00000000" w:rsidRPr="00000000">
        <w:rPr>
          <w:rtl w:val="0"/>
        </w:rPr>
        <w:t xml:space="preserve">Diagram 1: Diagram przypadków użycia</w:t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912975</wp:posOffset>
            </wp:positionH>
            <wp:positionV relativeFrom="page">
              <wp:posOffset>3457575</wp:posOffset>
            </wp:positionV>
            <wp:extent cx="5731200" cy="5118100"/>
            <wp:effectExtent b="0" l="0" r="0" t="0"/>
            <wp:wrapTopAndBottom distB="114300" distT="1143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18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rPr/>
    </w:pPr>
    <w:r w:rsidDel="00000000" w:rsidR="00000000" w:rsidRPr="00000000">
      <w:rPr>
        <w:rtl w:val="0"/>
      </w:rPr>
      <w:t xml:space="preserve">Tymoteusz Huszcza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