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ГРОМАДСЬКА ОРГАНІЗАЦІЯ «ТАЛАН ЮА»</w:t>
      </w:r>
    </w:p>
    <w:p>
      <w:pPr>
        <w:spacing w:after="240"/>
        <w:jc w:val="center"/>
      </w:pPr>
      <w:r>
        <w:rPr>
          <w:sz w:val="18"/>
        </w:rPr>
        <w:t>ЄДРПОУ: 45119390 | ngo.talan.ua@gmail.com | +38 (063) 656-89-99</w:t>
      </w:r>
    </w:p>
    <w:p>
      <w:pPr>
        <w:spacing w:after="360"/>
        <w:jc w:val="center"/>
      </w:pPr>
      <w:r>
        <w:rPr>
          <w:color w:val="808080"/>
        </w:rPr>
        <w:t>__________________________________________________________________</w:t>
      </w:r>
    </w:p>
    <w:p>
      <w:pPr>
        <w:spacing w:after="360"/>
        <w:jc w:val="center"/>
      </w:pPr>
      <w:r>
        <w:rPr>
          <w:b/>
          <w:sz w:val="32"/>
        </w:rPr>
        <w:t>КОМУНІКАЦІЙНА РАМКА ТА СКРИПТ РОЗМОВИ</w:t>
        <w:br/>
        <w:t>Партнер: Черкаська філія Черкаського обласного центру зайнятості</w:t>
      </w:r>
    </w:p>
    <w:p>
      <w:pPr>
        <w:spacing w:before="240" w:after="80"/>
      </w:pPr>
      <w:r>
        <w:rPr>
          <w:b/>
          <w:sz w:val="26"/>
        </w:rPr>
        <w:t>🎯 Ціль зустрічі / переговорів:</w:t>
      </w:r>
    </w:p>
    <w:p>
      <w:r>
        <w:t>Отримати підпис керівника філії на Листі підтримки (файл 08) для розвитку компонента працевлаштування та адаптації.</w:t>
      </w:r>
    </w:p>
    <w:p>
      <w:pPr>
        <w:spacing w:before="240" w:after="80"/>
      </w:pPr>
      <w:r>
        <w:rPr>
          <w:b/>
          <w:sz w:val="26"/>
        </w:rPr>
        <w:t>💡 Головна теза (Суть проєкту спрощено):</w:t>
      </w:r>
    </w:p>
    <w:p>
      <w:r>
        <w:t>Проєкт «Новий Шлях» інтегрує в ІТ-платформу спеціальний модуль розумного працевлаштування ветеранів. Ми будемо первинно адаптувати ветеранів психологічно та юридично, а потім передавати їх до філії Центру зайнятості для отримання ваучерів на навчання або працевлаштування на конкретні вакансії. Це значно підвисть відсоток успішних працевлаштувань.</w:t>
      </w:r>
    </w:p>
    <w:p>
      <w:pPr>
        <w:spacing w:before="240" w:after="80"/>
      </w:pPr>
      <w:r>
        <w:rPr>
          <w:b/>
          <w:sz w:val="26"/>
        </w:rPr>
        <w:t>🗣️ Детальний скрипт розмови (Дослівний текст):</w:t>
      </w:r>
    </w:p>
    <w:p>
      <w:r>
        <w:t>«Доброго дня, [Ім'я По батькові]!</w:t>
        <w:br/>
        <w:br/>
        <w:t>Я — Шаповал Тимур Юрійович, голова ГО "ТАЛАН ЮА". Ми подаємо проєкт "Новий Шлях" на фінансування до міжнародної організації IREX.</w:t>
        <w:br/>
        <w:br/>
        <w:t>Один із найважливіших блоків нашого проєкту — це професійна реінтеграція ветеранів, їх адаптація до ринку праці та перенавчання. Ми знаємо, що працевлаштування ветеранів — це один із ваших пріоритетів, який водночас має багато складнощів (адаптація робочих місць, психологічний стан кандидатів, невідповідність навичок).</w:t>
        <w:br/>
        <w:br/>
        <w:t>Ми хочемо підсилити вашу роботу. Наша IT-платформа міститиме модуль Smart-працевлаштування із застосуванням штучного інтелекту, який допомагатиме ветеранам правильно трансформувати їхній військовий досвід у цивільні резюме. На базі Черкаського фізичного хабу психологи та кар'єрні консультанти готуватимуть ветеранів до співбесід.</w:t>
        <w:br/>
        <w:br/>
        <w:t>Ми плануємо тісно співпрацювати з вашою філією Центру зайнятості: направляти ветеранів до вас для офіційного набуття статусу безробітного, отримання ваучерів на навчання або грантів на власну справу. Тобто ми виступаємо первинним фільтром та підготовчим етапом, поставляючи вам мотивованих та підготовлених кандидатів.</w:t>
        <w:br/>
        <w:br/>
        <w:t>Для успіху заявки перед донором нам потрібен лист підтримки від Черкаської філії Черкаського обласного центру зайнятості. Текст листа (документ 08) вже погоджений з вимогами донора. У ньому йдеться виключно про інформаційне та партнерське співробітництво, без будь-яких матеріально-фінансових зобов'язань з вашого боку. Будемо дуже вдячні за підпис».</w:t>
      </w:r>
    </w:p>
    <w:p>
      <w:pPr>
        <w:spacing w:before="240" w:after="80"/>
      </w:pPr>
      <w:r>
        <w:rPr>
          <w:b/>
          <w:sz w:val="26"/>
        </w:rPr>
        <w:t>🎁 Яку вигоду отримує партнер (Аргументи для переконання):</w:t>
      </w:r>
    </w:p>
    <w:p>
      <w:pPr>
        <w:pStyle w:val="ListBullet"/>
      </w:pPr>
      <w:r>
        <w:t>Збільшення відсотка успішного працевлаштування ветеранів у місті Черкаси та районі.</w:t>
      </w:r>
    </w:p>
    <w:p>
      <w:pPr>
        <w:pStyle w:val="ListBullet"/>
      </w:pPr>
      <w:r>
        <w:t>Доступ до цифрової IT-платформи з ШІ, що допоможе краще зводити роботодавців та ветеранів.</w:t>
      </w:r>
    </w:p>
    <w:p>
      <w:pPr>
        <w:pStyle w:val="ListBullet"/>
      </w:pPr>
      <w:r>
        <w:t>Спільне просування програм навчання та ваучерів через ресурси проєкту «Новий Шлях».</w:t>
      </w:r>
    </w:p>
    <w:p>
      <w:pPr>
        <w:spacing w:before="240" w:after="80"/>
      </w:pPr>
      <w:r>
        <w:rPr>
          <w:b/>
          <w:sz w:val="26"/>
        </w:rPr>
        <w:t>🛡️ Відповіді на типові заперечення та побоювання:</w:t>
      </w:r>
    </w:p>
    <w:p>
      <w:pPr>
        <w:spacing w:after="40"/>
      </w:pPr>
      <w:r>
        <w:rPr>
          <w:b/>
        </w:rPr>
        <w:t xml:space="preserve">❓ Запитання: </w:t>
      </w:r>
      <w:r>
        <w:rPr>
          <w:i/>
        </w:rPr>
        <w:t>Чи не дублюєте ви наші функції?</w:t>
      </w:r>
    </w:p>
    <w:p>
      <w:pPr>
        <w:spacing w:after="160"/>
      </w:pPr>
      <w:r>
        <w:rPr>
          <w:b/>
        </w:rPr>
        <w:t xml:space="preserve">💬 Відповідь: </w:t>
      </w:r>
      <w:r>
        <w:t>Ні. Ми є помічниками та партнерським ланцюжком. Державні послуги працевлаштування надаєте ви, а ми займаємося первинною мотивацією, психологічною адаптацією та супроводом ветерана під час пошуку роботи.</w:t>
      </w:r>
    </w:p>
    <w:p>
      <w:pPr>
        <w:spacing w:after="40"/>
      </w:pPr>
      <w:r>
        <w:rPr>
          <w:b/>
        </w:rPr>
        <w:t xml:space="preserve">❓ Запитання: </w:t>
      </w:r>
      <w:r>
        <w:rPr>
          <w:i/>
        </w:rPr>
        <w:t>Чи потрібно залучати ваших спеціалістів до штату філії?</w:t>
      </w:r>
    </w:p>
    <w:p>
      <w:pPr>
        <w:spacing w:after="160"/>
      </w:pPr>
      <w:r>
        <w:rPr>
          <w:b/>
        </w:rPr>
        <w:t xml:space="preserve">💬 Відповідь: </w:t>
      </w:r>
      <w:r>
        <w:t>Ні. Весь наш штат фінансується за рахунок гранту IREX та працює автономно у нашому хабі.</w:t>
      </w:r>
    </w:p>
    <w:p>
      <w:pPr>
        <w:spacing w:before="360"/>
        <w:jc w:val="center"/>
      </w:pPr>
      <w:r>
        <w:rPr>
          <w:i/>
          <w:sz w:val="18"/>
        </w:rPr>
        <w:t>ГО «ТАЛАН ЮА» — Професійний супровід ветеранів. Шануємо минуле, будуємо майбутнє разом!</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