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ГРОМАДСЬКА ОРГАНІЗАЦІЯ «ТАЛАН ЮА»</w:t>
      </w:r>
    </w:p>
    <w:p>
      <w:pPr>
        <w:spacing w:after="240"/>
        <w:jc w:val="center"/>
      </w:pPr>
      <w:r>
        <w:rPr>
          <w:sz w:val="18"/>
        </w:rPr>
        <w:t>ЄДРПОУ: 45119390 | ngo.talan.ua@gmail.com | +38 (063) 656-89-99</w:t>
      </w:r>
    </w:p>
    <w:p>
      <w:pPr>
        <w:spacing w:after="360"/>
        <w:jc w:val="center"/>
      </w:pPr>
      <w:r>
        <w:rPr>
          <w:color w:val="808080"/>
        </w:rPr>
        <w:t>__________________________________________________________________</w:t>
      </w:r>
    </w:p>
    <w:p>
      <w:pPr>
        <w:spacing w:after="360"/>
        <w:jc w:val="center"/>
      </w:pPr>
      <w:r>
        <w:rPr>
          <w:b/>
          <w:sz w:val="32"/>
        </w:rPr>
        <w:t>КОМУНІКАЦІЙНА РАМКА ТА СКРИПТ РОЗМОВИ</w:t>
        <w:br/>
        <w:t>Партнер: Черкаський обласний ТЦК та СП</w:t>
      </w:r>
    </w:p>
    <w:p>
      <w:pPr>
        <w:spacing w:before="240" w:after="80"/>
      </w:pPr>
      <w:r>
        <w:rPr>
          <w:b/>
          <w:sz w:val="26"/>
        </w:rPr>
        <w:t>🎯 Ціль зустрічі / переговорів:</w:t>
      </w:r>
    </w:p>
    <w:p>
      <w:r>
        <w:t>Отримати підпис начальника ТЦК та СП на Листі підтримки (файл 07) для посилення військово-соціальної складової проєкту.</w:t>
      </w:r>
    </w:p>
    <w:p>
      <w:pPr>
        <w:spacing w:before="240" w:after="80"/>
      </w:pPr>
      <w:r>
        <w:rPr>
          <w:b/>
          <w:sz w:val="26"/>
        </w:rPr>
        <w:t>💡 Головна теза (Суть проєкту спрощено):</w:t>
      </w:r>
    </w:p>
    <w:p>
      <w:r>
        <w:t>Проєкт «Новий Шлях» покликаний стати буферною зоною, яка забирає на себе первинне навантаження соціального супроводу демобілізованих. Ветеранський хаб ГО «ТАЛАН ЮА» безкоштовно надаватиме послуги професійних юристів (допомога в оформленні виплат, пільг) та кризових психологів. Це суттєво зменшить емоційне навантаження та черги в ТЦК та СП.</w:t>
      </w:r>
    </w:p>
    <w:p>
      <w:pPr>
        <w:spacing w:before="240" w:after="80"/>
      </w:pPr>
      <w:r>
        <w:rPr>
          <w:b/>
          <w:sz w:val="26"/>
        </w:rPr>
        <w:t>🗣️ Детальний скрипт розмови (Дослівний текст):</w:t>
      </w:r>
    </w:p>
    <w:p>
      <w:r>
        <w:t>«Бажаю здоров'я, [Військове звання / Ім'я По батькові]!</w:t>
        <w:br/>
        <w:br/>
        <w:t>Я — Шаповал Тимур Юрійович, керівник ГО "ТАЛАН ЮА". Ми зараз подаємо велику грантову заявку до міжнародного фонду IREX та уряду США на створення в Черкасах гібридного ветеранського хабу "Новий Шлях".</w:t>
        <w:br/>
        <w:br/>
        <w:t>Ми чудово розуміємо, яке колосальне навантаження зараз лежить на ТЦК та СП, особливо на секторі соціальної підтримки. Щодня через вас проходять десятки демобілізованих бійців, які мають купу юридичних та психологічних питань, а ваші співробітники фізично не встигають приділити увагу кожному через вал паперової роботи.</w:t>
        <w:br/>
        <w:br/>
        <w:t>Наш проєкт створений, щоб розвантажити ТЦК. Наш фізичний хаб у Черкасах матиме штатних юристів та кризових психологів. Крім того, ми розробляємо автоматизований Smart-бот та цифровий кабінет ветерана. Людина зможе отримати базові роз'яснення щодо пільг та документів прямо в телефоні, замість того, щоб стояти у чергах до вас.</w:t>
        <w:br/>
        <w:br/>
        <w:t>Від ТЦК нам потрібен лише партнерський лист підтримки (документ 07). Він підтверджує, що ви схвалюєте таку допомогу і готові направляти ветеранів, яким потрібен детальний соціальний чи юридичний супровід, до нашого хабу. Лист суто партнерський і декларативний, жодних ресурсів від вас не вимагається — тільки інформаційна взаємодія.</w:t>
        <w:br/>
        <w:br/>
        <w:t>Ми підготували текст листа за всіма стандартами донора. Будемо дуже вдячні за підписання документа, адже він доведе міжнародним партнерам, що проєкт має міцне військово-соціальне підґрунтя».</w:t>
      </w:r>
    </w:p>
    <w:p>
      <w:pPr>
        <w:spacing w:before="240" w:after="80"/>
      </w:pPr>
      <w:r>
        <w:rPr>
          <w:b/>
          <w:sz w:val="26"/>
        </w:rPr>
        <w:t>🎁 Яку вигоду отримує партнер (Аргументи для переконання):</w:t>
      </w:r>
    </w:p>
    <w:p>
      <w:pPr>
        <w:pStyle w:val="ListBullet"/>
      </w:pPr>
      <w:r>
        <w:t>Суттєве зниження навантаження на відділ соціального супроводу ТЦК та СП.</w:t>
      </w:r>
    </w:p>
    <w:p>
      <w:pPr>
        <w:pStyle w:val="ListBullet"/>
      </w:pPr>
      <w:r>
        <w:t>Зниження напруги у комунікації з ветеранами завдяки первинній психологічній допомозі в хабі.</w:t>
      </w:r>
    </w:p>
    <w:p>
      <w:pPr>
        <w:pStyle w:val="ListBullet"/>
      </w:pPr>
      <w:r>
        <w:t>Сучасні IT-інструменти для ветеранів, що пришвидшать інформування без залучення особового складу ТЦК.</w:t>
      </w:r>
    </w:p>
    <w:p>
      <w:pPr>
        <w:spacing w:before="240" w:after="80"/>
      </w:pPr>
      <w:r>
        <w:rPr>
          <w:b/>
          <w:sz w:val="26"/>
        </w:rPr>
        <w:t>🛡️ Відповіді на типові заперечення та побоювання:</w:t>
      </w:r>
    </w:p>
    <w:p>
      <w:pPr>
        <w:spacing w:after="40"/>
      </w:pPr>
      <w:r>
        <w:rPr>
          <w:b/>
        </w:rPr>
        <w:t xml:space="preserve">❓ Запитання: </w:t>
      </w:r>
      <w:r>
        <w:rPr>
          <w:i/>
        </w:rPr>
        <w:t>Чи потрібно ТЦК надавати свої приміщення або техніку?</w:t>
      </w:r>
    </w:p>
    <w:p>
      <w:pPr>
        <w:spacing w:after="160"/>
      </w:pPr>
      <w:r>
        <w:rPr>
          <w:b/>
        </w:rPr>
        <w:t xml:space="preserve">💬 Відповідь: </w:t>
      </w:r>
      <w:r>
        <w:t>Ні. Всі матеріально-технічні ресурси хабу повністю фінансуються за кошти гранту. Від ТЦК очікується лише інформаційне партнерство (наприклад, розміщення плакату чи буклетів хабу для ветеранів).</w:t>
      </w:r>
    </w:p>
    <w:p>
      <w:pPr>
        <w:spacing w:after="40"/>
      </w:pPr>
      <w:r>
        <w:rPr>
          <w:b/>
        </w:rPr>
        <w:t xml:space="preserve">❓ Запитання: </w:t>
      </w:r>
      <w:r>
        <w:rPr>
          <w:i/>
        </w:rPr>
        <w:t>Чи не буде це втручанням у внутрішні процеси ТЦК?</w:t>
      </w:r>
    </w:p>
    <w:p>
      <w:pPr>
        <w:spacing w:after="160"/>
      </w:pPr>
      <w:r>
        <w:rPr>
          <w:b/>
        </w:rPr>
        <w:t xml:space="preserve">💬 Відповідь: </w:t>
      </w:r>
      <w:r>
        <w:t>Жодним чином. Ми працюємо виключно в правовому полі цивільного сектору, допомагаючи ветеранам готувати документи для реалізації їхніх прав, але рішення приймають державні органи.</w:t>
      </w:r>
    </w:p>
    <w:p>
      <w:pPr>
        <w:spacing w:before="360"/>
        <w:jc w:val="center"/>
      </w:pPr>
      <w:r>
        <w:rPr>
          <w:i/>
          <w:sz w:val="18"/>
        </w:rPr>
        <w:t>ГО «ТАЛАН ЮА» — Професійний супровід ветеранів. Шануємо минуле, будуємо майбутнє разом!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