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Чек по покупке № 53</w:t>
      </w:r>
    </w:p>
    <w:p>
      <w:r>
        <w:t>Дата покупки: 2025-08-10 13:15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Название: Гарри Поттер</w:t>
            </w:r>
          </w:p>
        </w:tc>
        <w:tc>
          <w:tcPr>
            <w:tcW w:type="dxa" w:w="4320"/>
          </w:tcPr>
          <w:p>
            <w:r>
              <w:t>Цена: 900.00 руб.</w:t>
            </w:r>
          </w:p>
        </w:tc>
      </w:tr>
    </w:tbl>
    <w:p>
      <w:pPr>
        <w:pStyle w:val="Heading1"/>
      </w:pPr>
      <w:r>
        <w:t>Сумма покупки: 810 руб.</w:t>
      </w:r>
    </w:p>
    <w:p>
      <w:pPr>
        <w:pStyle w:val="Heading1"/>
      </w:pPr>
      <w:r>
        <w:t>Скидка: 90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