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2B4A"/>
          <w:sz w:val="56"/>
          <w:szCs w:val="56"/>
        </w:rPr>
        <w:t xml:space="preserve">A BILLION SUNS</w:t>
      </w:r>
    </w:p>
    <w:p>
      <w:pPr>
        <w:spacing w:after="80" w:before="0"/>
        <w:jc w:val="center"/>
      </w:pPr>
      <w:r>
        <w:rPr>
          <w:rFonts w:ascii="Arial" w:cs="Arial" w:eastAsia="Arial" w:hAnsi="Arial"/>
          <w:b w:val="false"/>
          <w:bCs w:val="false"/>
          <w:color w:val="333333"/>
          <w:sz w:val="36"/>
          <w:szCs w:val="36"/>
        </w:rPr>
        <w:t xml:space="preserve">1st Edition vs 2nd Edition</w:t>
      </w:r>
    </w:p>
    <w:p>
      <w:pPr>
        <w:spacing w:after="320" w:before="0"/>
        <w:jc w:val="center"/>
      </w:pPr>
      <w:r>
        <w:rPr>
          <w:rFonts w:ascii="Arial" w:cs="Arial" w:eastAsia="Arial" w:hAnsi="Arial"/>
          <w:color w:val="666666"/>
          <w:sz w:val="28"/>
          <w:szCs w:val="28"/>
        </w:rPr>
        <w:t xml:space="preserve">Core Rules Comparison</w:t>
      </w:r>
    </w:p>
    <w:p>
      <w:pPr>
        <w:pBdr>
          <w:bottom w:val="single" w:color="1A2B4A" w:sz="6" w:space="4"/>
        </w:pBdr>
        <w:spacing w:after="320" w:before="0"/>
        <w:jc w:val="center"/>
      </w:pPr>
    </w:p>
    <w:p>
      <w:pPr>
        <w:spacing w:after="60" w:before="60"/>
      </w:pPr>
      <w:r>
        <w:rPr>
          <w:rFonts w:ascii="Arial" w:cs="Arial" w:eastAsia="Arial" w:hAnsi="Arial"/>
          <w:b w:val="false"/>
          <w:bCs w:val="false"/>
          <w:color w:val="000000"/>
          <w:sz w:val="22"/>
          <w:szCs w:val="22"/>
        </w:rPr>
        <w:t xml:space="preserve">A Billion Suns is a tabletop interstellar fleet battle game designed by Mike Hutchinson and published by Osprey Games. The first edition (2021) established a distinctive corporate-economic approach to spaceship combat. The second edition (2026) expands the game into four distinct Eras of Play, each a self-contained game mode with different complexity and themes — while retaining the core dice mechanics that define the system.</w:t>
      </w:r>
    </w:p>
    <w:p>
      <w:pPr>
        <w:spacing w:after="0" w:before="80"/>
      </w:pPr>
    </w:p>
    <w:p>
      <w:pPr>
        <w:spacing w:after="60" w:before="60"/>
      </w:pPr>
      <w:r>
        <w:rPr>
          <w:rFonts w:ascii="Arial" w:cs="Arial" w:eastAsia="Arial" w:hAnsi="Arial"/>
          <w:b w:val="false"/>
          <w:bCs w:val="false"/>
          <w:color w:val="444444"/>
          <w:sz w:val="22"/>
          <w:szCs w:val="22"/>
        </w:rPr>
        <w:t xml:space="preserve">This document compares the two editions across all major rules areas. The second edition deliberately preserves the 1E core engine; most changes are refinements, removals of friction points, and structural additions rather than a wholesale redesign.</w:t>
      </w:r>
    </w:p>
    <w:p>
      <w:pPr>
        <w:spacing w:after="0" w:before="200"/>
      </w:pPr>
    </w:p>
    <w:p>
      <w:pPr>
        <w:pStyle w:val="Heading1"/>
        <w:spacing w:after="160" w:before="360"/>
      </w:pPr>
      <w:r>
        <w:rPr>
          <w:rFonts w:ascii="Arial" w:cs="Arial" w:eastAsia="Arial" w:hAnsi="Arial"/>
          <w:b/>
          <w:bCs/>
          <w:color w:val="1A2B4A"/>
          <w:sz w:val="32"/>
          <w:szCs w:val="32"/>
        </w:rPr>
        <w:t xml:space="preserve">Quick Reference: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A2B4A"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Topic</w:t>
            </w:r>
          </w:p>
        </w:tc>
        <w:tc>
          <w:tcPr>
            <w:tcW w:type="dxa" w:w="328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1st Edition (2021)</w:t>
            </w:r>
          </w:p>
        </w:tc>
        <w:tc>
          <w:tcPr>
            <w:tcW w:type="dxa" w:w="3280"/>
            <w:tcBorders>
              <w:top w:val="single" w:color="CCCCCC" w:sz="1"/>
              <w:left w:val="single" w:color="CCCCCC" w:sz="1"/>
              <w:bottom w:val="single" w:color="CCCCCC" w:sz="1"/>
              <w:right w:val="single" w:color="CCCCCC" w:sz="1"/>
            </w:tcBorders>
            <w:shd w:fill="1A4A2B"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2nd Edition (2026)</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Designer</w:t>
            </w:r>
          </w:p>
        </w:tc>
        <w:tc>
          <w:tcPr>
            <w:tcW w:type="dxa" w:w="32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Mike Hutchinson / Osprey Wargames</w:t>
            </w:r>
          </w:p>
        </w:tc>
        <w:tc>
          <w:tcPr>
            <w:tcW w:type="dxa" w:w="32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Mike Hutchinson / Osprey Games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Published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2021</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2026</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Format</w:t>
            </w:r>
          </w:p>
        </w:tc>
        <w:tc>
          <w:tcPr>
            <w:tcW w:type="dxa" w:w="32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Softcover (Osprey Wargames series)</w:t>
            </w:r>
          </w:p>
        </w:tc>
        <w:tc>
          <w:tcPr>
            <w:tcW w:type="dxa" w:w="32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Standalone hardback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Game Modes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Single (corporate economic warfare)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Four Eras of Play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Complexity</w:t>
            </w:r>
          </w:p>
        </w:tc>
        <w:tc>
          <w:tcPr>
            <w:tcW w:type="dxa" w:w="32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Medium-High</w:t>
            </w:r>
          </w:p>
        </w:tc>
        <w:tc>
          <w:tcPr>
            <w:tcW w:type="dxa" w:w="32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Scalable: Low to High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Player Role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CEO of a future corporation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Varies by Era</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Fleet Building</w:t>
            </w:r>
          </w:p>
        </w:tc>
        <w:tc>
          <w:tcPr>
            <w:tcW w:type="dxa" w:w="32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No preset list; credits-based live deployment</w:t>
            </w:r>
          </w:p>
        </w:tc>
        <w:tc>
          <w:tcPr>
            <w:tcW w:type="dxa" w:w="32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Era-dependent (faction lists or live deploy)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Objectives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3 Contract cards per game (playing cards)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Era-dependent scenarios and missions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Solo Play</w:t>
            </w:r>
          </w:p>
        </w:tc>
        <w:tc>
          <w:tcPr>
            <w:tcW w:type="dxa" w:w="32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None</w:t>
            </w:r>
          </w:p>
        </w:tc>
        <w:tc>
          <w:tcPr>
            <w:tcW w:type="dxa" w:w="32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Yes (Junkspace era)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Campaign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None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Multiple campaign systems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CMD Tokens</w:t>
            </w:r>
          </w:p>
        </w:tc>
        <w:tc>
          <w:tcPr>
            <w:tcW w:type="dxa" w:w="32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Tied to Jump Step</w:t>
            </w:r>
          </w:p>
        </w:tc>
        <w:tc>
          <w:tcPr>
            <w:tcW w:type="dxa" w:w="32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Decoupled from Jump Step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Orders / Commands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Two separate systems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Folded into one unified system</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Battlegroups</w:t>
            </w:r>
          </w:p>
        </w:tc>
        <w:tc>
          <w:tcPr>
            <w:tcW w:type="dxa" w:w="32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Yes</w:t>
            </w:r>
          </w:p>
        </w:tc>
        <w:tc>
          <w:tcPr>
            <w:tcW w:type="dxa" w:w="32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Simplified or removed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Ship Pivoting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At start of movement only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At any point during movement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Weapon Ranges</w:t>
            </w:r>
          </w:p>
        </w:tc>
        <w:tc>
          <w:tcPr>
            <w:tcW w:type="dxa" w:w="32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Standard</w:t>
            </w:r>
          </w:p>
        </w:tc>
        <w:tc>
          <w:tcPr>
            <w:tcW w:type="dxa" w:w="32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Bumped up ~1 inch across the board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Jump Shock</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Removed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Jump Point Destruction</w:t>
            </w:r>
          </w:p>
        </w:tc>
        <w:tc>
          <w:tcPr>
            <w:tcW w:type="dxa" w:w="32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Yes</w:t>
            </w:r>
          </w:p>
        </w:tc>
        <w:tc>
          <w:tcPr>
            <w:tcW w:type="dxa" w:w="32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Removed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Silhouette Mechanic</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Yes (retained)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Roll-Under Dice</w:t>
            </w:r>
          </w:p>
        </w:tc>
        <w:tc>
          <w:tcPr>
            <w:tcW w:type="dxa" w:w="32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Yes (lower = better)</w:t>
            </w:r>
          </w:p>
        </w:tc>
        <w:tc>
          <w:tcPr>
            <w:tcW w:type="dxa" w:w="32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Yes (retained)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Dice Used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D6, D8, D10, D12</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D6, D8, D10, D12 (retained)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Measurement</w:t>
            </w:r>
          </w:p>
        </w:tc>
        <w:tc>
          <w:tcPr>
            <w:tcW w:type="dxa" w:w="32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Center-of-mass</w:t>
            </w:r>
          </w:p>
        </w:tc>
        <w:tc>
          <w:tcPr>
            <w:tcW w:type="dxa" w:w="32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Center-of-mass (retained)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bCs/>
                <w:color w:val="1A2B4A"/>
                <w:sz w:val="20"/>
                <w:szCs w:val="20"/>
              </w:rPr>
              <w:t xml:space="preserve">Multi-table Play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000000"/>
                <w:sz w:val="20"/>
                <w:szCs w:val="20"/>
              </w:rPr>
              <w:t xml:space="preserve">Supported</w:t>
            </w:r>
          </w:p>
        </w:tc>
      </w:tr>
    </w:tbl>
    <w:p>
      <w:pPr>
        <w:spacing w:after="0" w:before="240"/>
      </w:pPr>
    </w:p>
    <w:p>
      <w:pPr>
        <w:pageBreakBefore/>
      </w:pPr>
    </w:p>
    <w:p>
      <w:pPr>
        <w:pStyle w:val="Heading1"/>
        <w:spacing w:after="160" w:before="360"/>
      </w:pPr>
      <w:r>
        <w:rPr>
          <w:rFonts w:ascii="Arial" w:cs="Arial" w:eastAsia="Arial" w:hAnsi="Arial"/>
          <w:b/>
          <w:bCs/>
          <w:color w:val="1A2B4A"/>
          <w:sz w:val="32"/>
          <w:szCs w:val="32"/>
        </w:rPr>
        <w:t xml:space="preserve">1. Design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1st Edition</w:t>
            </w:r>
          </w:p>
        </w:tc>
        <w:tc>
          <w:tcPr>
            <w:tcW w:type="dxa" w:w="4680"/>
            <w:tcBorders>
              <w:top w:val="single" w:color="CCCCCC" w:sz="1"/>
              <w:left w:val="single" w:color="CCCCCC" w:sz="1"/>
              <w:bottom w:val="single" w:color="CCCCCC" w:sz="1"/>
              <w:right w:val="single" w:color="CCCCCC" w:sz="1"/>
            </w:tcBorders>
            <w:shd w:fill="1A4A2B"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2nd Edition</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after="30" w:before="30"/>
            </w:pPr>
            <w:r>
              <w:rPr>
                <w:rFonts w:ascii="Arial" w:cs="Arial" w:eastAsia="Arial" w:hAnsi="Arial"/>
                <w:sz w:val="20"/>
                <w:szCs w:val="20"/>
              </w:rPr>
              <w:t xml:space="preserve">The first edition frames every game as a battle between rival corporations in a future of unchecked capitalism. Players are CEOs, and victory is measured partly in profit as well as battle points. The economic layer is central — not optional.</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Combat is in service of contracts. Destroying enemy ships is rarely the primary goal; completing objectives efficiently with the smallest force possible is often the correct play.</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This made the game rewarding for players who enjoy resource management but intimidating for those who simply want to fight spaceships.</w:t>
            </w:r>
          </w:p>
        </w:tc>
        <w:tc>
          <w:tcPr>
            <w:tcW w:type="dxa" w:w="46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tcPr>
          <w:p>
            <w:pPr>
              <w:spacing w:after="30" w:before="30"/>
            </w:pPr>
            <w:r>
              <w:rPr>
                <w:rFonts w:ascii="Arial" w:cs="Arial" w:eastAsia="Arial" w:hAnsi="Arial"/>
                <w:sz w:val="20"/>
                <w:szCs w:val="20"/>
              </w:rPr>
              <w:t xml:space="preserve">The second edition restructures the game around four Eras of Play. Each Era is a distinct sandbox with its own theme, complexity level, and win conditions: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Armageddon (Low): Pick a faction fleet and fight. Straightforward space battles, no economic layer required.</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Age of Unity (Medium): List-building combined with narrative campaign missions. Themed around rebellion against galactic fascism.</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Hypergrowth (High): The full corporate economic experience — closest to 1E's core loop, expanded.</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Junkspace (Solo): A new solo mode added in 2E, not present in 1E at all.</w:t>
            </w:r>
          </w:p>
        </w:tc>
      </w:tr>
    </w:tbl>
    <w:p>
      <w:pPr>
        <w:spacing w:after="0" w:before="160"/>
      </w:pPr>
    </w:p>
    <w:p>
      <w:pPr>
        <w:pStyle w:val="Heading1"/>
        <w:spacing w:after="160" w:before="360"/>
      </w:pPr>
      <w:r>
        <w:rPr>
          <w:rFonts w:ascii="Arial" w:cs="Arial" w:eastAsia="Arial" w:hAnsi="Arial"/>
          <w:b/>
          <w:bCs/>
          <w:color w:val="1A2B4A"/>
          <w:sz w:val="32"/>
          <w:szCs w:val="32"/>
        </w:rPr>
        <w:t xml:space="preserve">2. Fleet Building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1st Edition</w:t>
            </w:r>
          </w:p>
        </w:tc>
        <w:tc>
          <w:tcPr>
            <w:tcW w:type="dxa" w:w="4680"/>
            <w:tcBorders>
              <w:top w:val="single" w:color="CCCCCC" w:sz="1"/>
              <w:left w:val="single" w:color="CCCCCC" w:sz="1"/>
              <w:bottom w:val="single" w:color="CCCCCC" w:sz="1"/>
              <w:right w:val="single" w:color="CCCCCC" w:sz="1"/>
            </w:tcBorders>
            <w:shd w:fill="1A4A2B"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2nd Edition</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after="30" w:before="30"/>
            </w:pPr>
            <w:r>
              <w:rPr>
                <w:rFonts w:ascii="Arial" w:cs="Arial" w:eastAsia="Arial" w:hAnsi="Arial"/>
                <w:sz w:val="20"/>
                <w:szCs w:val="20"/>
              </w:rPr>
              <w:t xml:space="preserve">There is no preset fleet list. Players do not choose ships before the game.</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Instead, each player has a credit pool. Ships are requisitioned and deployed during the Jump Phase as the game progresses. All players have access to the same ship types — there are no factions in 1E.</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This creates an emergent, reactive playstyle: you deploy what the situation demands rather than committing to a list ahead of time.</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Ship types are generic: Fighters, Corvettes, Destroyers, Cruisers, Battleships, and capital variants. Stats are standardized by class.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Players may also spend credits on Fleet Advantages — passive upgrades that apply to their whole fleet, such as heavier frames (more hull points) or unstable shielding (destroyed ships become hazards).</w:t>
            </w:r>
          </w:p>
        </w:tc>
        <w:tc>
          <w:tcPr>
            <w:tcW w:type="dxa" w:w="46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tcPr>
          <w:p>
            <w:pPr>
              <w:spacing w:after="30" w:before="30"/>
            </w:pPr>
            <w:r>
              <w:rPr>
                <w:rFonts w:ascii="Arial" w:cs="Arial" w:eastAsia="Arial" w:hAnsi="Arial"/>
                <w:sz w:val="20"/>
                <w:szCs w:val="20"/>
              </w:rPr>
              <w:t xml:space="preserve">Fleet building varies by Era:</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Armageddon: Players select from provided faction fleets. These are pre-designed unit rosters with faction-specific ships and rules. No live credit deployment — bring your list, fight.</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Age of Unity: Players build a list in advance and bring it to the table. List-building rules apply, including the High Value Personnel (HVP) system for assigning special characters to ships.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Hypergrowth: Closest to 1E — live credit-based deployment, economic management, no preset list required.</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Across all Eras, ships retain standardized stat blocks by class. Faction differentiation in Armageddon and Age of Unity comes from faction-specific unit entries rather than sweeping stat changes.</w:t>
            </w:r>
          </w:p>
        </w:tc>
      </w:tr>
    </w:tbl>
    <w:p>
      <w:pPr>
        <w:spacing w:after="0" w:before="160"/>
      </w:pPr>
    </w:p>
    <w:p>
      <w:pPr>
        <w:pStyle w:val="Heading1"/>
        <w:spacing w:after="160" w:before="360"/>
      </w:pPr>
      <w:r>
        <w:rPr>
          <w:rFonts w:ascii="Arial" w:cs="Arial" w:eastAsia="Arial" w:hAnsi="Arial"/>
          <w:b/>
          <w:bCs/>
          <w:color w:val="1A2B4A"/>
          <w:sz w:val="32"/>
          <w:szCs w:val="32"/>
        </w:rPr>
        <w:t xml:space="preserve">3. Turn Structure and Phases of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1st Edition</w:t>
            </w:r>
          </w:p>
        </w:tc>
        <w:tc>
          <w:tcPr>
            <w:tcW w:type="dxa" w:w="4680"/>
            <w:tcBorders>
              <w:top w:val="single" w:color="CCCCCC" w:sz="1"/>
              <w:left w:val="single" w:color="CCCCCC" w:sz="1"/>
              <w:bottom w:val="single" w:color="CCCCCC" w:sz="1"/>
              <w:right w:val="single" w:color="CCCCCC" w:sz="1"/>
            </w:tcBorders>
            <w:shd w:fill="1A4A2B"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2nd Edition</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after="30" w:before="30"/>
            </w:pPr>
            <w:r>
              <w:rPr>
                <w:rFonts w:ascii="Arial" w:cs="Arial" w:eastAsia="Arial" w:hAnsi="Arial"/>
                <w:sz w:val="20"/>
                <w:szCs w:val="20"/>
              </w:rPr>
              <w:t xml:space="preserve">Each round proceeds through four phases in fixed order:</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1. Command Phase — Players generate CMD tokens based on their active ships. Orders are issued here. The Command Phase determines what actions are available this round.</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2. Jump Phase — Players spend CMD tokens to deploy Jump Points and requisition new ships (Battlegroups). Jump Points are placed on the table edge; ships enter through them.</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3. Move Phase — Ships are activated and moved. Ships may pivot once, at the start of their movement, before moving forward.</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4. Combat Phase — Ships fire weapons and resolve attacks. CEOs must resolve all attack dice targeting a given object or battlegroup as a single combined attack.</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The order is rigid. You cannot combat before moving; you cannot move before jumping. This sequencing is fundamental to the game's flow.</w:t>
            </w:r>
          </w:p>
        </w:tc>
        <w:tc>
          <w:tcPr>
            <w:tcW w:type="dxa" w:w="46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tcPr>
          <w:p>
            <w:pPr>
              <w:spacing w:after="30" w:before="30"/>
            </w:pPr>
            <w:r>
              <w:rPr>
                <w:rFonts w:ascii="Arial" w:cs="Arial" w:eastAsia="Arial" w:hAnsi="Arial"/>
                <w:sz w:val="20"/>
                <w:szCs w:val="20"/>
              </w:rPr>
              <w:t xml:space="preserve">The four-phase sequence is preserved in 2E. The overall turn structure remains the same:</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1. Command Phase — CMD token generation retained. However, Orders and Commands are now folded into a single unified system (see Section 6).</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2. Jump Phase — Jump Points retained. CMD tokens are now decoupled from the Jump Step, giving players more flexibility in how they spend resources this phase.</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3. Move Phase — Largely the same, with one key change: ships may now pivot at any point during their movement, not only at the start.</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4. Combat Phase — Core system unchanged.</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In Armageddon and Age of Unity, the Jump Phase functions differently: ships are typically deployed from a pre-built list rather than requisitioned live with credits.</w:t>
            </w:r>
          </w:p>
        </w:tc>
      </w:tr>
    </w:tbl>
    <w:p>
      <w:pPr>
        <w:spacing w:after="0" w:before="160"/>
      </w:pPr>
    </w:p>
    <w:p>
      <w:pPr>
        <w:pStyle w:val="Heading1"/>
        <w:spacing w:after="160" w:before="360"/>
      </w:pPr>
      <w:r>
        <w:rPr>
          <w:rFonts w:ascii="Arial" w:cs="Arial" w:eastAsia="Arial" w:hAnsi="Arial"/>
          <w:b/>
          <w:bCs/>
          <w:color w:val="1A2B4A"/>
          <w:sz w:val="32"/>
          <w:szCs w:val="32"/>
        </w:rPr>
        <w:t xml:space="preserve">4.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1st Edition</w:t>
            </w:r>
          </w:p>
        </w:tc>
        <w:tc>
          <w:tcPr>
            <w:tcW w:type="dxa" w:w="4680"/>
            <w:tcBorders>
              <w:top w:val="single" w:color="CCCCCC" w:sz="1"/>
              <w:left w:val="single" w:color="CCCCCC" w:sz="1"/>
              <w:bottom w:val="single" w:color="CCCCCC" w:sz="1"/>
              <w:right w:val="single" w:color="CCCCCC" w:sz="1"/>
            </w:tcBorders>
            <w:shd w:fill="1A4A2B"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2nd Edition</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after="30" w:before="30"/>
            </w:pPr>
            <w:r>
              <w:rPr>
                <w:rFonts w:ascii="Arial" w:cs="Arial" w:eastAsia="Arial" w:hAnsi="Arial"/>
                <w:sz w:val="20"/>
                <w:szCs w:val="20"/>
              </w:rPr>
              <w:t xml:space="preserve">Ships move in straight lines. Each ship has a Speed value that determines how far it can move in inches.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Pivot Rule: A ship may pivot (rotate in place) once, but only at the very start of its movement before moving any distance forward. This is restrictive — committing to a facing before moving limits tactical flexibility.</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All measurements are made from the center of the model, not the base edge. This makes the game scale-agnostic: miniatures of any size or base can play alongside each other without adjustment.</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Pre-measuring is permitted — the in-universe justification being that ships have sensors capable of measuring distances.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There are no turning templates or minimum-forward-movement requirements.</w:t>
            </w:r>
          </w:p>
        </w:tc>
        <w:tc>
          <w:tcPr>
            <w:tcW w:type="dxa" w:w="46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tcPr>
          <w:p>
            <w:pPr>
              <w:spacing w:after="30" w:before="30"/>
            </w:pPr>
            <w:r>
              <w:rPr>
                <w:rFonts w:ascii="Arial" w:cs="Arial" w:eastAsia="Arial" w:hAnsi="Arial"/>
                <w:sz w:val="20"/>
                <w:szCs w:val="20"/>
              </w:rPr>
              <w:t xml:space="preserve">Movement works the same way with one specific change to the pivot rule:</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Pivot Rule (2E): Ships may now pivot at any point during their move, not only at the start. A ship can move partway, pivot, then continue. This adds tactical flexibility and makes maneuvering feel more natural.</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Speed values, center-of-mass measurement, pre-measuring, and the absence of templates are all retained from 1E.</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Ranges across all weapons are also bumped up by approximately one inch universally. This gives ships more breathing room and makes the initial engagement phase feel less cramped — particularly relevant in larger fleet games.</w:t>
            </w:r>
          </w:p>
        </w:tc>
      </w:tr>
    </w:tbl>
    <w:p>
      <w:pPr>
        <w:spacing w:after="0" w:before="160"/>
      </w:pPr>
    </w:p>
    <w:p>
      <w:pPr>
        <w:pStyle w:val="Heading1"/>
        <w:spacing w:after="160" w:before="360"/>
      </w:pPr>
      <w:r>
        <w:rPr>
          <w:rFonts w:ascii="Arial" w:cs="Arial" w:eastAsia="Arial" w:hAnsi="Arial"/>
          <w:b/>
          <w:bCs/>
          <w:color w:val="1A2B4A"/>
          <w:sz w:val="32"/>
          <w:szCs w:val="32"/>
        </w:rPr>
        <w:t xml:space="preserve">5. Combat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1st Edition</w:t>
            </w:r>
          </w:p>
        </w:tc>
        <w:tc>
          <w:tcPr>
            <w:tcW w:type="dxa" w:w="4680"/>
            <w:tcBorders>
              <w:top w:val="single" w:color="CCCCCC" w:sz="1"/>
              <w:left w:val="single" w:color="CCCCCC" w:sz="1"/>
              <w:bottom w:val="single" w:color="CCCCCC" w:sz="1"/>
              <w:right w:val="single" w:color="CCCCCC" w:sz="1"/>
            </w:tcBorders>
            <w:shd w:fill="1A4A2B"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2nd Edition</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after="30" w:before="30"/>
            </w:pPr>
            <w:r>
              <w:rPr>
                <w:rFonts w:ascii="Arial" w:cs="Arial" w:eastAsia="Arial" w:hAnsi="Arial"/>
                <w:sz w:val="20"/>
                <w:szCs w:val="20"/>
              </w:rPr>
              <w:t xml:space="preserve">Combat uses a roll-under system: rolling low is good. Each die type (D6, D8, D10, D12) represents different weapon power or ship quality levels.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Silhouette Mechanic: Larger ships are easier to hit (bigger target) but can absorb more damage. Smaller ships are harder to hit but more fragile. The silhouette of each ship class determines its hit threshold.</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Attack Resolution: All attack dice targeting a single object or battlegroup must be resolved together as a single attack event, not individually. This streamlines the combat phase and prevents piecemeal whittling.</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Hull Points: Ships have HP values by class. Damage reduces HP; when HP reaches zero the ship is destroyed.</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Sheltering: Smaller ships can shelter behind larger friendly ships. A small ship behind a battleship forces attackers to shoot through the larger vessel, applying the battleship's silhouette to attacks against the smaller ship.</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Jump Ramming: When a ship transits through a Jump Point, larger ships can cause collision damage to smaller ships occupying the same space.</w:t>
            </w:r>
          </w:p>
        </w:tc>
        <w:tc>
          <w:tcPr>
            <w:tcW w:type="dxa" w:w="46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tcPr>
          <w:p>
            <w:pPr>
              <w:spacing w:after="30" w:before="30"/>
            </w:pPr>
            <w:r>
              <w:rPr>
                <w:rFonts w:ascii="Arial" w:cs="Arial" w:eastAsia="Arial" w:hAnsi="Arial"/>
                <w:sz w:val="20"/>
                <w:szCs w:val="20"/>
              </w:rPr>
              <w:t xml:space="preserve">The core combat engine is unchanged in 2E:</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Roll-under system: Retained. Low dice results are successes.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Silhouette Mechanic: Retained. Hit thresholds by ship class remain.</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Attack Resolution: Retained. Combined attack dice per target.</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Hull Points: Retained.</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Sheltering: Retained.</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Jump Ramming: Retained (Jump Points still exist; ships still transit through them).</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The primary combat-affecting changes in 2E are to ranges (bumped up, see Movement) and battlegroup handling (see Section 7). The dice interactions themselves, the core of how fights are resolved, are the same as 1E.</w:t>
            </w:r>
          </w:p>
        </w:tc>
      </w:tr>
    </w:tbl>
    <w:p>
      <w:pPr>
        <w:spacing w:after="0" w:before="160"/>
      </w:pPr>
    </w:p>
    <w:p>
      <w:pPr>
        <w:pStyle w:val="Heading1"/>
        <w:spacing w:after="160" w:before="360"/>
      </w:pPr>
      <w:r>
        <w:rPr>
          <w:rFonts w:ascii="Arial" w:cs="Arial" w:eastAsia="Arial" w:hAnsi="Arial"/>
          <w:b/>
          <w:bCs/>
          <w:color w:val="1A2B4A"/>
          <w:sz w:val="32"/>
          <w:szCs w:val="32"/>
        </w:rPr>
        <w:t xml:space="preserve">6. Command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1st Edition</w:t>
            </w:r>
          </w:p>
        </w:tc>
        <w:tc>
          <w:tcPr>
            <w:tcW w:type="dxa" w:w="4680"/>
            <w:tcBorders>
              <w:top w:val="single" w:color="CCCCCC" w:sz="1"/>
              <w:left w:val="single" w:color="CCCCCC" w:sz="1"/>
              <w:bottom w:val="single" w:color="CCCCCC" w:sz="1"/>
              <w:right w:val="single" w:color="CCCCCC" w:sz="1"/>
            </w:tcBorders>
            <w:shd w:fill="1A4A2B"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2nd Edition</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after="30" w:before="30"/>
            </w:pPr>
            <w:r>
              <w:rPr>
                <w:rFonts w:ascii="Arial" w:cs="Arial" w:eastAsia="Arial" w:hAnsi="Arial"/>
                <w:sz w:val="20"/>
                <w:szCs w:val="20"/>
              </w:rPr>
              <w:t xml:space="preserve">CMD Tokens: Generated each Command Phase based on active ships. CMD tokens are the primary resource of the game — spent to activate ships, deploy jump points, and requisition battlegroups.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Two Parallel Systems: 1E has a Commands system and an Orders system that operate separately:</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Orders are instructions given to individual ships or battlegroups during the Command Phase, determining what they are permitted to do this round.</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Commands are higher-level fleet-wide actions, also spent from the CMD token pool, that activate special capabilities.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The two systems are distinct rule sets with separate mechanics and timing, which some players found confusing or redundant.</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CMD Tokens tied to Jump Step: The Jump Phase specifically requires spending CMD tokens to place Jump Points and deploy ships, creating a tightly coupled resource decision.</w:t>
            </w:r>
          </w:p>
        </w:tc>
        <w:tc>
          <w:tcPr>
            <w:tcW w:type="dxa" w:w="46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tcPr>
          <w:p>
            <w:pPr>
              <w:spacing w:after="30" w:before="30"/>
            </w:pPr>
            <w:r>
              <w:rPr>
                <w:rFonts w:ascii="Arial" w:cs="Arial" w:eastAsia="Arial" w:hAnsi="Arial"/>
                <w:sz w:val="20"/>
                <w:szCs w:val="20"/>
              </w:rPr>
              <w:t xml:space="preserve">CMD Tokens are retained as the primary resource.</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Unified System: Orders and Commands are folded into a single combined system in 2E. Rather than two separate rule sets, there is one coherent command action framework. This reduces cognitive load and streamlines the Command Phase.</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Decoupled Jump Step: CMD tokens are no longer directly tied to the Jump Step. The specific requirement to spend CMD tokens as the gate for Jump Point placement and ship requisition is separated, giving players more flexibility in how and when they spend their command resources each round.</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The net effect is that the Command Phase plays faster and the resource decisions feel less constrained by the sequencing of the Jump Phase.</w:t>
            </w:r>
          </w:p>
        </w:tc>
      </w:tr>
    </w:tbl>
    <w:p>
      <w:pPr>
        <w:spacing w:after="0" w:before="160"/>
      </w:pPr>
    </w:p>
    <w:p>
      <w:pPr>
        <w:pStyle w:val="Heading1"/>
        <w:spacing w:after="160" w:before="360"/>
      </w:pPr>
      <w:r>
        <w:rPr>
          <w:rFonts w:ascii="Arial" w:cs="Arial" w:eastAsia="Arial" w:hAnsi="Arial"/>
          <w:b/>
          <w:bCs/>
          <w:color w:val="1A2B4A"/>
          <w:sz w:val="32"/>
          <w:szCs w:val="32"/>
        </w:rPr>
        <w:t xml:space="preserve">7. Jump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1st Edition</w:t>
            </w:r>
          </w:p>
        </w:tc>
        <w:tc>
          <w:tcPr>
            <w:tcW w:type="dxa" w:w="4680"/>
            <w:tcBorders>
              <w:top w:val="single" w:color="CCCCCC" w:sz="1"/>
              <w:left w:val="single" w:color="CCCCCC" w:sz="1"/>
              <w:bottom w:val="single" w:color="CCCCCC" w:sz="1"/>
              <w:right w:val="single" w:color="CCCCCC" w:sz="1"/>
            </w:tcBorders>
            <w:shd w:fill="1A4A2B"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2nd Edition</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after="30" w:before="30"/>
            </w:pPr>
            <w:r>
              <w:rPr>
                <w:rFonts w:ascii="Arial" w:cs="Arial" w:eastAsia="Arial" w:hAnsi="Arial"/>
                <w:sz w:val="20"/>
                <w:szCs w:val="20"/>
              </w:rPr>
              <w:t xml:space="preserve">Jump Points are the entry portals through which ships arrive on the table. They are placed on or near table edges during the Jump Phase by spending CMD tokens.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Jump Points as Destroyable Targets: In 1E, Jump Points can be attacked and destroyed by enemy fire. Destroying an enemy's Jump Point cuts off their reinforcement pipeline — a major strategic play.</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Jump Shock: When a ship transits through a Jump Point (enters the battlefield), it suffers Jump Shock — a temporary penalty representing the disorientation of emerging from hyperspace. Jump Shocked ships are limited in what they can do on their arrival turn.</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Together, these two mechanics create a risk/reward around reinforcement: bringing in ships is powerful but vulnerable, and newly arrived ships are temporarily weakened.</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Multi-table Play: The original 1E design supports play across multiple tables simultaneously, with Jump Points connecting different battle zones.</w:t>
            </w:r>
          </w:p>
        </w:tc>
        <w:tc>
          <w:tcPr>
            <w:tcW w:type="dxa" w:w="46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tcPr>
          <w:p>
            <w:pPr>
              <w:spacing w:after="30" w:before="30"/>
            </w:pPr>
            <w:r>
              <w:rPr>
                <w:rFonts w:ascii="Arial" w:cs="Arial" w:eastAsia="Arial" w:hAnsi="Arial"/>
                <w:sz w:val="20"/>
                <w:szCs w:val="20"/>
              </w:rPr>
              <w:t xml:space="preserve">Jump Points are retained in 2E as the arrival mechanism for ships. The core concept is unchanged.</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Jump Point Destruction: Removed. Jump Points can no longer be targeted or destroyed. This eliminates a rules interaction that could feel frustrating (losing access to reinforcements entirely) and speeds up play.</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Jump Shock: Removed. Ships no longer suffer penalties on the turn they arrive. This makes reinforcement simpler and faster to execute, particularly valuable in Armageddon games where new players are learning the system.</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The removal of both mechanics makes the Jump Phase less punishing and reduces the number of status effects players need to track. In Hypergrowth (the advanced mode), the strategic depth around reinforcement is maintained through other economic trade-offs rather than Jump Point vulnerability.</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Multi-table play: Still supported in 2E.</w:t>
            </w:r>
          </w:p>
        </w:tc>
      </w:tr>
    </w:tbl>
    <w:p>
      <w:pPr>
        <w:spacing w:after="0" w:before="160"/>
      </w:pPr>
    </w:p>
    <w:p>
      <w:pPr>
        <w:pStyle w:val="Heading1"/>
        <w:spacing w:after="160" w:before="360"/>
      </w:pPr>
      <w:r>
        <w:rPr>
          <w:rFonts w:ascii="Arial" w:cs="Arial" w:eastAsia="Arial" w:hAnsi="Arial"/>
          <w:b/>
          <w:bCs/>
          <w:color w:val="1A2B4A"/>
          <w:sz w:val="32"/>
          <w:szCs w:val="32"/>
        </w:rPr>
        <w:t xml:space="preserve">8. Battlegroups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1st Edition</w:t>
            </w:r>
          </w:p>
        </w:tc>
        <w:tc>
          <w:tcPr>
            <w:tcW w:type="dxa" w:w="4680"/>
            <w:tcBorders>
              <w:top w:val="single" w:color="CCCCCC" w:sz="1"/>
              <w:left w:val="single" w:color="CCCCCC" w:sz="1"/>
              <w:bottom w:val="single" w:color="CCCCCC" w:sz="1"/>
              <w:right w:val="single" w:color="CCCCCC" w:sz="1"/>
            </w:tcBorders>
            <w:shd w:fill="1A4A2B"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2nd Edition</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after="30" w:before="30"/>
            </w:pPr>
            <w:r>
              <w:rPr>
                <w:rFonts w:ascii="Arial" w:cs="Arial" w:eastAsia="Arial" w:hAnsi="Arial"/>
                <w:sz w:val="20"/>
                <w:szCs w:val="20"/>
              </w:rPr>
              <w:t xml:space="preserve">Battlegroups are the organizational unit of A Billion Suns 1E. Ships are grouped into battlegroups, and many rules — targeting, movement activation, command costs, and morale — operate at the battlegroup level rather than per individual ship.</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Deploying a new battlegroup during the Jump Phase costs CMD tokens and credits.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Battlegroup cohesion rules determine how far ships within a group can be from each other.</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Targeting rules: When resolving attacks, all attack dice against a battlegroup are resolved together.</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The battlegroup system adds a layer of tactical grouping that rewards formation play but also adds rules overhead — particularly for new players learning the system.</w:t>
            </w:r>
          </w:p>
        </w:tc>
        <w:tc>
          <w:tcPr>
            <w:tcW w:type="dxa" w:w="46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tcPr>
          <w:p>
            <w:pPr>
              <w:spacing w:after="30" w:before="30"/>
            </w:pPr>
            <w:r>
              <w:rPr>
                <w:rFonts w:ascii="Arial" w:cs="Arial" w:eastAsia="Arial" w:hAnsi="Arial"/>
                <w:sz w:val="20"/>
                <w:szCs w:val="20"/>
              </w:rPr>
              <w:t xml:space="preserve">Battlegroups are simplified or removed in 2E. The designer identified them as a source of friction that added complexity without proportional strategic depth in lower-level play.</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In Armageddon (the introductory mode), ships are likely managed individually rather than through battlegroup rules, reducing the learning barrier significantly.</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In Hypergrowth (the advanced mode), some form of ship grouping may be retained, but the rigid 1E battlegroup structure is replaced with a lighter system.</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The combined-attack-dice rule (all dice against a target resolved together) is retained in concept but divorced from the battlegroup framework.</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Note: The precise final form of grouping rules in 2E was still being refined during the open beta. The final published rulebook may differ in specific details.</w:t>
            </w:r>
          </w:p>
        </w:tc>
      </w:tr>
    </w:tbl>
    <w:p>
      <w:pPr>
        <w:spacing w:after="0" w:before="160"/>
      </w:pPr>
    </w:p>
    <w:p>
      <w:pPr>
        <w:pStyle w:val="Heading1"/>
        <w:spacing w:after="160" w:before="360"/>
      </w:pPr>
      <w:r>
        <w:rPr>
          <w:rFonts w:ascii="Arial" w:cs="Arial" w:eastAsia="Arial" w:hAnsi="Arial"/>
          <w:b/>
          <w:bCs/>
          <w:color w:val="1A2B4A"/>
          <w:sz w:val="32"/>
          <w:szCs w:val="32"/>
        </w:rPr>
        <w:t xml:space="preserve">9. Objectives and Victory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1st Edition</w:t>
            </w:r>
          </w:p>
        </w:tc>
        <w:tc>
          <w:tcPr>
            <w:tcW w:type="dxa" w:w="4680"/>
            <w:tcBorders>
              <w:top w:val="single" w:color="CCCCCC" w:sz="1"/>
              <w:left w:val="single" w:color="CCCCCC" w:sz="1"/>
              <w:bottom w:val="single" w:color="CCCCCC" w:sz="1"/>
              <w:right w:val="single" w:color="CCCCCC" w:sz="1"/>
            </w:tcBorders>
            <w:shd w:fill="1A4A2B"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2nd Edition</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after="30" w:before="30"/>
            </w:pPr>
            <w:r>
              <w:rPr>
                <w:rFonts w:ascii="Arial" w:cs="Arial" w:eastAsia="Arial" w:hAnsi="Arial"/>
                <w:sz w:val="20"/>
                <w:szCs w:val="20"/>
              </w:rPr>
              <w:t xml:space="preserve">Contract System: Each game uses three contracts, generated by drawing playing cards from a standard deck. The suit and rank of the card determine which contract is in play.</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Contracts represent corporate missions: delivering supplies, destroying stations, mining asteroids, hacking communication satellites, recovering alien artifacts, defeating space creatures.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Contracts encourage using the smallest viable force: overinvesting in ships costs credits that reduce your profit margin, which directly affects the final score.</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Victory: The player with the most points at game end wins. Points come from contract completion, but the victory calculation also factors in profit (credits remaining vs. spent). You can win battles and still lose if you spent too much doing it.</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This is a fundamentally different win condition from most wargames — attrition is discouraged in favor of efficiency.</w:t>
            </w:r>
          </w:p>
        </w:tc>
        <w:tc>
          <w:tcPr>
            <w:tcW w:type="dxa" w:w="46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tcPr>
          <w:p>
            <w:pPr>
              <w:spacing w:after="30" w:before="30"/>
            </w:pPr>
            <w:r>
              <w:rPr>
                <w:rFonts w:ascii="Arial" w:cs="Arial" w:eastAsia="Arial" w:hAnsi="Arial"/>
                <w:sz w:val="20"/>
                <w:szCs w:val="20"/>
              </w:rPr>
              <w:t xml:space="preserve">Victory conditions vary by Era:</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Armageddon: Battle-focused objectives. Win by achieving scenario goals and destroying enemy forces. No profit calculation. This is the closest to a traditional wargame victory condition.</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Age of Unity: Narrative mission objectives tied to the rebellion campaign arc. Success is measured by completing story-driven goals, not economic efficiency.</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Hypergrowth: Retains the credit-based profit calculation and contract-style objectives of 1E. The economic victory condition is preserved here for players who want it.</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Junkspace: Solo play objectives — specifics determined by the Junkspace scenario rules, played against an automated opponent system.</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The result is that 2E lets players choose their preferred victory condition style by choosing their Era of Play, rather than forcing everyone through the economic win condition.</w:t>
            </w:r>
          </w:p>
        </w:tc>
      </w:tr>
    </w:tbl>
    <w:p>
      <w:pPr>
        <w:spacing w:after="0" w:before="160"/>
      </w:pPr>
    </w:p>
    <w:p>
      <w:pPr>
        <w:pStyle w:val="Heading1"/>
        <w:spacing w:after="160" w:before="360"/>
      </w:pPr>
      <w:r>
        <w:rPr>
          <w:rFonts w:ascii="Arial" w:cs="Arial" w:eastAsia="Arial" w:hAnsi="Arial"/>
          <w:b/>
          <w:bCs/>
          <w:color w:val="1A2B4A"/>
          <w:sz w:val="32"/>
          <w:szCs w:val="32"/>
        </w:rPr>
        <w:t xml:space="preserve">10. Campaign Systems and Solo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1st Edition</w:t>
            </w:r>
          </w:p>
        </w:tc>
        <w:tc>
          <w:tcPr>
            <w:tcW w:type="dxa" w:w="4680"/>
            <w:tcBorders>
              <w:top w:val="single" w:color="CCCCCC" w:sz="1"/>
              <w:left w:val="single" w:color="CCCCCC" w:sz="1"/>
              <w:bottom w:val="single" w:color="CCCCCC" w:sz="1"/>
              <w:right w:val="single" w:color="CCCCCC" w:sz="1"/>
            </w:tcBorders>
            <w:shd w:fill="1A4A2B"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2nd Edition</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after="30" w:before="30"/>
            </w:pPr>
            <w:r>
              <w:rPr>
                <w:rFonts w:ascii="Arial" w:cs="Arial" w:eastAsia="Arial" w:hAnsi="Arial"/>
                <w:sz w:val="20"/>
                <w:szCs w:val="20"/>
              </w:rPr>
              <w:t xml:space="preserve">Campaign Rules: None in the 1st edition base game. The game is purely pickup-game oriented — each game of A Billion Suns 1E is a self-contained event with no persistence between sessions.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Solo Play: Not supported. The game is designed for 2-4 players. There are no official solo or cooperative rules in the 1E base book.</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An unofficial solo rules PDF was created by the community/designer as a supplemental release, but this was not part of the core 1E rulebook.</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The lack of campaign and solo support was a notable gap in the 1E offering, particularly given the rich setting and lore the game established.</w:t>
            </w:r>
          </w:p>
        </w:tc>
        <w:tc>
          <w:tcPr>
            <w:tcW w:type="dxa" w:w="46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tcPr>
          <w:p>
            <w:pPr>
              <w:spacing w:after="30" w:before="30"/>
            </w:pPr>
            <w:r>
              <w:rPr>
                <w:rFonts w:ascii="Arial" w:cs="Arial" w:eastAsia="Arial" w:hAnsi="Arial"/>
                <w:sz w:val="20"/>
                <w:szCs w:val="20"/>
              </w:rPr>
              <w:t xml:space="preserve">Campaign Systems: Multiple campaign frameworks are included in 2E. Each Era of Play has campaign support:</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Age of Unity features a narrative campaign system where games link together into an arc, with outcomes affecting future missions.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Hypergrowth supports a persistent economic campaign where corporate assets, credits, and ship losses carry forward between sessions.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Solo Play (Junkspace): A full solo mode is built into 2E. Junkspace is the fourth Era of Play — specifically designed for one player against automated opposition. This addresses one of the most common requests from 1E players.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The addition of campaign and solo rules significantly expands the game's shelf life and appeal, transforming it from a club/multiplayer game into something playable in any context.</w:t>
            </w:r>
          </w:p>
        </w:tc>
      </w:tr>
    </w:tbl>
    <w:p>
      <w:pPr>
        <w:spacing w:after="0" w:before="160"/>
      </w:pPr>
    </w:p>
    <w:p>
      <w:pPr>
        <w:pStyle w:val="Heading1"/>
        <w:spacing w:after="160" w:before="360"/>
      </w:pPr>
      <w:r>
        <w:rPr>
          <w:rFonts w:ascii="Arial" w:cs="Arial" w:eastAsia="Arial" w:hAnsi="Arial"/>
          <w:b/>
          <w:bCs/>
          <w:color w:val="1A2B4A"/>
          <w:sz w:val="32"/>
          <w:szCs w:val="32"/>
        </w:rPr>
        <w:t xml:space="preserve">11. Presentation and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1st Edition</w:t>
            </w:r>
          </w:p>
        </w:tc>
        <w:tc>
          <w:tcPr>
            <w:tcW w:type="dxa" w:w="4680"/>
            <w:tcBorders>
              <w:top w:val="single" w:color="CCCCCC" w:sz="1"/>
              <w:left w:val="single" w:color="CCCCCC" w:sz="1"/>
              <w:bottom w:val="single" w:color="CCCCCC" w:sz="1"/>
              <w:right w:val="single" w:color="CCCCCC" w:sz="1"/>
            </w:tcBorders>
            <w:shd w:fill="1A4A2B" w:val="clear"/>
            <w:tcMar>
              <w:top w:type="dxa" w:w="100"/>
              <w:left w:type="dxa" w:w="160"/>
              <w:bottom w:type="dxa" w:w="100"/>
              <w:right w:type="dxa" w:w="160"/>
            </w:tcMar>
            <w:vAlign w:val="center"/>
          </w:tcPr>
          <w:p>
            <w:pPr>
              <w:spacing w:after="0" w:before="0"/>
              <w:jc w:val="center"/>
            </w:pPr>
            <w:r>
              <w:rPr>
                <w:rFonts w:ascii="Arial" w:cs="Arial" w:eastAsia="Arial" w:hAnsi="Arial"/>
                <w:b/>
                <w:bCs/>
                <w:color w:val="FFFFFF"/>
                <w:sz w:val="22"/>
                <w:szCs w:val="22"/>
              </w:rPr>
              <w:t xml:space="preserve">2nd Edition</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after="30" w:before="30"/>
            </w:pPr>
            <w:r>
              <w:rPr>
                <w:rFonts w:ascii="Arial" w:cs="Arial" w:eastAsia="Arial" w:hAnsi="Arial"/>
                <w:sz w:val="20"/>
                <w:szCs w:val="20"/>
              </w:rPr>
              <w:t xml:space="preserve">Format: The 1st edition is part of Osprey's standard Wargames series — a small softcover booklet in the same format as Osprey Wargames titles like Oathmark or Frostgrave. The compact format kept the price low but limited space for diagrams and examples.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The rules are complete but dense. The information architecture places a lot on the reader, and the economic layer can make the game feel more complex than it actually is to play.</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Visual Design: Standard Osprey Wargames layout. Functional but constrained by the series format.</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Playing Cards: A standard deck of playing cards is required as part of core play (for contract generation). This is an unusual dependency for a wargame.</w:t>
            </w:r>
          </w:p>
        </w:tc>
        <w:tc>
          <w:tcPr>
            <w:tcW w:type="dxa" w:w="4680"/>
            <w:tcBorders>
              <w:top w:val="single" w:color="CCCCCC" w:sz="1"/>
              <w:left w:val="single" w:color="CCCCCC" w:sz="1"/>
              <w:bottom w:val="single" w:color="CCCCCC" w:sz="1"/>
              <w:right w:val="single" w:color="CCCCCC" w:sz="1"/>
            </w:tcBorders>
            <w:shd w:fill="D5F0E0" w:val="clear"/>
            <w:tcMar>
              <w:top w:type="dxa" w:w="100"/>
              <w:left w:type="dxa" w:w="160"/>
              <w:bottom w:type="dxa" w:w="100"/>
              <w:right w:type="dxa" w:w="160"/>
            </w:tcMar>
          </w:tcPr>
          <w:p>
            <w:pPr>
              <w:spacing w:after="30" w:before="30"/>
            </w:pPr>
            <w:r>
              <w:rPr>
                <w:rFonts w:ascii="Arial" w:cs="Arial" w:eastAsia="Arial" w:hAnsi="Arial"/>
                <w:sz w:val="20"/>
                <w:szCs w:val="20"/>
              </w:rPr>
              <w:t xml:space="preserve">Format: The 2nd edition is a standalone hardback with its own bespoke layout and graphic design, not constrained by the Osprey Wargames series template. More pages and more space allow for better examples, diagrams, and breathing room.</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The Eras of Play structure lets the book introduce rules progressively — Armageddon first (simplest), then layering in complexity as the reader advances through Eras.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This progressive disclosure approach directly addresses 1E's accessibility problem: new players can learn Armageddon in isolation without being confronted by the full economic ruleset.</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Playing Cards: Retained in Hypergrowth mode. Not required for Armageddon, reducing the entry barrier for casual play.</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Solo and campaign content adds significant page count that justifies the expanded hardback format.</w:t>
            </w:r>
          </w:p>
        </w:tc>
      </w:tr>
    </w:tbl>
    <w:p>
      <w:pPr>
        <w:spacing w:after="0" w:before="240"/>
      </w:pPr>
    </w:p>
    <w:p>
      <w:pPr>
        <w:pStyle w:val="Heading1"/>
        <w:spacing w:after="160" w:before="360"/>
      </w:pPr>
      <w:r>
        <w:rPr>
          <w:rFonts w:ascii="Arial" w:cs="Arial" w:eastAsia="Arial" w:hAnsi="Arial"/>
          <w:b/>
          <w:bCs/>
          <w:color w:val="1A2B4A"/>
          <w:sz w:val="32"/>
          <w:szCs w:val="32"/>
        </w:rPr>
        <w:t xml:space="preserve">Summary</w:t>
      </w:r>
    </w:p>
    <w:p>
      <w:pPr>
        <w:spacing w:after="60" w:before="60"/>
      </w:pPr>
      <w:r>
        <w:rPr>
          <w:rFonts w:ascii="Arial" w:cs="Arial" w:eastAsia="Arial" w:hAnsi="Arial"/>
          <w:b w:val="false"/>
          <w:bCs w:val="false"/>
          <w:color w:val="000000"/>
          <w:sz w:val="22"/>
          <w:szCs w:val="22"/>
        </w:rPr>
        <w:t xml:space="preserve">A Billion Suns 2E is an expansion and refinement of 1E rather than a replacement. The core engine — roll-under dice, CMD tokens, center-of-mass measurement, silhouette combat, Jump Point deployment — is preserved intact. The changes target specific friction points: pivot timing, range compression, Jump Shock overhead, battlegroup complexity, and the two-track command system.</w:t>
      </w:r>
    </w:p>
    <w:p>
      <w:pPr>
        <w:spacing w:after="0" w:before="80"/>
      </w:pPr>
    </w:p>
    <w:p>
      <w:pPr>
        <w:spacing w:after="60" w:before="60"/>
      </w:pPr>
      <w:r>
        <w:rPr>
          <w:rFonts w:ascii="Arial" w:cs="Arial" w:eastAsia="Arial" w:hAnsi="Arial"/>
          <w:b w:val="false"/>
          <w:bCs w:val="false"/>
          <w:color w:val="000000"/>
          <w:sz w:val="22"/>
          <w:szCs w:val="22"/>
        </w:rPr>
        <w:t xml:space="preserve">The structural addition of four Eras of Play is the most significant change. It means 2E can serve as a gateway game (Armageddon), a narrative campaign game (Age of Unity), the full 1E-style experience (Hypergrowth), or a solo game (Junkspace) — often from the same group of players in different sessions.</w:t>
      </w:r>
    </w:p>
    <w:p>
      <w:pPr>
        <w:spacing w:after="0" w:before="80"/>
      </w:pPr>
    </w:p>
    <w:p>
      <w:pPr>
        <w:spacing w:after="60" w:before="60"/>
      </w:pPr>
      <w:r>
        <w:rPr>
          <w:rFonts w:ascii="Arial" w:cs="Arial" w:eastAsia="Arial" w:hAnsi="Arial"/>
          <w:b w:val="false"/>
          <w:bCs w:val="false"/>
          <w:color w:val="444444"/>
          <w:sz w:val="22"/>
          <w:szCs w:val="22"/>
        </w:rPr>
        <w:t xml:space="preserve">Players who own and enjoy 1E will find 2E familiar and improved. Players new to the game should start with Armageddon and add complexity at their own pace.</w:t>
      </w:r>
    </w:p>
    <w:p>
      <w:pPr>
        <w:spacing w:after="0" w:before="200"/>
      </w:pPr>
    </w:p>
    <w:p>
      <w:pPr>
        <w:spacing w:after="80" w:before="80"/>
        <w:ind w:left="360"/>
      </w:pPr>
      <w:r>
        <w:rPr>
          <w:rFonts w:ascii="Arial" w:cs="Arial" w:eastAsia="Arial" w:hAnsi="Arial"/>
          <w:color w:val="555555"/>
          <w:sz w:val="20"/>
          <w:szCs w:val="20"/>
        </w:rPr>
        <w:t xml:space="preserve">Document compiled July 2026. Rule details drawn from the official designer blog (Planet Smasher Games), the Second Edition open beta announcement, and published reviews. Specific wording of final 2E rules may vary from the beta; consult the published 2E rulebook for authoritative rulings.</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6"/>
      </w:pBdr>
      <w:spacing w:after="0" w:before="12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B4A" w:sz="4" w:space="6"/>
      </w:pBdr>
      <w:spacing w:after="160" w:before="0"/>
      <w:jc w:val="right"/>
    </w:pPr>
    <w:r>
      <w:rPr>
        <w:rFonts w:ascii="Arial" w:cs="Arial" w:eastAsia="Arial" w:hAnsi="Arial"/>
        <w:color w:val="555555"/>
        <w:sz w:val="18"/>
        <w:szCs w:val="18"/>
      </w:rPr>
      <w:t xml:space="preserve">A Billion Suns — 1E vs 2E Core Rules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B4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2B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2026-07-10T18:17:48.243Z</dcterms:created>
  <dcterms:modified xsi:type="dcterms:W3CDTF">2026-07-10T18:17:48.243Z</dcterms:modified>
</cp:coreProperties>
</file>

<file path=docProps/custom.xml><?xml version="1.0" encoding="utf-8"?>
<Properties xmlns="http://schemas.openxmlformats.org/officeDocument/2006/custom-properties" xmlns:vt="http://schemas.openxmlformats.org/officeDocument/2006/docPropsVTypes"/>
</file>