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10B" w:rsidRPr="00FB010B" w:rsidRDefault="00FB010B" w:rsidP="00FB010B">
      <w:pPr>
        <w:shd w:val="clear" w:color="auto" w:fill="FFFFFF"/>
        <w:spacing w:after="0" w:line="240" w:lineRule="auto"/>
        <w:jc w:val="both"/>
        <w:textAlignment w:val="baseline"/>
        <w:rPr>
          <w:rFonts w:ascii="Trebuchet MS" w:eastAsia="Times New Roman" w:hAnsi="Trebuchet MS" w:cs="Times New Roman"/>
          <w:color w:val="444444"/>
          <w:sz w:val="20"/>
          <w:szCs w:val="20"/>
          <w:lang w:eastAsia="fr-FR"/>
        </w:rPr>
      </w:pPr>
      <w:r w:rsidRPr="00FB010B">
        <w:rPr>
          <w:rFonts w:ascii="Trebuchet MS" w:eastAsia="Times New Roman" w:hAnsi="Trebuchet MS" w:cs="Times New Roman"/>
          <w:color w:val="444444"/>
          <w:sz w:val="20"/>
          <w:szCs w:val="20"/>
          <w:lang w:eastAsia="fr-FR"/>
        </w:rPr>
        <w:t> </w:t>
      </w:r>
    </w:p>
    <w:p w:rsidR="00FB010B" w:rsidRPr="00FB010B" w:rsidRDefault="00FB010B" w:rsidP="00FB010B">
      <w:pPr>
        <w:shd w:val="clear" w:color="auto" w:fill="FFFFFF"/>
        <w:spacing w:before="150" w:after="150" w:line="240" w:lineRule="auto"/>
        <w:textAlignment w:val="baseline"/>
        <w:outlineLvl w:val="2"/>
        <w:rPr>
          <w:rFonts w:ascii="Trebuchet MS" w:eastAsia="Times New Roman" w:hAnsi="Trebuchet MS" w:cs="Times New Roman"/>
          <w:b/>
          <w:bCs/>
          <w:sz w:val="29"/>
          <w:szCs w:val="29"/>
          <w:lang w:eastAsia="fr-FR"/>
        </w:rPr>
      </w:pPr>
      <w:r w:rsidRPr="00FB010B">
        <w:rPr>
          <w:rFonts w:ascii="Trebuchet MS" w:eastAsia="Times New Roman" w:hAnsi="Trebuchet MS" w:cs="Times New Roman"/>
          <w:b/>
          <w:bCs/>
          <w:sz w:val="29"/>
          <w:szCs w:val="29"/>
          <w:lang w:eastAsia="fr-FR"/>
        </w:rPr>
        <w:t>Définition du handicap</w:t>
      </w:r>
    </w:p>
    <w:p w:rsidR="00FB010B" w:rsidRPr="00FB010B" w:rsidRDefault="00FB010B" w:rsidP="00FB010B">
      <w:pPr>
        <w:shd w:val="clear" w:color="auto" w:fill="FFFFFF"/>
        <w:spacing w:after="0" w:line="240" w:lineRule="auto"/>
        <w:textAlignment w:val="baseline"/>
        <w:rPr>
          <w:rFonts w:ascii="Trebuchet MS" w:eastAsia="Times New Roman" w:hAnsi="Trebuchet MS" w:cs="Times New Roman"/>
          <w:sz w:val="20"/>
          <w:szCs w:val="20"/>
          <w:lang w:eastAsia="fr-FR"/>
        </w:rPr>
      </w:pPr>
      <w:r w:rsidRPr="00FB010B">
        <w:rPr>
          <w:rFonts w:ascii="Trebuchet MS" w:eastAsia="Times New Roman" w:hAnsi="Trebuchet MS" w:cs="Times New Roman"/>
          <w:sz w:val="20"/>
          <w:szCs w:val="20"/>
          <w:lang w:eastAsia="fr-FR"/>
        </w:rPr>
        <w:t> </w:t>
      </w:r>
      <w:r w:rsidRPr="00FB010B">
        <w:rPr>
          <w:rFonts w:ascii="Trebuchet MS" w:eastAsia="Times New Roman" w:hAnsi="Trebuchet MS" w:cs="Times New Roman"/>
          <w:sz w:val="20"/>
          <w:szCs w:val="20"/>
          <w:lang w:eastAsia="fr-FR"/>
        </w:rPr>
        <w:br/>
        <w:t>Selon la définition de l’Organisation Mondiale de la Santé (OMS), « est handicapée toute personne dont l’intégrité physique ou mentale est passagèrement ou définitivement diminuée, soit congénitalement, soit sous l’effet de l’âge ou d’un accident, en sorte que son autonomie, son aptitude à fréquenter l’école ou à occuper un emploi s’en trouvent compromises ».</w:t>
      </w:r>
      <w:r w:rsidRPr="00FB010B">
        <w:rPr>
          <w:rFonts w:ascii="Trebuchet MS" w:eastAsia="Times New Roman" w:hAnsi="Trebuchet MS" w:cs="Times New Roman"/>
          <w:sz w:val="20"/>
          <w:szCs w:val="20"/>
          <w:lang w:eastAsia="fr-FR"/>
        </w:rPr>
        <w:br/>
        <w:t> </w:t>
      </w:r>
      <w:r w:rsidRPr="00FB010B">
        <w:rPr>
          <w:rFonts w:ascii="Trebuchet MS" w:eastAsia="Times New Roman" w:hAnsi="Trebuchet MS" w:cs="Times New Roman"/>
          <w:sz w:val="20"/>
          <w:szCs w:val="20"/>
          <w:lang w:eastAsia="fr-FR"/>
        </w:rPr>
        <w:br/>
        <w:t>Selon la nouvelle définition donnée par la loi française du 11 février 2005 portant sur l’égalité des droits et des chances, la participation et la citoyenneté des personnes handicapées constitue « un handicap, au sens de la présente loi, toute limitation d’activité ou restriction de participation à la vie en société subie dans son environnement par une personne en raison d’une altération substantielle, durable ou définitive d’une ou plusieurs fonctions physiques, sensorielles, mentales, cognitives ou psychiques, d’un polyhandicap ou d’un trouble de santé invalidant. »</w:t>
      </w:r>
      <w:r w:rsidRPr="00FB010B">
        <w:rPr>
          <w:rFonts w:ascii="Trebuchet MS" w:eastAsia="Times New Roman" w:hAnsi="Trebuchet MS" w:cs="Times New Roman"/>
          <w:sz w:val="20"/>
          <w:szCs w:val="20"/>
          <w:lang w:eastAsia="fr-FR"/>
        </w:rPr>
        <w:br/>
        <w:t>Le terme handicap désigne la limitation des possibilités d’interaction d’un individu avec son environnement, causée par une déficience provoquant une incapacité, permanente ou non. Il exprime une déficience vis-à-vis d’un environnement, que ce soit en termes d’accessibilité, d’expression, de compréhension ou d’appréhension. Il s’agit donc plus d’une notion sociale que d’une notion médicale.</w:t>
      </w:r>
      <w:r w:rsidRPr="00FB010B">
        <w:rPr>
          <w:rFonts w:ascii="Trebuchet MS" w:eastAsia="Times New Roman" w:hAnsi="Trebuchet MS" w:cs="Times New Roman"/>
          <w:sz w:val="20"/>
          <w:szCs w:val="20"/>
          <w:lang w:eastAsia="fr-FR"/>
        </w:rPr>
        <w:br/>
        <w:t> </w:t>
      </w:r>
      <w:r w:rsidRPr="00FB010B">
        <w:rPr>
          <w:rFonts w:ascii="Trebuchet MS" w:eastAsia="Times New Roman" w:hAnsi="Trebuchet MS" w:cs="Times New Roman"/>
          <w:sz w:val="20"/>
          <w:szCs w:val="20"/>
          <w:lang w:eastAsia="fr-FR"/>
        </w:rPr>
        <w:br/>
        <w:t>On estime aujourd’hui à 6 millions de personnes en France touchées par un handicap. Toutes ces personnes ne sont bien entendu pas égales face au handicap, qu’on peut répertorier en plusieurs types.</w:t>
      </w:r>
    </w:p>
    <w:p w:rsidR="00FB010B" w:rsidRPr="00FB010B" w:rsidRDefault="00FB010B" w:rsidP="00FB010B"/>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HANDICAP MENTAL (OU DÉFICIENCE INTELLECTUELLE)</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L’Organisation Mondiale de la Santé (OMS) définit le handicap mental, ou déficience intellectuelle, comme « un arrêt du développement mental ou un développement mental incomplet, caractérisé par une insuffisance des facultés et du niveau global d’intelligence, notamment au niveau des fonctions cognitives, du langage, de la motricité et des performances sociales ». Il touche 1 à 3% de la population générale, avec une prépondérance de sexe masculin.</w:t>
      </w:r>
      <w:r w:rsidRPr="00FB010B">
        <w:rPr>
          <w:rFonts w:ascii="Trebuchet MS" w:hAnsi="Trebuchet MS"/>
          <w:sz w:val="20"/>
          <w:szCs w:val="20"/>
        </w:rPr>
        <w:br/>
        <w:t> </w:t>
      </w:r>
      <w:r w:rsidRPr="00FB010B">
        <w:rPr>
          <w:rFonts w:ascii="Trebuchet MS" w:hAnsi="Trebuchet MS"/>
          <w:sz w:val="20"/>
          <w:szCs w:val="20"/>
        </w:rPr>
        <w:br/>
        <w:t>Les causes du handicap mental sont multiples :</w:t>
      </w:r>
      <w:r w:rsidRPr="00FB010B">
        <w:rPr>
          <w:rFonts w:ascii="Trebuchet MS" w:hAnsi="Trebuchet MS"/>
          <w:sz w:val="20"/>
          <w:szCs w:val="20"/>
        </w:rPr>
        <w:br/>
        <w:t> </w:t>
      </w:r>
      <w:r w:rsidRPr="00FB010B">
        <w:rPr>
          <w:rFonts w:ascii="Trebuchet MS" w:hAnsi="Trebuchet MS"/>
          <w:sz w:val="20"/>
          <w:szCs w:val="20"/>
        </w:rPr>
        <w:br/>
        <w:t>– à la conception (maladies génétiques, aberrations chromosomiques – trisomie, syndrome de l’X fragile –, incompatibilité sanguine…) ;</w:t>
      </w:r>
      <w:r w:rsidRPr="00FB010B">
        <w:rPr>
          <w:rFonts w:ascii="Trebuchet MS" w:hAnsi="Trebuchet MS"/>
          <w:sz w:val="20"/>
          <w:szCs w:val="20"/>
        </w:rPr>
        <w:br/>
        <w:t>– pendant la grossesse (radiation ionisante, virus, médicaments, parasites, alcool, tabac…) ;</w:t>
      </w:r>
      <w:r w:rsidRPr="00FB010B">
        <w:rPr>
          <w:rFonts w:ascii="Trebuchet MS" w:hAnsi="Trebuchet MS"/>
          <w:sz w:val="20"/>
          <w:szCs w:val="20"/>
        </w:rPr>
        <w:br/>
        <w:t>– à la naissance (souffrance cérébrale du nouveau-né, prématurité…) ;</w:t>
      </w:r>
      <w:r w:rsidRPr="00FB010B">
        <w:rPr>
          <w:rFonts w:ascii="Trebuchet MS" w:hAnsi="Trebuchet MS"/>
          <w:sz w:val="20"/>
          <w:szCs w:val="20"/>
        </w:rPr>
        <w:br/>
        <w:t>– après la naissance (maladies infectieuses, virales ou métaboliques, intoxications, traumatismes crâniens, accidents du travail ou de la route, noyades, asphyxies…).</w:t>
      </w:r>
      <w:r w:rsidRPr="00FB010B">
        <w:rPr>
          <w:rFonts w:ascii="Trebuchet MS" w:hAnsi="Trebuchet MS"/>
          <w:sz w:val="20"/>
          <w:szCs w:val="20"/>
        </w:rPr>
        <w:br/>
        <w:t> </w:t>
      </w:r>
      <w:r w:rsidRPr="00FB010B">
        <w:rPr>
          <w:rFonts w:ascii="Trebuchet MS" w:hAnsi="Trebuchet MS"/>
          <w:sz w:val="20"/>
          <w:szCs w:val="20"/>
        </w:rPr>
        <w:br/>
        <w:t>La trisomie 21 est la forme la plus connue de handicap mental, et vient d’une anomalie chromosomique. Elle concerne 50 000 à 60 000 personnes en France (soit 10 à 12% des personnes handicapées mentales françaises) et touche 1 000 nouveaux nés chaque année.</w:t>
      </w:r>
      <w:r w:rsidRPr="00FB010B">
        <w:rPr>
          <w:rFonts w:ascii="Trebuchet MS" w:hAnsi="Trebuchet MS"/>
          <w:sz w:val="20"/>
          <w:szCs w:val="20"/>
        </w:rPr>
        <w:br/>
      </w:r>
      <w:r w:rsidRPr="00FB010B">
        <w:rPr>
          <w:rFonts w:ascii="Trebuchet MS" w:hAnsi="Trebuchet MS"/>
          <w:sz w:val="20"/>
          <w:szCs w:val="20"/>
        </w:rPr>
        <w:lastRenderedPageBreak/>
        <w:t> </w:t>
      </w:r>
      <w:r w:rsidRPr="00FB010B">
        <w:rPr>
          <w:rFonts w:ascii="Trebuchet MS" w:hAnsi="Trebuchet MS"/>
          <w:sz w:val="20"/>
          <w:szCs w:val="20"/>
        </w:rPr>
        <w:br/>
        <w:t>L’</w:t>
      </w:r>
      <w:proofErr w:type="spellStart"/>
      <w:r w:rsidRPr="00FB010B">
        <w:rPr>
          <w:rFonts w:ascii="Trebuchet MS" w:hAnsi="Trebuchet MS"/>
          <w:sz w:val="20"/>
          <w:szCs w:val="20"/>
        </w:rPr>
        <w:fldChar w:fldCharType="begin"/>
      </w:r>
      <w:r w:rsidRPr="00FB010B">
        <w:rPr>
          <w:rFonts w:ascii="Trebuchet MS" w:hAnsi="Trebuchet MS"/>
          <w:sz w:val="20"/>
          <w:szCs w:val="20"/>
        </w:rPr>
        <w:instrText xml:space="preserve"> HYPERLINK "http://www.unapei.org/" \o "Sie internet de l'Unapei" \t "_blank" </w:instrText>
      </w:r>
      <w:r w:rsidRPr="00FB010B">
        <w:rPr>
          <w:rFonts w:ascii="Trebuchet MS" w:hAnsi="Trebuchet MS"/>
          <w:sz w:val="20"/>
          <w:szCs w:val="20"/>
        </w:rPr>
        <w:fldChar w:fldCharType="separate"/>
      </w:r>
      <w:r w:rsidRPr="00FB010B">
        <w:rPr>
          <w:rStyle w:val="Hyperlink"/>
          <w:rFonts w:ascii="Trebuchet MS" w:hAnsi="Trebuchet MS"/>
          <w:color w:val="auto"/>
          <w:sz w:val="20"/>
          <w:szCs w:val="20"/>
        </w:rPr>
        <w:t>Unapei</w:t>
      </w:r>
      <w:proofErr w:type="spellEnd"/>
      <w:r w:rsidRPr="00FB010B">
        <w:rPr>
          <w:rFonts w:ascii="Trebuchet MS" w:hAnsi="Trebuchet MS"/>
          <w:sz w:val="20"/>
          <w:szCs w:val="20"/>
        </w:rPr>
        <w:fldChar w:fldCharType="end"/>
      </w:r>
      <w:r w:rsidRPr="00FB010B">
        <w:rPr>
          <w:rStyle w:val="apple-converted-space"/>
          <w:rFonts w:ascii="Trebuchet MS" w:hAnsi="Trebuchet MS"/>
          <w:sz w:val="20"/>
          <w:szCs w:val="20"/>
        </w:rPr>
        <w:t> </w:t>
      </w:r>
      <w:r w:rsidRPr="00FB010B">
        <w:rPr>
          <w:rFonts w:ascii="Trebuchet MS" w:hAnsi="Trebuchet MS"/>
          <w:sz w:val="20"/>
          <w:szCs w:val="20"/>
        </w:rPr>
        <w:t>estime à 650 000 personnes vivant en situation de handicap mental. Chaque année, 6 000 enfants naissent en étant atteint d’un handicap mental.</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HANDICAP AUDITIF</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 xml:space="preserve">Le handicap auditif atteint des personnes atteintes de surdité, qui est un état pathologique caractérisé par une perte partielle ou totale du sens de l’ouïe. Ce handicap peut être présent dès la naissance ou acquis durant la vie de la personne. Les causes de la surdité peuvent être génétiques, virales ou parasitaires (pendant la grossesse), dues à des maladies comme la méningite, </w:t>
      </w:r>
      <w:proofErr w:type="spellStart"/>
      <w:r w:rsidRPr="00FB010B">
        <w:rPr>
          <w:rFonts w:ascii="Trebuchet MS" w:hAnsi="Trebuchet MS"/>
          <w:sz w:val="20"/>
          <w:szCs w:val="20"/>
        </w:rPr>
        <w:t>otoxicité</w:t>
      </w:r>
      <w:proofErr w:type="spellEnd"/>
      <w:r w:rsidRPr="00FB010B">
        <w:rPr>
          <w:rFonts w:ascii="Trebuchet MS" w:hAnsi="Trebuchet MS"/>
          <w:sz w:val="20"/>
          <w:szCs w:val="20"/>
        </w:rPr>
        <w:t xml:space="preserve"> médicamenteuse, accidentelles ou par un traumatisme sonore.</w:t>
      </w:r>
      <w:r w:rsidRPr="00FB010B">
        <w:rPr>
          <w:rFonts w:ascii="Trebuchet MS" w:hAnsi="Trebuchet MS"/>
          <w:sz w:val="20"/>
          <w:szCs w:val="20"/>
        </w:rPr>
        <w:br/>
        <w:t xml:space="preserve">Les déficiences auditives ne sont pas visibles, mais souvent </w:t>
      </w:r>
      <w:proofErr w:type="spellStart"/>
      <w:r w:rsidRPr="00FB010B">
        <w:rPr>
          <w:rFonts w:ascii="Trebuchet MS" w:hAnsi="Trebuchet MS"/>
          <w:sz w:val="20"/>
          <w:szCs w:val="20"/>
        </w:rPr>
        <w:t>stigmatisantes</w:t>
      </w:r>
      <w:proofErr w:type="spellEnd"/>
      <w:r w:rsidRPr="00FB010B">
        <w:rPr>
          <w:rFonts w:ascii="Trebuchet MS" w:hAnsi="Trebuchet MS"/>
          <w:sz w:val="20"/>
          <w:szCs w:val="20"/>
        </w:rPr>
        <w:t>. Les aides techniques, même très perfectionnées, ne font pas disparaître le handicap, et sont utiles lorsqu’il existe une zone d’audition résiduelle suffisante chez la personne sourde.</w:t>
      </w:r>
      <w:r w:rsidRPr="00FB010B">
        <w:rPr>
          <w:rFonts w:ascii="Trebuchet MS" w:hAnsi="Trebuchet MS"/>
          <w:sz w:val="20"/>
          <w:szCs w:val="20"/>
        </w:rPr>
        <w:br/>
        <w:t> </w:t>
      </w:r>
      <w:r w:rsidRPr="00FB010B">
        <w:rPr>
          <w:rFonts w:ascii="Trebuchet MS" w:hAnsi="Trebuchet MS"/>
          <w:sz w:val="20"/>
          <w:szCs w:val="20"/>
        </w:rPr>
        <w:br/>
        <w:t>Plus de 4 millions de personnes sont atteintes de handicap auditif en France, dont près de 300 000 sont malentendantes profondes à sourdes.</w:t>
      </w:r>
      <w:r w:rsidRPr="00FB010B">
        <w:rPr>
          <w:rFonts w:ascii="Trebuchet MS" w:hAnsi="Trebuchet MS"/>
          <w:sz w:val="20"/>
          <w:szCs w:val="20"/>
        </w:rPr>
        <w:br/>
        <w:t> </w:t>
      </w:r>
      <w:r w:rsidRPr="00FB010B">
        <w:rPr>
          <w:rFonts w:ascii="Trebuchet MS" w:hAnsi="Trebuchet MS"/>
          <w:sz w:val="20"/>
          <w:szCs w:val="20"/>
        </w:rPr>
        <w:br/>
      </w:r>
      <w:r w:rsidRPr="00FB010B">
        <w:rPr>
          <w:rFonts w:ascii="Trebuchet MS" w:hAnsi="Trebuchet MS"/>
          <w:sz w:val="20"/>
          <w:szCs w:val="20"/>
        </w:rPr>
        <w:br/>
        <w:t>La langue des signes française (LSF) est une langue visuelle qui est la langue des signes utilisée par les sourds français et certains malentendants pour traduire leur pensée. La LSF est une langue à part entière et un des piliers de l’identité de la culture sourde. La LSF est signée par 100 000 à 200 000 personnes sourdes.</w:t>
      </w:r>
      <w:r w:rsidRPr="00FB010B">
        <w:rPr>
          <w:rFonts w:ascii="Trebuchet MS" w:hAnsi="Trebuchet MS"/>
          <w:sz w:val="20"/>
          <w:szCs w:val="20"/>
        </w:rPr>
        <w:br/>
        <w:t>L’</w:t>
      </w:r>
      <w:proofErr w:type="spellStart"/>
      <w:r w:rsidRPr="00FB010B">
        <w:rPr>
          <w:rFonts w:ascii="Trebuchet MS" w:hAnsi="Trebuchet MS"/>
          <w:sz w:val="20"/>
          <w:szCs w:val="20"/>
        </w:rPr>
        <w:t>oralisation</w:t>
      </w:r>
      <w:proofErr w:type="spellEnd"/>
      <w:r w:rsidRPr="00FB010B">
        <w:rPr>
          <w:rFonts w:ascii="Trebuchet MS" w:hAnsi="Trebuchet MS"/>
          <w:sz w:val="20"/>
          <w:szCs w:val="20"/>
        </w:rPr>
        <w:t xml:space="preserve"> est la capacité de la personne sourde à s’exprimer verbalement. Elle est souvent associée au langage parlé complété (LPC). Elle sert à communiquer avec les </w:t>
      </w:r>
      <w:proofErr w:type="spellStart"/>
      <w:r w:rsidRPr="00FB010B">
        <w:rPr>
          <w:rFonts w:ascii="Trebuchet MS" w:hAnsi="Trebuchet MS"/>
          <w:sz w:val="20"/>
          <w:szCs w:val="20"/>
        </w:rPr>
        <w:t>entendants</w:t>
      </w:r>
      <w:proofErr w:type="spellEnd"/>
      <w:r w:rsidRPr="00FB010B">
        <w:rPr>
          <w:rFonts w:ascii="Trebuchet MS" w:hAnsi="Trebuchet MS"/>
          <w:sz w:val="20"/>
          <w:szCs w:val="20"/>
        </w:rPr>
        <w:t>.</w:t>
      </w:r>
      <w:r w:rsidRPr="00FB010B">
        <w:rPr>
          <w:rFonts w:ascii="Trebuchet MS" w:hAnsi="Trebuchet MS"/>
          <w:sz w:val="20"/>
          <w:szCs w:val="20"/>
        </w:rPr>
        <w:br/>
        <w:t>En France, l’</w:t>
      </w:r>
      <w:proofErr w:type="spellStart"/>
      <w:r w:rsidRPr="00FB010B">
        <w:rPr>
          <w:rFonts w:ascii="Trebuchet MS" w:hAnsi="Trebuchet MS"/>
          <w:sz w:val="20"/>
          <w:szCs w:val="20"/>
        </w:rPr>
        <w:t>oralisme</w:t>
      </w:r>
      <w:proofErr w:type="spellEnd"/>
      <w:r w:rsidRPr="00FB010B">
        <w:rPr>
          <w:rFonts w:ascii="Trebuchet MS" w:hAnsi="Trebuchet MS"/>
          <w:sz w:val="20"/>
          <w:szCs w:val="20"/>
        </w:rPr>
        <w:t xml:space="preserve"> est un courant qui prend le pas sur l’enseignement de la LSF (langue des signes française) au XIXe siècle. Après le congrès de Milan en 1880, et ceci durant 100 ans, ce fut la seule méthode employée dans les écoles afin de mieux intégrer les sourds au monde des </w:t>
      </w:r>
      <w:proofErr w:type="spellStart"/>
      <w:r w:rsidRPr="00FB010B">
        <w:rPr>
          <w:rFonts w:ascii="Trebuchet MS" w:hAnsi="Trebuchet MS"/>
          <w:sz w:val="20"/>
          <w:szCs w:val="20"/>
        </w:rPr>
        <w:t>entendants</w:t>
      </w:r>
      <w:proofErr w:type="spellEnd"/>
      <w:r w:rsidRPr="00FB010B">
        <w:rPr>
          <w:rFonts w:ascii="Trebuchet MS" w:hAnsi="Trebuchet MS"/>
          <w:sz w:val="20"/>
          <w:szCs w:val="20"/>
        </w:rPr>
        <w:t xml:space="preserve"> français.</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HANDICAP VISUEL</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Les personnes en situation de handicap visuel sont atteintes de cécité (personnes aveugles), ou de malvoyance. Les causes peuvent être des maladies comme la cataracte (opacification d’une lentille interne) ou le glaucome (touchant le nerf optique), ou héréditaires.</w:t>
      </w:r>
      <w:r w:rsidRPr="00FB010B">
        <w:rPr>
          <w:rFonts w:ascii="Trebuchet MS" w:hAnsi="Trebuchet MS"/>
          <w:sz w:val="20"/>
          <w:szCs w:val="20"/>
        </w:rPr>
        <w:br/>
        <w:t>La plupart des personnes atteintes de la cécité développent plus profondément leurs autres sens comme celui du toucher par exemple. Le toucher qui va servir pour l’apprentissage et la maîtrise de l’alphabet Braille. Cet alphabet permet à ces personnes de déchiffrer les lettres, les chiffres… grâce à l’assemblage de points en relief. Il existe aussi d’autres sortes d’aides mises en place pour les personnes aveugles. La plus souvent utilisée est la canne blanche, ou le chien-guide.</w:t>
      </w:r>
      <w:r w:rsidRPr="00FB010B">
        <w:rPr>
          <w:rFonts w:ascii="Trebuchet MS" w:hAnsi="Trebuchet MS"/>
          <w:sz w:val="20"/>
          <w:szCs w:val="20"/>
        </w:rPr>
        <w:br/>
        <w:t> </w:t>
      </w:r>
      <w:r w:rsidRPr="00FB010B">
        <w:rPr>
          <w:rFonts w:ascii="Trebuchet MS" w:hAnsi="Trebuchet MS"/>
          <w:sz w:val="20"/>
          <w:szCs w:val="20"/>
        </w:rPr>
        <w:br/>
        <w:t>On estime le nombre de malvoyants en France à 1,7 millions, dont plus de 300 000 malvoyants profonds à aveugles.</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HANDICAP MOTEUR</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lastRenderedPageBreak/>
        <w:t> </w:t>
      </w:r>
      <w:r w:rsidRPr="00FB010B">
        <w:rPr>
          <w:rFonts w:ascii="Trebuchet MS" w:hAnsi="Trebuchet MS"/>
          <w:sz w:val="20"/>
          <w:szCs w:val="20"/>
        </w:rPr>
        <w:br/>
        <w:t>Un handicap moteur (ou déficience motrice) recouvre l’ensemble des troubles (troubles de la dextérité, paralysie, …) pouvant entraîner une atteinte partielle ou totale de la motricité, notamment des membres supérieurs et/ou inférieurs (difficultés pour se déplacer, conserver ou changer une position, prendre et manipuler, effectuer certains gestes). Les causes peuvent être très variées : maladie acquise ou génétique, malformation congénitale, traumatisme dû à un accident, vieillissement…</w:t>
      </w:r>
      <w:r w:rsidRPr="00FB010B">
        <w:rPr>
          <w:rFonts w:ascii="Trebuchet MS" w:hAnsi="Trebuchet MS"/>
          <w:sz w:val="20"/>
          <w:szCs w:val="20"/>
        </w:rPr>
        <w:br/>
        <w:t> </w:t>
      </w:r>
      <w:r w:rsidRPr="00FB010B">
        <w:rPr>
          <w:rFonts w:ascii="Trebuchet MS" w:hAnsi="Trebuchet MS"/>
          <w:sz w:val="20"/>
          <w:szCs w:val="20"/>
        </w:rPr>
        <w:br/>
        <w:t>Quelques chiffres</w:t>
      </w:r>
      <w:r w:rsidRPr="00FB010B">
        <w:rPr>
          <w:rFonts w:ascii="Trebuchet MS" w:hAnsi="Trebuchet MS"/>
          <w:sz w:val="20"/>
          <w:szCs w:val="20"/>
        </w:rPr>
        <w:br/>
        <w:t>1,5% de la population française adulte est atteinte de troubles moteurs isolés, soit environ 850 000 personnes. Si l’on considère le trouble moteur associé à d’autres déficiences, cette estimation atteint 4%. 45% des personnes se déplacent en fauteuil roulant, et 50% sont dépendantes pour les actes essentiels de l’existence.</w:t>
      </w:r>
      <w:r w:rsidRPr="00FB010B">
        <w:rPr>
          <w:rFonts w:ascii="Trebuchet MS" w:hAnsi="Trebuchet MS"/>
          <w:sz w:val="20"/>
          <w:szCs w:val="20"/>
        </w:rPr>
        <w:br/>
        <w:t> </w:t>
      </w:r>
      <w:r w:rsidRPr="00FB010B">
        <w:rPr>
          <w:rFonts w:ascii="Trebuchet MS" w:hAnsi="Trebuchet MS"/>
          <w:sz w:val="20"/>
          <w:szCs w:val="20"/>
        </w:rPr>
        <w:br/>
        <w:t>Lésions de la moelle épinière</w:t>
      </w:r>
      <w:r w:rsidRPr="00FB010B">
        <w:rPr>
          <w:rFonts w:ascii="Trebuchet MS" w:hAnsi="Trebuchet MS"/>
          <w:sz w:val="20"/>
          <w:szCs w:val="20"/>
        </w:rPr>
        <w:br/>
        <w:t>Les lésions de la moelle épinière provoquent en fonction de leur localisation une paralysie des membres inférieures (paraplégie) ou des quatre membres (tétraplégie). Principalement dus à des accidents de la route, du sport ou du travail, ces handicaps touchent près de 30 000 personnes en France, dont plus de 50% sont âgés de moins de 25 ans.</w:t>
      </w:r>
      <w:r w:rsidRPr="00FB010B">
        <w:rPr>
          <w:rFonts w:ascii="Trebuchet MS" w:hAnsi="Trebuchet MS"/>
          <w:sz w:val="20"/>
          <w:szCs w:val="20"/>
        </w:rPr>
        <w:br/>
        <w:t> </w:t>
      </w:r>
      <w:r w:rsidRPr="00FB010B">
        <w:rPr>
          <w:rFonts w:ascii="Trebuchet MS" w:hAnsi="Trebuchet MS"/>
          <w:sz w:val="20"/>
          <w:szCs w:val="20"/>
        </w:rPr>
        <w:br/>
        <w:t>Infirmité Motrice Cérébrale</w:t>
      </w:r>
      <w:r w:rsidRPr="00FB010B">
        <w:rPr>
          <w:rFonts w:ascii="Trebuchet MS" w:hAnsi="Trebuchet MS"/>
          <w:sz w:val="20"/>
          <w:szCs w:val="20"/>
        </w:rPr>
        <w:br/>
        <w:t xml:space="preserve">L’infirmité motrice cérébrale (IMC) a été définie comme étant une infirmité motrice due à des lésions survenues durant la période </w:t>
      </w:r>
      <w:proofErr w:type="spellStart"/>
      <w:r w:rsidRPr="00FB010B">
        <w:rPr>
          <w:rFonts w:ascii="Trebuchet MS" w:hAnsi="Trebuchet MS"/>
          <w:sz w:val="20"/>
          <w:szCs w:val="20"/>
        </w:rPr>
        <w:t>péri-natale</w:t>
      </w:r>
      <w:proofErr w:type="spellEnd"/>
      <w:r w:rsidRPr="00FB010B">
        <w:rPr>
          <w:rFonts w:ascii="Trebuchet MS" w:hAnsi="Trebuchet MS"/>
          <w:sz w:val="20"/>
          <w:szCs w:val="20"/>
        </w:rPr>
        <w:t>. Il s’agit d’un état pathologique (puisque non évolutif) non héréditaire comportant divers atteintes neurologiques. Une cause exacte n’est pas toujours retrouvée mais elle est liée à la prématurité, l’hypoxie périnatale, les traumatismes cérébraux et l’ictère néonatal. Le degré d’atteinte neurologique est sévère dans un tiers des cas et modéré dans un sixième des cas.</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AUTISME ET TROUBLES ENVAHISSANTS DU DÉVELOPPEMENT</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L’autisme est un trouble envahissant du développement (TED) caractérisé par un développement anormal ou déficient, manifesté avant l’âge de trois ans, avec une perturbation caractéristique du fonctionnement dans chacun des trois domaines suivants : interactions sociales réciproques, communication, comportements au caractère restreint et répétitif.</w:t>
      </w:r>
      <w:r w:rsidRPr="00FB010B">
        <w:rPr>
          <w:rFonts w:ascii="Trebuchet MS" w:hAnsi="Trebuchet MS"/>
          <w:sz w:val="20"/>
          <w:szCs w:val="20"/>
        </w:rPr>
        <w:br/>
        <w:t xml:space="preserve">Les troubles du spectre autistique (TSA) comprennent ainsi trois grandes catégories de diagnostics </w:t>
      </w:r>
      <w:proofErr w:type="gramStart"/>
      <w:r w:rsidRPr="00FB010B">
        <w:rPr>
          <w:rFonts w:ascii="Trebuchet MS" w:hAnsi="Trebuchet MS"/>
          <w:sz w:val="20"/>
          <w:szCs w:val="20"/>
        </w:rPr>
        <w:t>:</w:t>
      </w:r>
      <w:proofErr w:type="gramEnd"/>
      <w:r w:rsidRPr="00FB010B">
        <w:rPr>
          <w:rFonts w:ascii="Trebuchet MS" w:hAnsi="Trebuchet MS"/>
          <w:sz w:val="20"/>
          <w:szCs w:val="20"/>
        </w:rPr>
        <w:br/>
        <w:t xml:space="preserve">• le trouble autistique en tant que diagnostic clinique distinct (parfois encore appelé autisme infantile, voire autisme de </w:t>
      </w:r>
      <w:proofErr w:type="spellStart"/>
      <w:r w:rsidRPr="00FB010B">
        <w:rPr>
          <w:rFonts w:ascii="Trebuchet MS" w:hAnsi="Trebuchet MS"/>
          <w:sz w:val="20"/>
          <w:szCs w:val="20"/>
        </w:rPr>
        <w:t>Kanner</w:t>
      </w:r>
      <w:proofErr w:type="spellEnd"/>
      <w:r w:rsidRPr="00FB010B">
        <w:rPr>
          <w:rFonts w:ascii="Trebuchet MS" w:hAnsi="Trebuchet MS"/>
          <w:sz w:val="20"/>
          <w:szCs w:val="20"/>
        </w:rPr>
        <w:t>) ;</w:t>
      </w:r>
      <w:r w:rsidRPr="00FB010B">
        <w:rPr>
          <w:rFonts w:ascii="Trebuchet MS" w:hAnsi="Trebuchet MS"/>
          <w:sz w:val="20"/>
          <w:szCs w:val="20"/>
        </w:rPr>
        <w:br/>
        <w:t xml:space="preserve">• le syndrome d’Asperger, avec des délais marqués dans le développement cognitif et du langage mais des îlots de compétences. Ces compétences peuvent impressionner grandement et conduire parfois à la réussite professionnelle en mathématiques, physique, informatique </w:t>
      </w:r>
      <w:proofErr w:type="spellStart"/>
      <w:r w:rsidRPr="00FB010B">
        <w:rPr>
          <w:rFonts w:ascii="Trebuchet MS" w:hAnsi="Trebuchet MS"/>
          <w:sz w:val="20"/>
          <w:szCs w:val="20"/>
        </w:rPr>
        <w:t>etc</w:t>
      </w:r>
      <w:proofErr w:type="spellEnd"/>
      <w:r w:rsidRPr="00FB010B">
        <w:rPr>
          <w:rFonts w:ascii="Trebuchet MS" w:hAnsi="Trebuchet MS"/>
          <w:sz w:val="20"/>
          <w:szCs w:val="20"/>
        </w:rPr>
        <w:t xml:space="preserve"> </w:t>
      </w:r>
      <w:proofErr w:type="gramStart"/>
      <w:r w:rsidRPr="00FB010B">
        <w:rPr>
          <w:rFonts w:ascii="Trebuchet MS" w:hAnsi="Trebuchet MS"/>
          <w:sz w:val="20"/>
          <w:szCs w:val="20"/>
        </w:rPr>
        <w:t>;</w:t>
      </w:r>
      <w:proofErr w:type="gramEnd"/>
      <w:r w:rsidRPr="00FB010B">
        <w:rPr>
          <w:rFonts w:ascii="Trebuchet MS" w:hAnsi="Trebuchet MS"/>
          <w:sz w:val="20"/>
          <w:szCs w:val="20"/>
        </w:rPr>
        <w:br/>
        <w:t>• le diagnostic de trouble envahissant du développement non spécifié, lorsque tous les critères diagnostics du syndrome d’Asperger ou de l’autisme ne sont pas observés.</w:t>
      </w:r>
      <w:r w:rsidRPr="00FB010B">
        <w:rPr>
          <w:rFonts w:ascii="Trebuchet MS" w:hAnsi="Trebuchet MS"/>
          <w:sz w:val="20"/>
          <w:szCs w:val="20"/>
        </w:rPr>
        <w:br/>
        <w:t>Les caractéristiques de l’autisme sont variables. Les manifestations peuvent aller du mutisme partiel ou total à l’hyperactivité à l’hypoactivité, de l’agressivité à l’automutilation, voire de l’insensibilité à la douleur. Ces syndromes peuvent aussi être associés à des mouvements stéréotypés, des problèmes métaboliques et des difficultés à s’adapter aux changements de l’environnement. Les signes apparaissent généralement avant l’âge de trois ans.</w:t>
      </w:r>
      <w:r w:rsidRPr="00FB010B">
        <w:rPr>
          <w:rFonts w:ascii="Trebuchet MS" w:hAnsi="Trebuchet MS"/>
          <w:sz w:val="20"/>
          <w:szCs w:val="20"/>
        </w:rPr>
        <w:br/>
      </w:r>
      <w:r w:rsidRPr="00FB010B">
        <w:rPr>
          <w:rFonts w:ascii="Trebuchet MS" w:hAnsi="Trebuchet MS"/>
          <w:sz w:val="20"/>
          <w:szCs w:val="20"/>
        </w:rPr>
        <w:lastRenderedPageBreak/>
        <w:t> </w:t>
      </w:r>
      <w:r w:rsidRPr="00FB010B">
        <w:rPr>
          <w:rFonts w:ascii="Trebuchet MS" w:hAnsi="Trebuchet MS"/>
          <w:sz w:val="20"/>
          <w:szCs w:val="20"/>
        </w:rPr>
        <w:br/>
        <w:t>Les origines de cette pathologie et les mécanismes biologiques, génétiques, psychiatriques pouvant être responsables de l’autisme sont à ce jour encore méconnus. La grande diversité des troubles du spectre autistique demande des accompagnements variés. Toutes auront besoin d’un diagnostic et d’une évaluation, d’un accompagnement éducatif, rééducatif et social et/ou de soins médicaux spécialisés.</w:t>
      </w:r>
      <w:r w:rsidRPr="00FB010B">
        <w:rPr>
          <w:rFonts w:ascii="Trebuchet MS" w:hAnsi="Trebuchet MS"/>
          <w:sz w:val="20"/>
          <w:szCs w:val="20"/>
        </w:rPr>
        <w:br/>
        <w:t> </w:t>
      </w:r>
      <w:r w:rsidRPr="00FB010B">
        <w:rPr>
          <w:rFonts w:ascii="Trebuchet MS" w:hAnsi="Trebuchet MS"/>
          <w:sz w:val="20"/>
          <w:szCs w:val="20"/>
        </w:rPr>
        <w:br/>
        <w:t>Selon les différentes sources, le nombre d’autistes en France est estimé entre 60 000 et 120 000 personnes, avec une proportion de 3 ou 4 garçons pour une fille.</w:t>
      </w:r>
      <w:r w:rsidRPr="00FB010B">
        <w:rPr>
          <w:rFonts w:ascii="Trebuchet MS" w:hAnsi="Trebuchet MS"/>
          <w:sz w:val="20"/>
          <w:szCs w:val="20"/>
        </w:rPr>
        <w:br/>
        <w:t> </w:t>
      </w:r>
      <w:r w:rsidRPr="00FB010B">
        <w:rPr>
          <w:rFonts w:ascii="Trebuchet MS" w:hAnsi="Trebuchet MS"/>
          <w:sz w:val="20"/>
          <w:szCs w:val="20"/>
        </w:rPr>
        <w:br/>
        <w:t>Plusieurs méthodes d’accompagnement parfois controversées existent. Le MAKATON (aide à la communication et au langage), la méthode TEACCH (structuration de l’espace et du temps), la méthode ABA (structuration du comportement) et le PECS (communication par l’échange d’images) sont les plus courantes.</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HANDICAP PSYCHIQUE</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La notion de handicap psychique a été retenue dans la loi du 11 février 2005 dite loi sur le handicap. Il se distingue du handicap mental de la façon suivante : le handicap psychique, secondaire à la maladie psychique, reste de cause inconnue à ce jour (alors que le handicap mental a des causes identifiables). Il apparaît souvent à l’âge adulte alors que le handicap mental apparaît lui à la naissance. Les capacités intellectuelles sont indemnes et peuvent évoluer de manière satisfaisante. C’est la possibilité de les utiliser qui est déficiente. La symptomatologie est instable, imprévisible. La prise de médicaments est souvent indispensable, associée à des techniques de soins visant à pallier, voire à réadapter, les capacités à penser et à décider.</w:t>
      </w:r>
      <w:r w:rsidRPr="00FB010B">
        <w:rPr>
          <w:rFonts w:ascii="Trebuchet MS" w:hAnsi="Trebuchet MS"/>
          <w:sz w:val="20"/>
          <w:szCs w:val="20"/>
        </w:rPr>
        <w:br/>
        <w:t> </w:t>
      </w:r>
      <w:r w:rsidRPr="00FB010B">
        <w:rPr>
          <w:rFonts w:ascii="Trebuchet MS" w:hAnsi="Trebuchet MS"/>
          <w:sz w:val="20"/>
          <w:szCs w:val="20"/>
        </w:rPr>
        <w:br/>
        <w:t>Le handicap psychique est la conséquence de diverses maladies :</w:t>
      </w:r>
      <w:r w:rsidRPr="00FB010B">
        <w:rPr>
          <w:rFonts w:ascii="Trebuchet MS" w:hAnsi="Trebuchet MS"/>
          <w:sz w:val="20"/>
          <w:szCs w:val="20"/>
        </w:rPr>
        <w:br/>
        <w:t xml:space="preserve">• les psychoses, et en particulier la schizophrénie (désorganisation ou dissociation -perte de l’unité psychique-, délire paranoïde -perception </w:t>
      </w:r>
      <w:proofErr w:type="spellStart"/>
      <w:r w:rsidRPr="00FB010B">
        <w:rPr>
          <w:rFonts w:ascii="Trebuchet MS" w:hAnsi="Trebuchet MS"/>
          <w:sz w:val="20"/>
          <w:szCs w:val="20"/>
        </w:rPr>
        <w:t>éronnée</w:t>
      </w:r>
      <w:proofErr w:type="spellEnd"/>
      <w:r w:rsidRPr="00FB010B">
        <w:rPr>
          <w:rFonts w:ascii="Trebuchet MS" w:hAnsi="Trebuchet MS"/>
          <w:sz w:val="20"/>
          <w:szCs w:val="20"/>
        </w:rPr>
        <w:t xml:space="preserve"> de la réalité-, symptômes déficitaires ou négatifs avec une diminution des réactions émotionnelles et apparition de troubles cognitifs) ;</w:t>
      </w:r>
      <w:r w:rsidRPr="00FB010B">
        <w:rPr>
          <w:rFonts w:ascii="Trebuchet MS" w:hAnsi="Trebuchet MS"/>
          <w:sz w:val="20"/>
          <w:szCs w:val="20"/>
        </w:rPr>
        <w:br/>
        <w:t>• le trouble bipolaire (trouble maniaco-dépressif) ;</w:t>
      </w:r>
      <w:r w:rsidRPr="00FB010B">
        <w:rPr>
          <w:rFonts w:ascii="Trebuchet MS" w:hAnsi="Trebuchet MS"/>
          <w:sz w:val="20"/>
          <w:szCs w:val="20"/>
        </w:rPr>
        <w:br/>
        <w:t>• les troubles graves de la personnalité (personnalité « borderline », par exemple) ;</w:t>
      </w:r>
      <w:r w:rsidRPr="00FB010B">
        <w:rPr>
          <w:rFonts w:ascii="Trebuchet MS" w:hAnsi="Trebuchet MS"/>
          <w:sz w:val="20"/>
          <w:szCs w:val="20"/>
        </w:rPr>
        <w:br/>
        <w:t>• certains troubles névrotiques graves comme les TOC (troubles obsessionnels compulsifs).</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PLURIHANDICAP</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 xml:space="preserve">Le </w:t>
      </w:r>
      <w:proofErr w:type="spellStart"/>
      <w:r w:rsidRPr="00FB010B">
        <w:rPr>
          <w:rFonts w:ascii="Trebuchet MS" w:hAnsi="Trebuchet MS"/>
          <w:sz w:val="20"/>
          <w:szCs w:val="20"/>
        </w:rPr>
        <w:t>plurihandicap</w:t>
      </w:r>
      <w:proofErr w:type="spellEnd"/>
      <w:r w:rsidRPr="00FB010B">
        <w:rPr>
          <w:rFonts w:ascii="Trebuchet MS" w:hAnsi="Trebuchet MS"/>
          <w:sz w:val="20"/>
          <w:szCs w:val="20"/>
        </w:rPr>
        <w:t xml:space="preserve"> est l’association d’atteintes motrices et/ou sensorielles de même degré, ce qui ne permet pas de déceler l’une plutôt que l’autre en déficience principale. La </w:t>
      </w:r>
      <w:proofErr w:type="spellStart"/>
      <w:r w:rsidRPr="00FB010B">
        <w:rPr>
          <w:rFonts w:ascii="Trebuchet MS" w:hAnsi="Trebuchet MS"/>
          <w:sz w:val="20"/>
          <w:szCs w:val="20"/>
        </w:rPr>
        <w:t>surdi</w:t>
      </w:r>
      <w:proofErr w:type="spellEnd"/>
      <w:r w:rsidRPr="00FB010B">
        <w:rPr>
          <w:rFonts w:ascii="Trebuchet MS" w:hAnsi="Trebuchet MS"/>
          <w:sz w:val="20"/>
          <w:szCs w:val="20"/>
        </w:rPr>
        <w:t>-cécité (sourds-aveugles) tient une place particulière dans ce type de handicap.</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POLYHANDICAP</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lastRenderedPageBreak/>
        <w:t> </w:t>
      </w:r>
      <w:r w:rsidRPr="00FB010B">
        <w:rPr>
          <w:rFonts w:ascii="Trebuchet MS" w:hAnsi="Trebuchet MS"/>
          <w:sz w:val="20"/>
          <w:szCs w:val="20"/>
        </w:rPr>
        <w:br/>
        <w:t>Le polyhandicap est un handicap grave à expressions multiples, dans lequel une déficience mentale sévère et une déficience motrice sont associées à la même cause, entraînant une restriction extrême de l’autonomie.</w:t>
      </w:r>
      <w:r w:rsidRPr="00FB010B">
        <w:rPr>
          <w:rFonts w:ascii="Trebuchet MS" w:hAnsi="Trebuchet MS"/>
          <w:sz w:val="20"/>
          <w:szCs w:val="20"/>
        </w:rPr>
        <w:br/>
        <w:t> </w:t>
      </w:r>
      <w:r w:rsidRPr="00FB010B">
        <w:rPr>
          <w:rFonts w:ascii="Trebuchet MS" w:hAnsi="Trebuchet MS"/>
          <w:sz w:val="20"/>
          <w:szCs w:val="20"/>
        </w:rPr>
        <w:br/>
        <w:t>Souvent les personnes polyhandicapées souffrent aussi d’insuffisance respiratoire chronique, de troubles nutritionnels, de troubles de l’élimination et de fragilité cutanée. Les personnes polyhandicapées ne peuvent rien faire par elles-mêmes et ont besoin de l’assistance constante d’une tierce personne pour tous les actes de la vie quotidienne. Elles ne marchent pas, ne parlent pas et donc ne communiquent pas. Elles sont sujettes à des crises d’épilepsie (dans la moitié des cas) ; parfois, elles ne peuvent pas avaler les aliments et doivent être alimentées par sonde gastrique. Cependant, les personnes polyhandicapées comprennent sûrement beaucoup plus de choses qu’elles ne peuvent en dire et il n’est pas toujours facile de saisir ce qu’elles voudraient exprimer.</w:t>
      </w:r>
      <w:r w:rsidRPr="00FB010B">
        <w:rPr>
          <w:rFonts w:ascii="Trebuchet MS" w:hAnsi="Trebuchet MS"/>
          <w:sz w:val="20"/>
          <w:szCs w:val="20"/>
        </w:rPr>
        <w:br/>
        <w:t> </w:t>
      </w:r>
      <w:r w:rsidRPr="00FB010B">
        <w:rPr>
          <w:rFonts w:ascii="Trebuchet MS" w:hAnsi="Trebuchet MS"/>
          <w:sz w:val="20"/>
          <w:szCs w:val="20"/>
        </w:rPr>
        <w:br/>
        <w:t xml:space="preserve">Le polyhandicap est dû à différentes causes : 30% de causes inconnues, 15% de causes périnatales (dont un nombre très réduit de souffrances obstétricales par rapport aux souffrances fœtales ou grandes prématurités – </w:t>
      </w:r>
      <w:proofErr w:type="spellStart"/>
      <w:r w:rsidRPr="00FB010B">
        <w:rPr>
          <w:rFonts w:ascii="Trebuchet MS" w:hAnsi="Trebuchet MS"/>
          <w:sz w:val="20"/>
          <w:szCs w:val="20"/>
        </w:rPr>
        <w:t>dysmaturités</w:t>
      </w:r>
      <w:proofErr w:type="spellEnd"/>
      <w:r w:rsidRPr="00FB010B">
        <w:rPr>
          <w:rFonts w:ascii="Trebuchet MS" w:hAnsi="Trebuchet MS"/>
          <w:sz w:val="20"/>
          <w:szCs w:val="20"/>
        </w:rPr>
        <w:t>), 5% de causes postnatales (traumatismes, arrêts cardiaques), et 50% de causes prénatales (malformations, accidents vasculaires cérébraux prénataux, embryopathies dont le CMV (cytomégalovirus) et le HIV (virus du SIDA)).</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TRAUMATISMES CRÂNIENS</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 xml:space="preserve">La notion de traumatisme crânien ou traumatisme </w:t>
      </w:r>
      <w:proofErr w:type="spellStart"/>
      <w:r w:rsidRPr="00FB010B">
        <w:rPr>
          <w:rFonts w:ascii="Trebuchet MS" w:hAnsi="Trebuchet MS"/>
          <w:sz w:val="20"/>
          <w:szCs w:val="20"/>
        </w:rPr>
        <w:t>crânio</w:t>
      </w:r>
      <w:proofErr w:type="spellEnd"/>
      <w:r w:rsidRPr="00FB010B">
        <w:rPr>
          <w:rFonts w:ascii="Trebuchet MS" w:hAnsi="Trebuchet MS"/>
          <w:sz w:val="20"/>
          <w:szCs w:val="20"/>
        </w:rPr>
        <w:t>-cérébral (TCC) couvre les traumatismes du neurocrâne (partie haute du crâne contenant le cerveau) et du cerveau.</w:t>
      </w:r>
      <w:r w:rsidRPr="00FB010B">
        <w:rPr>
          <w:rFonts w:ascii="Trebuchet MS" w:hAnsi="Trebuchet MS"/>
          <w:sz w:val="20"/>
          <w:szCs w:val="20"/>
        </w:rPr>
        <w:br/>
        <w:t> </w:t>
      </w:r>
      <w:r w:rsidRPr="00FB010B">
        <w:rPr>
          <w:rFonts w:ascii="Trebuchet MS" w:hAnsi="Trebuchet MS"/>
          <w:sz w:val="20"/>
          <w:szCs w:val="20"/>
        </w:rPr>
        <w:br/>
        <w:t xml:space="preserve">Les séquelles immédiates et à distance des traumatismes cranio-cérébraux sont souvent la conséquence des lésions engendrées sur le système nerveux central (cerveau et </w:t>
      </w:r>
      <w:proofErr w:type="spellStart"/>
      <w:r w:rsidRPr="00FB010B">
        <w:rPr>
          <w:rFonts w:ascii="Trebuchet MS" w:hAnsi="Trebuchet MS"/>
          <w:sz w:val="20"/>
          <w:szCs w:val="20"/>
        </w:rPr>
        <w:t>moëlle</w:t>
      </w:r>
      <w:proofErr w:type="spellEnd"/>
      <w:r w:rsidRPr="00FB010B">
        <w:rPr>
          <w:rFonts w:ascii="Trebuchet MS" w:hAnsi="Trebuchet MS"/>
          <w:sz w:val="20"/>
          <w:szCs w:val="20"/>
        </w:rPr>
        <w:t xml:space="preserve"> épinière cervicale). Elles grèvent l’avenir des victimes et de leurs familles et leur coût social et financier est élevé.</w:t>
      </w:r>
      <w:r w:rsidRPr="00FB010B">
        <w:rPr>
          <w:rFonts w:ascii="Trebuchet MS" w:hAnsi="Trebuchet MS"/>
          <w:sz w:val="20"/>
          <w:szCs w:val="20"/>
        </w:rPr>
        <w:br/>
        <w:t>Sur le plan clinique il existe trois catégories principales de traumatismes crâniens : légers (sans perte de connaissance et sans fracture de crâne), moyens (avec une perte de connaissance initiale excédant quelques minutes ou avec fractures de crâne) et graves (avec coma d’emblée — sans ou avec fractures du crâne associées).</w:t>
      </w:r>
      <w:r w:rsidRPr="00FB010B">
        <w:rPr>
          <w:rFonts w:ascii="Trebuchet MS" w:hAnsi="Trebuchet MS"/>
          <w:sz w:val="20"/>
          <w:szCs w:val="20"/>
        </w:rPr>
        <w:br/>
        <w:t> </w:t>
      </w:r>
      <w:r w:rsidRPr="00FB010B">
        <w:rPr>
          <w:rFonts w:ascii="Trebuchet MS" w:hAnsi="Trebuchet MS"/>
          <w:sz w:val="20"/>
          <w:szCs w:val="20"/>
        </w:rPr>
        <w:br/>
        <w:t>Les traumatismes crâniens sont la principale cause de mortalité et de handicap sévère avant 45 ans. Les causes principales sont : les accidents de la voie publique (environ 50 %), les accidents sportifs, les accidents de travail, les accidents domestiques, les agressions.</w:t>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MALADIES DÉGÉNÉRATIVES</w:t>
      </w:r>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Les maladies dégénératives sont des maladies souvent génétiques au cours desquelles un ou plusieurs organes sont progressivement dégradés. Les causes peuvent être l’accumulation de produits biologiques ou de toxines aussi bien que l’absence prolongée d’une substance biologique qui entraîne alors la dégénérescence progressive des organes concernés. Cette caractéristique en fait souvent des maladies particulièrement difficiles pour le patient et son entourage parce que les symptômes évoluent lentement mais sûrement vers un handicap important. Traitées à temps, les maladies dégénératives peuvent être réduites, mais non guéries.</w:t>
      </w:r>
      <w:r w:rsidRPr="00FB010B">
        <w:rPr>
          <w:rFonts w:ascii="Trebuchet MS" w:hAnsi="Trebuchet MS"/>
          <w:sz w:val="20"/>
          <w:szCs w:val="20"/>
        </w:rPr>
        <w:br/>
      </w:r>
      <w:r w:rsidRPr="00FB010B">
        <w:rPr>
          <w:rFonts w:ascii="Trebuchet MS" w:hAnsi="Trebuchet MS"/>
          <w:sz w:val="20"/>
          <w:szCs w:val="20"/>
        </w:rPr>
        <w:lastRenderedPageBreak/>
        <w:t> </w:t>
      </w:r>
      <w:r w:rsidRPr="00FB010B">
        <w:rPr>
          <w:rFonts w:ascii="Trebuchet MS" w:hAnsi="Trebuchet MS"/>
          <w:sz w:val="20"/>
          <w:szCs w:val="20"/>
        </w:rPr>
        <w:br/>
      </w:r>
      <w:r w:rsidRPr="00FB010B">
        <w:rPr>
          <w:rFonts w:ascii="Trebuchet MS" w:hAnsi="Trebuchet MS"/>
          <w:sz w:val="20"/>
          <w:szCs w:val="20"/>
        </w:rPr>
        <w:br/>
        <w:t> </w:t>
      </w:r>
    </w:p>
    <w:p w:rsidR="00FB010B" w:rsidRPr="00FB010B" w:rsidRDefault="00FB010B" w:rsidP="00FB010B">
      <w:pPr>
        <w:pStyle w:val="Heading3"/>
        <w:shd w:val="clear" w:color="auto" w:fill="EA7421"/>
        <w:spacing w:before="150" w:beforeAutospacing="0" w:after="150" w:afterAutospacing="0"/>
        <w:textAlignment w:val="baseline"/>
        <w:rPr>
          <w:rFonts w:ascii="Trebuchet MS" w:hAnsi="Trebuchet MS"/>
          <w:caps/>
          <w:sz w:val="24"/>
          <w:szCs w:val="24"/>
        </w:rPr>
      </w:pPr>
      <w:r w:rsidRPr="00FB010B">
        <w:rPr>
          <w:rFonts w:ascii="Trebuchet MS" w:hAnsi="Trebuchet MS"/>
          <w:caps/>
          <w:sz w:val="24"/>
          <w:szCs w:val="24"/>
        </w:rPr>
        <w:t>LES TROUBLES DYS</w:t>
      </w:r>
      <w:bookmarkStart w:id="0" w:name="_GoBack"/>
      <w:bookmarkEnd w:id="0"/>
    </w:p>
    <w:p w:rsidR="00FB010B" w:rsidRPr="00FB010B" w:rsidRDefault="00FB010B" w:rsidP="00FB010B">
      <w:pPr>
        <w:pStyle w:val="NormalWeb"/>
        <w:shd w:val="clear" w:color="auto" w:fill="FFFFFF"/>
        <w:spacing w:before="0" w:beforeAutospacing="0" w:after="0" w:afterAutospacing="0"/>
        <w:textAlignment w:val="baseline"/>
        <w:rPr>
          <w:rFonts w:ascii="Trebuchet MS" w:hAnsi="Trebuchet MS"/>
          <w:sz w:val="20"/>
          <w:szCs w:val="20"/>
        </w:rPr>
      </w:pPr>
      <w:r w:rsidRPr="00FB010B">
        <w:rPr>
          <w:rFonts w:ascii="Trebuchet MS" w:hAnsi="Trebuchet MS"/>
          <w:sz w:val="20"/>
          <w:szCs w:val="20"/>
        </w:rPr>
        <w:t> </w:t>
      </w:r>
      <w:r w:rsidRPr="00FB010B">
        <w:rPr>
          <w:rFonts w:ascii="Trebuchet MS" w:hAnsi="Trebuchet MS"/>
          <w:sz w:val="20"/>
          <w:szCs w:val="20"/>
        </w:rPr>
        <w:br/>
        <w:t xml:space="preserve">On regroupe sous “troubles </w:t>
      </w:r>
      <w:proofErr w:type="spellStart"/>
      <w:r w:rsidRPr="00FB010B">
        <w:rPr>
          <w:rFonts w:ascii="Trebuchet MS" w:hAnsi="Trebuchet MS"/>
          <w:sz w:val="20"/>
          <w:szCs w:val="20"/>
        </w:rPr>
        <w:t>Dys</w:t>
      </w:r>
      <w:proofErr w:type="spellEnd"/>
      <w:r w:rsidRPr="00FB010B">
        <w:rPr>
          <w:rFonts w:ascii="Trebuchet MS" w:hAnsi="Trebuchet MS"/>
          <w:sz w:val="20"/>
          <w:szCs w:val="20"/>
        </w:rPr>
        <w:t>” les troubles cognitifs spécifiques et les troubles des apprentissages qu’ils induisent. Les troubles cognitifs spécifiques apparaissent au cours du développement de l’enfant, avant ou lors des premiers apprentissages, et persistent à l’âge adulte. Ils ont des répercussions sur la vie scolaire, professionnelle et sociale, et peuvent provoquer un déséquilibre psycho-affectif. Ils sont innés pour la plupart.</w:t>
      </w:r>
      <w:r w:rsidRPr="00FB010B">
        <w:rPr>
          <w:rFonts w:ascii="Trebuchet MS" w:hAnsi="Trebuchet MS"/>
          <w:sz w:val="20"/>
          <w:szCs w:val="20"/>
        </w:rPr>
        <w:br/>
        <w:t>On regroupe ces troubles en 6 catégories :</w:t>
      </w:r>
      <w:r w:rsidRPr="00FB010B">
        <w:rPr>
          <w:rFonts w:ascii="Trebuchet MS" w:hAnsi="Trebuchet MS"/>
          <w:sz w:val="20"/>
          <w:szCs w:val="20"/>
        </w:rPr>
        <w:br/>
        <w:t>• Les troubles spécifiques de l’acquisition du langage écrit, communément appelés dyslexie</w:t>
      </w:r>
      <w:r w:rsidRPr="00FB010B">
        <w:rPr>
          <w:rFonts w:ascii="Trebuchet MS" w:hAnsi="Trebuchet MS"/>
          <w:sz w:val="20"/>
          <w:szCs w:val="20"/>
        </w:rPr>
        <w:br/>
        <w:t>et dysorthographie ;</w:t>
      </w:r>
      <w:r w:rsidRPr="00FB010B">
        <w:rPr>
          <w:rFonts w:ascii="Trebuchet MS" w:hAnsi="Trebuchet MS"/>
          <w:sz w:val="20"/>
          <w:szCs w:val="20"/>
        </w:rPr>
        <w:br/>
        <w:t>• Les troubles spécifiques du développement du langage oral, communément appelés dysphasie ;</w:t>
      </w:r>
      <w:r w:rsidRPr="00FB010B">
        <w:rPr>
          <w:rFonts w:ascii="Trebuchet MS" w:hAnsi="Trebuchet MS"/>
          <w:sz w:val="20"/>
          <w:szCs w:val="20"/>
        </w:rPr>
        <w:br/>
        <w:t xml:space="preserve">• Les troubles spécifiques du développement moteur et/ou des fonctions </w:t>
      </w:r>
      <w:proofErr w:type="spellStart"/>
      <w:r w:rsidRPr="00FB010B">
        <w:rPr>
          <w:rFonts w:ascii="Trebuchet MS" w:hAnsi="Trebuchet MS"/>
          <w:sz w:val="20"/>
          <w:szCs w:val="20"/>
        </w:rPr>
        <w:t>visuo</w:t>
      </w:r>
      <w:proofErr w:type="spellEnd"/>
      <w:r w:rsidRPr="00FB010B">
        <w:rPr>
          <w:rFonts w:ascii="Trebuchet MS" w:hAnsi="Trebuchet MS"/>
          <w:sz w:val="20"/>
          <w:szCs w:val="20"/>
        </w:rPr>
        <w:t>-spatiales,</w:t>
      </w:r>
      <w:r w:rsidRPr="00FB010B">
        <w:rPr>
          <w:rFonts w:ascii="Trebuchet MS" w:hAnsi="Trebuchet MS"/>
          <w:sz w:val="20"/>
          <w:szCs w:val="20"/>
        </w:rPr>
        <w:br/>
        <w:t>communément appelé dyspraxie ;</w:t>
      </w:r>
      <w:r w:rsidRPr="00FB010B">
        <w:rPr>
          <w:rFonts w:ascii="Trebuchet MS" w:hAnsi="Trebuchet MS"/>
          <w:sz w:val="20"/>
          <w:szCs w:val="20"/>
        </w:rPr>
        <w:br/>
        <w:t>• Les troubles spécifiques du développement des processus attentionnels et/ou des fonctions exécutives, communément appelés troubles d’attention avec ou sans hyperactivité ;</w:t>
      </w:r>
      <w:r w:rsidRPr="00FB010B">
        <w:rPr>
          <w:rFonts w:ascii="Trebuchet MS" w:hAnsi="Trebuchet MS"/>
          <w:sz w:val="20"/>
          <w:szCs w:val="20"/>
        </w:rPr>
        <w:br/>
        <w:t>• Les troubles spécifiques du développement des processus mnésiques ;</w:t>
      </w:r>
      <w:r w:rsidRPr="00FB010B">
        <w:rPr>
          <w:rFonts w:ascii="Trebuchet MS" w:hAnsi="Trebuchet MS"/>
          <w:sz w:val="20"/>
          <w:szCs w:val="20"/>
        </w:rPr>
        <w:br/>
        <w:t>• Les troubles spécifiques des activités numériques, communément appelés dyscalculie.</w:t>
      </w:r>
    </w:p>
    <w:p w:rsidR="00FB010B" w:rsidRDefault="00FB010B" w:rsidP="00FB010B"/>
    <w:p w:rsidR="000E6815" w:rsidRDefault="000E6815"/>
    <w:sectPr w:rsidR="000E6815" w:rsidSect="00CA4088">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088"/>
    <w:rsid w:val="000E6815"/>
    <w:rsid w:val="00CA4088"/>
    <w:rsid w:val="00FB01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02683-3DF7-48A0-BFCE-99166C07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010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B010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B01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FB010B"/>
    <w:rPr>
      <w:color w:val="0000FF"/>
      <w:u w:val="single"/>
    </w:rPr>
  </w:style>
  <w:style w:type="character" w:customStyle="1" w:styleId="apple-converted-space">
    <w:name w:val="apple-converted-space"/>
    <w:basedOn w:val="DefaultParagraphFont"/>
    <w:rsid w:val="00FB0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394160">
      <w:bodyDiv w:val="1"/>
      <w:marLeft w:val="0"/>
      <w:marRight w:val="0"/>
      <w:marTop w:val="0"/>
      <w:marBottom w:val="0"/>
      <w:divBdr>
        <w:top w:val="none" w:sz="0" w:space="0" w:color="auto"/>
        <w:left w:val="none" w:sz="0" w:space="0" w:color="auto"/>
        <w:bottom w:val="none" w:sz="0" w:space="0" w:color="auto"/>
        <w:right w:val="none" w:sz="0" w:space="0" w:color="auto"/>
      </w:divBdr>
    </w:div>
    <w:div w:id="141682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2439</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Verriez</dc:creator>
  <cp:keywords/>
  <dc:description/>
  <cp:lastModifiedBy>Karim Verriez</cp:lastModifiedBy>
  <cp:revision>1</cp:revision>
  <dcterms:created xsi:type="dcterms:W3CDTF">2017-01-09T07:30:00Z</dcterms:created>
  <dcterms:modified xsi:type="dcterms:W3CDTF">2017-01-09T07:50:00Z</dcterms:modified>
</cp:coreProperties>
</file>