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719D" w14:textId="77777777" w:rsidR="00A2011D" w:rsidRDefault="00E12EB2">
      <w:pPr>
        <w:pStyle w:val="1"/>
        <w:spacing w:before="45"/>
        <w:ind w:left="127"/>
      </w:pPr>
      <w:r>
        <w:t>公共场合的礼仪要求</w:t>
      </w:r>
    </w:p>
    <w:p w14:paraId="3265869A" w14:textId="77777777" w:rsidR="00A2011D" w:rsidRDefault="00E12EB2">
      <w:pPr>
        <w:pStyle w:val="a3"/>
        <w:spacing w:before="136"/>
        <w:ind w:left="530" w:firstLine="0"/>
      </w:pPr>
      <w:r>
        <w:t>进入公共场台，要遵守一些基本的公共礼仪。做到宽容忍让，不妨碍他人。</w:t>
      </w:r>
    </w:p>
    <w:p w14:paraId="7BE9915E" w14:textId="77777777" w:rsidR="00A2011D" w:rsidRDefault="00E12EB2">
      <w:pPr>
        <w:pStyle w:val="a3"/>
        <w:spacing w:before="32" w:line="273" w:lineRule="auto"/>
        <w:ind w:left="119" w:right="207" w:firstLine="410"/>
        <w:jc w:val="both"/>
      </w:pPr>
      <w:r>
        <w:t>宽容忍让是要求人们在公共场合要严于律已、宽以待人。要多容忍他人，体谅他人，理解他人。不求全责备，斤斤计较，咄咄逼人。在公共场合要宽容他人对自己的一些无意碰擦，对一些与众不同的行为也要耐心容忍。不必要求他人处处效法自己。</w:t>
      </w:r>
    </w:p>
    <w:p w14:paraId="4A7AB1AB" w14:textId="77777777" w:rsidR="00A2011D" w:rsidRDefault="00E12EB2">
      <w:pPr>
        <w:pStyle w:val="a3"/>
        <w:spacing w:line="268" w:lineRule="auto"/>
        <w:ind w:left="120" w:right="133" w:firstLine="220"/>
      </w:pPr>
      <w:r>
        <w:rPr>
          <w:spacing w:val="2"/>
        </w:rPr>
        <w:t>不妨碍他人是进入公共场合的另一要求。如尊重他人的隐私权，不干预他人的人身</w:t>
      </w:r>
      <w:r>
        <w:t>自由，不要随意问及对方的年龄、收入、经历以及家庭背景等。在行为上，应注意不</w:t>
      </w:r>
      <w:r>
        <w:rPr>
          <w:spacing w:val="-1"/>
        </w:rPr>
        <w:t>侵犯他人的</w:t>
      </w:r>
      <w:r>
        <w:rPr>
          <w:spacing w:val="-1"/>
        </w:rPr>
        <w:t>“</w:t>
      </w:r>
      <w:r>
        <w:rPr>
          <w:spacing w:val="-1"/>
        </w:rPr>
        <w:t>领地</w:t>
      </w:r>
      <w:r>
        <w:rPr>
          <w:spacing w:val="-1"/>
        </w:rPr>
        <w:t>”</w:t>
      </w:r>
      <w:r>
        <w:rPr>
          <w:spacing w:val="-1"/>
        </w:rPr>
        <w:t>，如进入他人房间，要敲门，征得他人同意。在公共场所，不宜大</w:t>
      </w:r>
      <w:r>
        <w:t>声喧哗，大声接打电话，妨碍他人的静思和休息。避免毫无顾忌地打喷嚏、攥鼻</w:t>
      </w:r>
      <w:r>
        <w:t>涕、</w:t>
      </w:r>
      <w:r>
        <w:t xml:space="preserve"> </w:t>
      </w:r>
      <w:r>
        <w:t>打哈欠，窥视等一些失礼举止。</w:t>
      </w:r>
    </w:p>
    <w:p w14:paraId="5FFEC3F6" w14:textId="77777777" w:rsidR="00A2011D" w:rsidRDefault="00E12EB2">
      <w:pPr>
        <w:pStyle w:val="a3"/>
        <w:spacing w:line="271" w:lineRule="auto"/>
        <w:ind w:left="120" w:right="154" w:firstLine="410"/>
      </w:pPr>
      <w:r>
        <w:rPr>
          <w:spacing w:val="2"/>
        </w:rPr>
        <w:t>进入公共场合，要衣冠整齐，已逐渐成为一个文明国家公共场合的生活准则。衣</w:t>
      </w:r>
      <w:r>
        <w:rPr>
          <w:spacing w:val="-1"/>
        </w:rPr>
        <w:t>冠整齐的基本标准是</w:t>
      </w:r>
      <w:r>
        <w:rPr>
          <w:spacing w:val="-1"/>
        </w:rPr>
        <w:t>:</w:t>
      </w:r>
      <w:r>
        <w:rPr>
          <w:spacing w:val="-1"/>
        </w:rPr>
        <w:t>裤子与裙子里面要有内裤，不能穿睡衣、三角裤、背心及拖鞋进</w:t>
      </w:r>
      <w:r>
        <w:t>出公共场所。另外，如衬衣下摆从裤子里露出、鞋上粘有果皮或裤</w:t>
      </w:r>
      <w:proofErr w:type="gramStart"/>
      <w:r>
        <w:t>扣没有</w:t>
      </w:r>
      <w:proofErr w:type="gramEnd"/>
      <w:r>
        <w:t>扣好，都属于衣冠不整的范围，应予纠正。</w:t>
      </w:r>
    </w:p>
    <w:p w14:paraId="4BB0A236" w14:textId="77777777" w:rsidR="00A2011D" w:rsidRDefault="00A2011D">
      <w:pPr>
        <w:pStyle w:val="a3"/>
        <w:spacing w:before="3"/>
        <w:ind w:left="0" w:firstLine="0"/>
        <w:rPr>
          <w:sz w:val="30"/>
        </w:rPr>
      </w:pPr>
    </w:p>
    <w:p w14:paraId="524BD665" w14:textId="77777777" w:rsidR="00A2011D" w:rsidRDefault="00E12EB2">
      <w:pPr>
        <w:pStyle w:val="1"/>
        <w:spacing w:before="1"/>
        <w:ind w:left="135"/>
      </w:pPr>
      <w:r>
        <w:t>图书馆和自习室礼仪</w:t>
      </w:r>
    </w:p>
    <w:p w14:paraId="426CC64B" w14:textId="77777777" w:rsidR="00A2011D" w:rsidRDefault="00E12EB2">
      <w:pPr>
        <w:pStyle w:val="a3"/>
        <w:spacing w:before="143" w:line="268" w:lineRule="auto"/>
        <w:ind w:left="136" w:right="117" w:firstLine="0"/>
      </w:pPr>
      <w:r>
        <w:t>图书馆主要是用来看书和自习的地方，</w:t>
      </w:r>
      <w:r>
        <w:t>“</w:t>
      </w:r>
      <w:r>
        <w:t>礼仪的一</w:t>
      </w:r>
      <w:r>
        <w:t>”</w:t>
      </w:r>
      <w:r>
        <w:t>是为他人着想，共同维护学习环境的秩序。</w:t>
      </w:r>
    </w:p>
    <w:p w14:paraId="620010C6" w14:textId="77777777" w:rsidR="00A2011D" w:rsidRDefault="00E12EB2">
      <w:pPr>
        <w:pStyle w:val="a3"/>
        <w:spacing w:before="2"/>
        <w:ind w:left="142" w:firstLine="0"/>
      </w:pPr>
      <w:r>
        <w:t>自己的存在不要让同自习室的人产生不愉快。</w:t>
      </w:r>
    </w:p>
    <w:p w14:paraId="37905A7D" w14:textId="77777777" w:rsidR="00A2011D" w:rsidRDefault="00A2011D">
      <w:pPr>
        <w:pStyle w:val="a3"/>
        <w:ind w:left="0" w:firstLine="0"/>
        <w:rPr>
          <w:sz w:val="25"/>
        </w:rPr>
      </w:pPr>
    </w:p>
    <w:p w14:paraId="37EC5017" w14:textId="77777777" w:rsidR="00A2011D" w:rsidRDefault="00E12EB2">
      <w:pPr>
        <w:pStyle w:val="a3"/>
        <w:ind w:left="120" w:firstLine="0"/>
      </w:pPr>
      <w:r>
        <w:t>存在的问题</w:t>
      </w:r>
    </w:p>
    <w:p w14:paraId="7FC964A8" w14:textId="77777777" w:rsidR="00A2011D" w:rsidRDefault="00E12EB2">
      <w:pPr>
        <w:pStyle w:val="a3"/>
        <w:tabs>
          <w:tab w:val="left" w:pos="1150"/>
        </w:tabs>
        <w:spacing w:before="54" w:line="280" w:lineRule="auto"/>
        <w:ind w:left="1196" w:right="146" w:hanging="667"/>
      </w:pPr>
      <w:r>
        <w:rPr>
          <w:rFonts w:ascii="Times New Roman" w:eastAsia="Times New Roman"/>
          <w:sz w:val="24"/>
        </w:rPr>
        <w:t>1</w:t>
      </w:r>
      <w:r>
        <w:t>、</w:t>
      </w:r>
      <w:r>
        <w:tab/>
      </w:r>
      <w:r>
        <w:t>在座位预约系统出台之前，抢座占座情况恶劣，预约系统上线，仍有恶性</w:t>
      </w:r>
      <w:r>
        <w:rPr>
          <w:spacing w:val="4"/>
        </w:rPr>
        <w:t>循环式的占座行为，例如自己位置被占</w:t>
      </w:r>
      <w:r>
        <w:rPr>
          <w:spacing w:val="3"/>
        </w:rPr>
        <w:t>了就去占别人的位置；尚无座位</w:t>
      </w:r>
      <w:r>
        <w:rPr>
          <w:spacing w:val="-17"/>
        </w:rPr>
        <w:t>预</w:t>
      </w:r>
      <w:r>
        <w:t>约的意识</w:t>
      </w:r>
    </w:p>
    <w:p w14:paraId="6C278D38" w14:textId="77777777" w:rsidR="00A2011D" w:rsidRDefault="00E12EB2">
      <w:pPr>
        <w:pStyle w:val="a3"/>
        <w:tabs>
          <w:tab w:val="left" w:pos="1150"/>
        </w:tabs>
        <w:spacing w:before="5" w:line="292" w:lineRule="auto"/>
        <w:ind w:left="1196" w:right="302" w:hanging="675"/>
      </w:pPr>
      <w:r>
        <w:rPr>
          <w:rFonts w:ascii="Times New Roman" w:eastAsia="Times New Roman"/>
          <w:sz w:val="24"/>
        </w:rPr>
        <w:t>2</w:t>
      </w:r>
      <w:r>
        <w:t>、</w:t>
      </w:r>
      <w:r>
        <w:tab/>
      </w:r>
      <w:r>
        <w:t>对于安静环境的维护，目前</w:t>
      </w:r>
      <w:proofErr w:type="gramStart"/>
      <w:r>
        <w:t>有抖腿</w:t>
      </w:r>
      <w:proofErr w:type="gramEnd"/>
      <w:r>
        <w:t>，敲键盘，用力翻书，窃窃私语，拖</w:t>
      </w:r>
      <w:r>
        <w:rPr>
          <w:spacing w:val="-17"/>
        </w:rPr>
        <w:t>拉</w:t>
      </w:r>
      <w:r>
        <w:t>椅子等现象，容易打扰他人。</w:t>
      </w:r>
    </w:p>
    <w:p w14:paraId="446197DA" w14:textId="77777777" w:rsidR="00A2011D" w:rsidRDefault="00E12EB2">
      <w:pPr>
        <w:pStyle w:val="a3"/>
        <w:spacing w:line="233" w:lineRule="exact"/>
        <w:ind w:left="127" w:firstLine="0"/>
      </w:pPr>
      <w:r>
        <w:t>应当遵守的礼仪</w:t>
      </w:r>
    </w:p>
    <w:p w14:paraId="6F0B5F6F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spacing w:before="46"/>
        <w:ind w:left="211" w:hanging="62"/>
        <w:rPr>
          <w:sz w:val="20"/>
        </w:rPr>
      </w:pPr>
      <w:r>
        <w:rPr>
          <w:sz w:val="20"/>
        </w:rPr>
        <w:t>椅子轻拿轻放，离座后把椅子摆好</w:t>
      </w:r>
    </w:p>
    <w:p w14:paraId="22590BFA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spacing w:before="63"/>
        <w:ind w:left="211" w:hanging="62"/>
        <w:rPr>
          <w:sz w:val="20"/>
        </w:rPr>
      </w:pPr>
      <w:r>
        <w:rPr>
          <w:sz w:val="20"/>
        </w:rPr>
        <w:t>把物品摆在自己的区域，摆放整齐</w:t>
      </w:r>
    </w:p>
    <w:p w14:paraId="4D2D49F7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spacing w:before="54"/>
        <w:ind w:left="211" w:hanging="62"/>
        <w:rPr>
          <w:sz w:val="20"/>
        </w:rPr>
      </w:pPr>
      <w:r>
        <w:rPr>
          <w:sz w:val="20"/>
        </w:rPr>
        <w:t>书包放在脚边或者背后，不要挂在椅子后面影响他人通行</w:t>
      </w:r>
    </w:p>
    <w:p w14:paraId="5D7B61E5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spacing w:before="63"/>
        <w:ind w:left="211" w:hanging="62"/>
        <w:rPr>
          <w:sz w:val="20"/>
        </w:rPr>
      </w:pPr>
      <w:r>
        <w:rPr>
          <w:sz w:val="20"/>
        </w:rPr>
        <w:t>找书找座位时时放轻步子</w:t>
      </w:r>
    </w:p>
    <w:p w14:paraId="61676DE0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spacing w:before="61"/>
        <w:ind w:left="211" w:hanging="62"/>
        <w:rPr>
          <w:sz w:val="20"/>
        </w:rPr>
      </w:pPr>
      <w:r>
        <w:rPr>
          <w:sz w:val="20"/>
        </w:rPr>
        <w:t>与工作人员交流时轻声细语</w:t>
      </w:r>
    </w:p>
    <w:p w14:paraId="57EF027D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ind w:left="211" w:hanging="62"/>
        <w:rPr>
          <w:sz w:val="20"/>
        </w:rPr>
      </w:pPr>
      <w:r>
        <w:rPr>
          <w:sz w:val="20"/>
        </w:rPr>
        <w:t>在座位上不要有较大的动作</w:t>
      </w:r>
    </w:p>
    <w:p w14:paraId="073F66A1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spacing w:before="55"/>
        <w:ind w:left="211" w:hanging="62"/>
        <w:rPr>
          <w:sz w:val="20"/>
        </w:rPr>
      </w:pPr>
      <w:r>
        <w:rPr>
          <w:sz w:val="20"/>
        </w:rPr>
        <w:t>用键盘时轻一些</w:t>
      </w:r>
    </w:p>
    <w:p w14:paraId="2650F393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ind w:left="211" w:hanging="62"/>
        <w:rPr>
          <w:sz w:val="20"/>
        </w:rPr>
      </w:pPr>
      <w:r>
        <w:rPr>
          <w:sz w:val="20"/>
        </w:rPr>
        <w:t>不要用力翻书</w:t>
      </w:r>
    </w:p>
    <w:p w14:paraId="0A9D1404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ind w:left="211" w:hanging="62"/>
        <w:rPr>
          <w:sz w:val="20"/>
        </w:rPr>
      </w:pPr>
      <w:r>
        <w:rPr>
          <w:sz w:val="20"/>
        </w:rPr>
        <w:t>借阅书籍不要折叠，乱勾画，小心保存</w:t>
      </w:r>
    </w:p>
    <w:p w14:paraId="4715871D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spacing w:before="55"/>
        <w:ind w:left="211" w:hanging="62"/>
        <w:rPr>
          <w:sz w:val="20"/>
        </w:rPr>
      </w:pPr>
      <w:r>
        <w:rPr>
          <w:sz w:val="20"/>
        </w:rPr>
        <w:t>正确使用相关设备，可以向工作人员寻求帮助</w:t>
      </w:r>
    </w:p>
    <w:p w14:paraId="1FED3D14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ind w:left="211" w:hanging="62"/>
        <w:rPr>
          <w:sz w:val="20"/>
        </w:rPr>
      </w:pPr>
      <w:r>
        <w:rPr>
          <w:sz w:val="20"/>
        </w:rPr>
        <w:t>插座不要一直占用</w:t>
      </w:r>
    </w:p>
    <w:p w14:paraId="6B4CDE10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ind w:left="211" w:hanging="62"/>
        <w:rPr>
          <w:sz w:val="20"/>
        </w:rPr>
      </w:pPr>
      <w:r>
        <w:rPr>
          <w:sz w:val="20"/>
        </w:rPr>
        <w:t>举止合乎礼仪，坐姿尽量端正</w:t>
      </w:r>
    </w:p>
    <w:p w14:paraId="6E94C9A8" w14:textId="7C559046" w:rsidR="00A2011D" w:rsidRPr="00310DFF" w:rsidRDefault="00E12EB2" w:rsidP="00310DFF">
      <w:pPr>
        <w:pStyle w:val="a4"/>
        <w:numPr>
          <w:ilvl w:val="0"/>
          <w:numId w:val="1"/>
        </w:numPr>
        <w:tabs>
          <w:tab w:val="left" w:pos="212"/>
        </w:tabs>
        <w:spacing w:before="61"/>
        <w:ind w:left="211" w:hanging="62"/>
        <w:rPr>
          <w:rFonts w:hint="eastAsia"/>
          <w:sz w:val="20"/>
        </w:rPr>
      </w:pPr>
      <w:r>
        <w:rPr>
          <w:sz w:val="20"/>
        </w:rPr>
        <w:t>不要窃窃私语</w:t>
      </w:r>
    </w:p>
    <w:p w14:paraId="5D091EAD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spacing w:before="0"/>
        <w:ind w:left="211" w:hanging="62"/>
        <w:rPr>
          <w:sz w:val="20"/>
        </w:rPr>
      </w:pPr>
      <w:r>
        <w:rPr>
          <w:sz w:val="20"/>
        </w:rPr>
        <w:t>爱</w:t>
      </w:r>
      <w:r>
        <w:rPr>
          <w:sz w:val="20"/>
        </w:rPr>
        <w:t>护环境卫生，不要吸烟，</w:t>
      </w:r>
      <w:proofErr w:type="gramStart"/>
      <w:r>
        <w:rPr>
          <w:sz w:val="20"/>
        </w:rPr>
        <w:t>不</w:t>
      </w:r>
      <w:proofErr w:type="gramEnd"/>
      <w:r>
        <w:rPr>
          <w:sz w:val="20"/>
        </w:rPr>
        <w:t>随地吐痰、乱扔垃圾</w:t>
      </w:r>
    </w:p>
    <w:p w14:paraId="41EABB5F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spacing w:before="54"/>
        <w:ind w:left="211" w:hanging="62"/>
        <w:rPr>
          <w:sz w:val="20"/>
        </w:rPr>
      </w:pPr>
      <w:r>
        <w:rPr>
          <w:sz w:val="20"/>
        </w:rPr>
        <w:t>不要在书库和自习区打电话</w:t>
      </w:r>
    </w:p>
    <w:p w14:paraId="65231442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ind w:left="211" w:hanging="62"/>
        <w:rPr>
          <w:sz w:val="20"/>
        </w:rPr>
      </w:pPr>
      <w:r>
        <w:rPr>
          <w:sz w:val="20"/>
        </w:rPr>
        <w:t>离开时要带走垃圾</w:t>
      </w:r>
    </w:p>
    <w:p w14:paraId="0DCD25A2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ind w:left="211" w:hanging="62"/>
        <w:rPr>
          <w:sz w:val="20"/>
        </w:rPr>
      </w:pPr>
      <w:r>
        <w:rPr>
          <w:sz w:val="20"/>
        </w:rPr>
        <w:t>文具、水杯等轻拿轻放</w:t>
      </w:r>
    </w:p>
    <w:p w14:paraId="122982C8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ind w:left="211" w:hanging="62"/>
        <w:rPr>
          <w:sz w:val="20"/>
        </w:rPr>
      </w:pPr>
      <w:r>
        <w:rPr>
          <w:sz w:val="20"/>
        </w:rPr>
        <w:t>禁止张贴广告或宣传品</w:t>
      </w:r>
    </w:p>
    <w:p w14:paraId="5D8AFEB5" w14:textId="77777777" w:rsidR="00A2011D" w:rsidRDefault="00E12EB2">
      <w:pPr>
        <w:pStyle w:val="a4"/>
        <w:numPr>
          <w:ilvl w:val="1"/>
          <w:numId w:val="1"/>
        </w:numPr>
        <w:tabs>
          <w:tab w:val="left" w:pos="598"/>
        </w:tabs>
        <w:spacing w:before="63"/>
        <w:ind w:left="597"/>
        <w:rPr>
          <w:sz w:val="20"/>
        </w:rPr>
      </w:pPr>
      <w:r>
        <w:rPr>
          <w:sz w:val="20"/>
        </w:rPr>
        <w:t>进门关门或者不去动门，以免触发警报</w:t>
      </w:r>
    </w:p>
    <w:p w14:paraId="385A4D9B" w14:textId="77777777" w:rsidR="00A2011D" w:rsidRDefault="00E12EB2">
      <w:pPr>
        <w:pStyle w:val="a4"/>
        <w:numPr>
          <w:ilvl w:val="1"/>
          <w:numId w:val="1"/>
        </w:numPr>
        <w:tabs>
          <w:tab w:val="left" w:pos="598"/>
        </w:tabs>
        <w:spacing w:before="53"/>
        <w:ind w:left="597"/>
        <w:rPr>
          <w:sz w:val="20"/>
        </w:rPr>
      </w:pPr>
      <w:r>
        <w:rPr>
          <w:sz w:val="20"/>
        </w:rPr>
        <w:t>放置书包等物件以及推椅子时尽量轻声</w:t>
      </w:r>
    </w:p>
    <w:p w14:paraId="7B6003B4" w14:textId="77777777" w:rsidR="00A2011D" w:rsidRDefault="00E12EB2">
      <w:pPr>
        <w:pStyle w:val="a4"/>
        <w:numPr>
          <w:ilvl w:val="1"/>
          <w:numId w:val="1"/>
        </w:numPr>
        <w:tabs>
          <w:tab w:val="left" w:pos="598"/>
        </w:tabs>
        <w:spacing w:before="63"/>
        <w:ind w:left="597"/>
        <w:rPr>
          <w:sz w:val="20"/>
        </w:rPr>
      </w:pPr>
      <w:r>
        <w:rPr>
          <w:sz w:val="20"/>
        </w:rPr>
        <w:t>手机调成静音，戴耳机不供放</w:t>
      </w:r>
    </w:p>
    <w:p w14:paraId="2D7B0CC6" w14:textId="77777777" w:rsidR="00A2011D" w:rsidRDefault="00E12EB2">
      <w:pPr>
        <w:pStyle w:val="a4"/>
        <w:numPr>
          <w:ilvl w:val="1"/>
          <w:numId w:val="1"/>
        </w:numPr>
        <w:tabs>
          <w:tab w:val="left" w:pos="598"/>
        </w:tabs>
        <w:spacing w:before="54"/>
        <w:ind w:left="597"/>
        <w:rPr>
          <w:sz w:val="20"/>
        </w:rPr>
      </w:pPr>
      <w:r>
        <w:rPr>
          <w:sz w:val="20"/>
        </w:rPr>
        <w:t>尽量不和同伴聊天、窃窃私语</w:t>
      </w:r>
    </w:p>
    <w:p w14:paraId="64A5CF7C" w14:textId="77777777" w:rsidR="00A2011D" w:rsidRDefault="00E12EB2">
      <w:pPr>
        <w:pStyle w:val="a4"/>
        <w:numPr>
          <w:ilvl w:val="1"/>
          <w:numId w:val="1"/>
        </w:numPr>
        <w:tabs>
          <w:tab w:val="left" w:pos="600"/>
        </w:tabs>
        <w:spacing w:before="55" w:line="283" w:lineRule="auto"/>
        <w:ind w:right="366" w:hanging="288"/>
        <w:rPr>
          <w:sz w:val="20"/>
        </w:rPr>
      </w:pPr>
      <w:r>
        <w:rPr>
          <w:spacing w:val="3"/>
          <w:sz w:val="20"/>
        </w:rPr>
        <w:t>尽量不要频繁走动（</w:t>
      </w:r>
      <w:proofErr w:type="gramStart"/>
      <w:r>
        <w:rPr>
          <w:spacing w:val="-1"/>
          <w:sz w:val="20"/>
        </w:rPr>
        <w:t>东教学</w:t>
      </w:r>
      <w:proofErr w:type="gramEnd"/>
      <w:r>
        <w:rPr>
          <w:spacing w:val="-1"/>
          <w:sz w:val="20"/>
        </w:rPr>
        <w:t>区自习室的灯是感应灯，频繁走动会导致灯忽明忽</w:t>
      </w:r>
      <w:r>
        <w:rPr>
          <w:sz w:val="20"/>
        </w:rPr>
        <w:t>暗，给视觉敏感的同学带来困扰）</w:t>
      </w:r>
    </w:p>
    <w:p w14:paraId="4815B3CB" w14:textId="77777777" w:rsidR="00A2011D" w:rsidRDefault="00E12EB2">
      <w:pPr>
        <w:pStyle w:val="a4"/>
        <w:numPr>
          <w:ilvl w:val="1"/>
          <w:numId w:val="1"/>
        </w:numPr>
        <w:tabs>
          <w:tab w:val="left" w:pos="598"/>
        </w:tabs>
        <w:spacing w:before="9"/>
        <w:ind w:left="597"/>
        <w:rPr>
          <w:sz w:val="20"/>
        </w:rPr>
      </w:pPr>
      <w:r>
        <w:rPr>
          <w:sz w:val="20"/>
        </w:rPr>
        <w:t>情侣结伴自习时注意场合，不做过分亲密的举动</w:t>
      </w:r>
    </w:p>
    <w:p w14:paraId="039F543B" w14:textId="77777777" w:rsidR="00A2011D" w:rsidRDefault="00E12EB2">
      <w:pPr>
        <w:pStyle w:val="a4"/>
        <w:numPr>
          <w:ilvl w:val="1"/>
          <w:numId w:val="1"/>
        </w:numPr>
        <w:tabs>
          <w:tab w:val="left" w:pos="598"/>
        </w:tabs>
        <w:ind w:left="597"/>
        <w:rPr>
          <w:sz w:val="20"/>
        </w:rPr>
      </w:pPr>
      <w:r>
        <w:rPr>
          <w:sz w:val="20"/>
        </w:rPr>
        <w:t>不吃气味过大的食物</w:t>
      </w:r>
    </w:p>
    <w:p w14:paraId="126F1AFA" w14:textId="77777777" w:rsidR="00A2011D" w:rsidRDefault="00E12EB2">
      <w:pPr>
        <w:pStyle w:val="a4"/>
        <w:numPr>
          <w:ilvl w:val="0"/>
          <w:numId w:val="1"/>
        </w:numPr>
        <w:tabs>
          <w:tab w:val="left" w:pos="221"/>
        </w:tabs>
        <w:spacing w:line="283" w:lineRule="auto"/>
        <w:ind w:left="438" w:right="502" w:hanging="288"/>
        <w:rPr>
          <w:sz w:val="20"/>
        </w:rPr>
      </w:pPr>
      <w:r>
        <w:rPr>
          <w:spacing w:val="10"/>
          <w:sz w:val="20"/>
        </w:rPr>
        <w:t>不抖腿（</w:t>
      </w:r>
      <w:proofErr w:type="gramStart"/>
      <w:r>
        <w:rPr>
          <w:spacing w:val="9"/>
          <w:sz w:val="20"/>
        </w:rPr>
        <w:t>东教自习</w:t>
      </w:r>
      <w:proofErr w:type="gramEnd"/>
      <w:r>
        <w:rPr>
          <w:spacing w:val="9"/>
          <w:sz w:val="20"/>
        </w:rPr>
        <w:t>室的椅子是整排连在一起的，一</w:t>
      </w:r>
      <w:proofErr w:type="gramStart"/>
      <w:r>
        <w:rPr>
          <w:spacing w:val="9"/>
          <w:sz w:val="20"/>
        </w:rPr>
        <w:t>人抖腿</w:t>
      </w:r>
      <w:proofErr w:type="gramEnd"/>
      <w:r>
        <w:rPr>
          <w:spacing w:val="9"/>
          <w:sz w:val="20"/>
        </w:rPr>
        <w:t>会给整排同学带来震</w:t>
      </w:r>
      <w:r>
        <w:rPr>
          <w:sz w:val="20"/>
        </w:rPr>
        <w:t>感）</w:t>
      </w:r>
    </w:p>
    <w:p w14:paraId="4B6A9D7F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spacing w:before="0" w:line="249" w:lineRule="exact"/>
        <w:ind w:left="211" w:hanging="62"/>
        <w:rPr>
          <w:sz w:val="20"/>
        </w:rPr>
      </w:pPr>
      <w:r>
        <w:rPr>
          <w:sz w:val="20"/>
        </w:rPr>
        <w:t>坐下或者起立时要用手稳住椅子</w:t>
      </w:r>
    </w:p>
    <w:p w14:paraId="5428DF36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spacing w:before="63"/>
        <w:ind w:left="211" w:hanging="62"/>
        <w:rPr>
          <w:sz w:val="20"/>
        </w:rPr>
      </w:pPr>
      <w:r>
        <w:rPr>
          <w:sz w:val="20"/>
        </w:rPr>
        <w:t>严禁在自习室内私自拉接电源，禁止在自习室内违规使用电器</w:t>
      </w:r>
    </w:p>
    <w:p w14:paraId="3F07FECC" w14:textId="77777777" w:rsidR="00A2011D" w:rsidRDefault="00E12EB2">
      <w:pPr>
        <w:pStyle w:val="a4"/>
        <w:numPr>
          <w:ilvl w:val="0"/>
          <w:numId w:val="1"/>
        </w:numPr>
        <w:tabs>
          <w:tab w:val="left" w:pos="212"/>
        </w:tabs>
        <w:ind w:left="211" w:hanging="62"/>
        <w:rPr>
          <w:sz w:val="20"/>
        </w:rPr>
      </w:pPr>
      <w:r>
        <w:rPr>
          <w:sz w:val="20"/>
        </w:rPr>
        <w:t>走路放轻脚步</w:t>
      </w:r>
    </w:p>
    <w:p w14:paraId="30C6AC54" w14:textId="77777777" w:rsidR="00A2011D" w:rsidRDefault="00A2011D">
      <w:pPr>
        <w:pStyle w:val="a3"/>
        <w:ind w:left="0" w:firstLine="0"/>
        <w:rPr>
          <w:sz w:val="24"/>
        </w:rPr>
      </w:pPr>
    </w:p>
    <w:p w14:paraId="50CDF2A6" w14:textId="77777777" w:rsidR="00A2011D" w:rsidRDefault="00A2011D">
      <w:pPr>
        <w:pStyle w:val="a3"/>
        <w:spacing w:before="7"/>
        <w:ind w:left="0" w:firstLine="0"/>
        <w:rPr>
          <w:sz w:val="33"/>
        </w:rPr>
      </w:pPr>
    </w:p>
    <w:p w14:paraId="07E2A5DF" w14:textId="77777777" w:rsidR="00A2011D" w:rsidRDefault="00E12EB2">
      <w:pPr>
        <w:pStyle w:val="1"/>
        <w:ind w:left="150"/>
      </w:pPr>
      <w:r>
        <w:t>占座问题</w:t>
      </w:r>
    </w:p>
    <w:p w14:paraId="1D020E24" w14:textId="77777777" w:rsidR="00A2011D" w:rsidRDefault="00E12EB2">
      <w:pPr>
        <w:pStyle w:val="a3"/>
        <w:spacing w:before="128" w:line="268" w:lineRule="auto"/>
        <w:ind w:left="120" w:right="308" w:firstLine="425"/>
      </w:pPr>
      <w:r>
        <w:rPr>
          <w:spacing w:val="-1"/>
        </w:rPr>
        <w:t>占座受人情影响，无论是主动还是受请求，但都不是一个好的行为。为晚来的同</w:t>
      </w:r>
      <w:r>
        <w:t>学占座，对早来的同学来说有失公允。很多时候，座位情况越是紧张越不应当占座。实际上，如果自己占的位子同学很久没有来，我们可以先把位子让想要坐的同学坐</w:t>
      </w:r>
      <w:r>
        <w:t xml:space="preserve"> </w:t>
      </w:r>
      <w:r>
        <w:t>下，如果同学不来，就这样就好，要是同学来了，我们可以把自己的座位让给同学来坐。</w:t>
      </w:r>
    </w:p>
    <w:p w14:paraId="72E54268" w14:textId="77777777" w:rsidR="00A2011D" w:rsidRDefault="00A2011D">
      <w:pPr>
        <w:pStyle w:val="a3"/>
        <w:spacing w:before="11"/>
        <w:ind w:left="0" w:firstLine="0"/>
        <w:rPr>
          <w:sz w:val="31"/>
        </w:rPr>
      </w:pPr>
    </w:p>
    <w:p w14:paraId="60318CFC" w14:textId="77777777" w:rsidR="00A2011D" w:rsidRDefault="00E12EB2">
      <w:pPr>
        <w:pStyle w:val="1"/>
      </w:pPr>
      <w:r>
        <w:t>对工作人员的礼仪</w:t>
      </w:r>
    </w:p>
    <w:p w14:paraId="67FA8D77" w14:textId="77777777" w:rsidR="00A2011D" w:rsidRDefault="00E12EB2">
      <w:pPr>
        <w:pStyle w:val="a4"/>
        <w:numPr>
          <w:ilvl w:val="1"/>
          <w:numId w:val="1"/>
        </w:numPr>
        <w:tabs>
          <w:tab w:val="left" w:pos="598"/>
        </w:tabs>
        <w:spacing w:before="151"/>
        <w:ind w:left="597"/>
        <w:rPr>
          <w:sz w:val="20"/>
        </w:rPr>
      </w:pPr>
      <w:r>
        <w:rPr>
          <w:sz w:val="20"/>
        </w:rPr>
        <w:t>尊重工作人员，遇见了可以微笑，接受帮助和服务时要道谢</w:t>
      </w:r>
    </w:p>
    <w:p w14:paraId="1211F9FB" w14:textId="77777777" w:rsidR="00A2011D" w:rsidRDefault="00E12EB2">
      <w:pPr>
        <w:pStyle w:val="a4"/>
        <w:numPr>
          <w:ilvl w:val="1"/>
          <w:numId w:val="1"/>
        </w:numPr>
        <w:tabs>
          <w:tab w:val="left" w:pos="598"/>
        </w:tabs>
        <w:spacing w:before="55"/>
        <w:ind w:left="597"/>
        <w:rPr>
          <w:sz w:val="20"/>
        </w:rPr>
      </w:pPr>
      <w:r>
        <w:rPr>
          <w:sz w:val="20"/>
        </w:rPr>
        <w:t>要积极配合工作人员的工作，不要违规，给他们带来不便</w:t>
      </w:r>
    </w:p>
    <w:p w14:paraId="56AFCD4D" w14:textId="77777777" w:rsidR="00A2011D" w:rsidRDefault="00E12EB2">
      <w:pPr>
        <w:pStyle w:val="a4"/>
        <w:numPr>
          <w:ilvl w:val="1"/>
          <w:numId w:val="1"/>
        </w:numPr>
        <w:tabs>
          <w:tab w:val="left" w:pos="598"/>
        </w:tabs>
        <w:spacing w:before="61"/>
        <w:ind w:left="597"/>
        <w:rPr>
          <w:sz w:val="20"/>
        </w:rPr>
      </w:pPr>
      <w:r>
        <w:rPr>
          <w:sz w:val="20"/>
        </w:rPr>
        <w:t>不要破坏公共设施，减少他们工作负担</w:t>
      </w:r>
    </w:p>
    <w:sectPr w:rsidR="00A2011D">
      <w:type w:val="continuous"/>
      <w:pgSz w:w="8700" w:h="26290"/>
      <w:pgMar w:top="540" w:right="22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B37EA"/>
    <w:multiLevelType w:val="hybridMultilevel"/>
    <w:tmpl w:val="B9D8446A"/>
    <w:lvl w:ilvl="0" w:tplc="0DD06520">
      <w:numFmt w:val="bullet"/>
      <w:lvlText w:val="•"/>
      <w:lvlJc w:val="left"/>
      <w:pPr>
        <w:ind w:left="439" w:hanging="61"/>
      </w:pPr>
      <w:rPr>
        <w:rFonts w:ascii="Arial" w:eastAsia="Arial" w:hAnsi="Arial" w:cs="Arial" w:hint="default"/>
        <w:w w:val="99"/>
        <w:sz w:val="15"/>
        <w:szCs w:val="15"/>
        <w:lang w:val="en-US" w:eastAsia="zh-CN" w:bidi="ar-SA"/>
      </w:rPr>
    </w:lvl>
    <w:lvl w:ilvl="1" w:tplc="14FC8F6E">
      <w:numFmt w:val="bullet"/>
      <w:lvlText w:val="•"/>
      <w:lvlJc w:val="left"/>
      <w:pPr>
        <w:ind w:left="825" w:hanging="61"/>
      </w:pPr>
      <w:rPr>
        <w:rFonts w:ascii="Arial" w:eastAsia="Arial" w:hAnsi="Arial" w:cs="Arial" w:hint="default"/>
        <w:w w:val="99"/>
        <w:sz w:val="15"/>
        <w:szCs w:val="15"/>
        <w:lang w:val="en-US" w:eastAsia="zh-CN" w:bidi="ar-SA"/>
      </w:rPr>
    </w:lvl>
    <w:lvl w:ilvl="2" w:tplc="FF948BC8">
      <w:numFmt w:val="bullet"/>
      <w:lvlText w:val="•"/>
      <w:lvlJc w:val="left"/>
      <w:pPr>
        <w:ind w:left="820" w:hanging="61"/>
      </w:pPr>
      <w:rPr>
        <w:rFonts w:hint="default"/>
        <w:lang w:val="en-US" w:eastAsia="zh-CN" w:bidi="ar-SA"/>
      </w:rPr>
    </w:lvl>
    <w:lvl w:ilvl="3" w:tplc="0CF8F4D4">
      <w:numFmt w:val="bullet"/>
      <w:lvlText w:val="•"/>
      <w:lvlJc w:val="left"/>
      <w:pPr>
        <w:ind w:left="1699" w:hanging="61"/>
      </w:pPr>
      <w:rPr>
        <w:rFonts w:hint="default"/>
        <w:lang w:val="en-US" w:eastAsia="zh-CN" w:bidi="ar-SA"/>
      </w:rPr>
    </w:lvl>
    <w:lvl w:ilvl="4" w:tplc="F61AC968">
      <w:numFmt w:val="bullet"/>
      <w:lvlText w:val="•"/>
      <w:lvlJc w:val="left"/>
      <w:pPr>
        <w:ind w:left="2578" w:hanging="61"/>
      </w:pPr>
      <w:rPr>
        <w:rFonts w:hint="default"/>
        <w:lang w:val="en-US" w:eastAsia="zh-CN" w:bidi="ar-SA"/>
      </w:rPr>
    </w:lvl>
    <w:lvl w:ilvl="5" w:tplc="10ECA114">
      <w:numFmt w:val="bullet"/>
      <w:lvlText w:val="•"/>
      <w:lvlJc w:val="left"/>
      <w:pPr>
        <w:ind w:left="3458" w:hanging="61"/>
      </w:pPr>
      <w:rPr>
        <w:rFonts w:hint="default"/>
        <w:lang w:val="en-US" w:eastAsia="zh-CN" w:bidi="ar-SA"/>
      </w:rPr>
    </w:lvl>
    <w:lvl w:ilvl="6" w:tplc="258E2D8A">
      <w:numFmt w:val="bullet"/>
      <w:lvlText w:val="•"/>
      <w:lvlJc w:val="left"/>
      <w:pPr>
        <w:ind w:left="4337" w:hanging="61"/>
      </w:pPr>
      <w:rPr>
        <w:rFonts w:hint="default"/>
        <w:lang w:val="en-US" w:eastAsia="zh-CN" w:bidi="ar-SA"/>
      </w:rPr>
    </w:lvl>
    <w:lvl w:ilvl="7" w:tplc="93767F0A">
      <w:numFmt w:val="bullet"/>
      <w:lvlText w:val="•"/>
      <w:lvlJc w:val="left"/>
      <w:pPr>
        <w:ind w:left="5216" w:hanging="61"/>
      </w:pPr>
      <w:rPr>
        <w:rFonts w:hint="default"/>
        <w:lang w:val="en-US" w:eastAsia="zh-CN" w:bidi="ar-SA"/>
      </w:rPr>
    </w:lvl>
    <w:lvl w:ilvl="8" w:tplc="446A04EE">
      <w:numFmt w:val="bullet"/>
      <w:lvlText w:val="•"/>
      <w:lvlJc w:val="left"/>
      <w:pPr>
        <w:ind w:left="6096" w:hanging="61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1D"/>
    <w:rsid w:val="00310DFF"/>
    <w:rsid w:val="00A2011D"/>
    <w:rsid w:val="00E1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B469"/>
  <w15:docId w15:val="{2AF676CA-3D59-46C1-8DA5-7DB2F848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黑体" w:eastAsia="黑体" w:hAnsi="黑体" w:cs="黑体"/>
      <w:lang w:eastAsia="zh-C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1" w:hanging="62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2"/>
      <w:ind w:left="211" w:hanging="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罗俊勋</dc:creator>
  <cp:lastModifiedBy>罗 俊勋</cp:lastModifiedBy>
  <cp:revision>2</cp:revision>
  <dcterms:created xsi:type="dcterms:W3CDTF">2021-10-15T13:03:00Z</dcterms:created>
  <dcterms:modified xsi:type="dcterms:W3CDTF">2021-10-15T13:03:00Z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LastSaved">
    <vt:filetime>2021-10-15T00:00:00Z</vt:filetime>
  </property>
</Properties>
</file>