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8717" w14:textId="5D5E3970" w:rsidR="00F5027A" w:rsidRPr="000C3BEB" w:rsidRDefault="000C3BEB" w:rsidP="000C3BEB">
      <w:pPr>
        <w:jc w:val="center"/>
        <w:rPr>
          <w:b/>
          <w:bCs/>
          <w:i/>
          <w:iCs/>
          <w:color w:val="44546A" w:themeColor="text2"/>
          <w:sz w:val="52"/>
          <w:szCs w:val="52"/>
          <w:u w:val="single"/>
        </w:rPr>
      </w:pPr>
      <w:r w:rsidRPr="000C3BEB">
        <w:rPr>
          <w:rFonts w:hint="eastAsia"/>
          <w:b/>
          <w:bCs/>
          <w:i/>
          <w:iCs/>
          <w:color w:val="44546A" w:themeColor="text2"/>
          <w:sz w:val="52"/>
          <w:szCs w:val="52"/>
          <w:u w:val="single"/>
        </w:rPr>
        <w:t>罗俊勋身体调试计划</w:t>
      </w:r>
    </w:p>
    <w:p w14:paraId="5D8A2233" w14:textId="07482A88" w:rsidR="000C3BEB" w:rsidRPr="009F1C8C" w:rsidRDefault="009F1C8C">
      <w:pPr>
        <w:rPr>
          <w:rFonts w:ascii="HP Simplified Jpan" w:eastAsia="HP Simplified Jpan" w:hAnsi="HP Simplified Jpan"/>
          <w:b/>
          <w:bCs/>
          <w:sz w:val="24"/>
          <w:szCs w:val="24"/>
        </w:rPr>
      </w:pPr>
      <w:r>
        <w:rPr>
          <w:rFonts w:ascii="HP Simplified Jpan" w:eastAsia="HP Simplified Jpan" w:hAnsi="HP Simplified Jpan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9F1C8C" w:rsidRPr="009F1C8C">
              <w:rPr>
                <w:rFonts w:ascii="HP Simplified Jpan Light" w:eastAsia="HP Simplified Jpan Light" w:hAnsi="HP Simplified Jpan Light"/>
                <w:b/>
                <w:bCs/>
                <w:sz w:val="12"/>
                <w:szCs w:val="24"/>
              </w:rPr>
              <w:t>mù</w:t>
            </w:r>
          </w:rt>
          <w:rubyBase>
            <w:r w:rsidR="009F1C8C">
              <w:rPr>
                <w:rFonts w:ascii="HP Simplified Jpan" w:eastAsia="HP Simplified Jpan" w:hAnsi="HP Simplified Jpan"/>
                <w:b/>
                <w:bCs/>
                <w:sz w:val="24"/>
                <w:szCs w:val="24"/>
              </w:rPr>
              <w:t>目</w:t>
            </w:r>
          </w:rubyBase>
        </w:ruby>
      </w:r>
      <w:r>
        <w:rPr>
          <w:rFonts w:ascii="HP Simplified Jpan" w:eastAsia="HP Simplified Jpan" w:hAnsi="HP Simplified Jpan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9F1C8C" w:rsidRPr="009F1C8C">
              <w:rPr>
                <w:rFonts w:ascii="HP Simplified Jpan Light" w:eastAsia="HP Simplified Jpan Light" w:hAnsi="HP Simplified Jpan Light"/>
                <w:b/>
                <w:bCs/>
                <w:sz w:val="12"/>
                <w:szCs w:val="24"/>
              </w:rPr>
              <w:t>qián</w:t>
            </w:r>
          </w:rt>
          <w:rubyBase>
            <w:r w:rsidR="009F1C8C">
              <w:rPr>
                <w:rFonts w:ascii="HP Simplified Jpan" w:eastAsia="HP Simplified Jpan" w:hAnsi="HP Simplified Jpan"/>
                <w:b/>
                <w:bCs/>
                <w:sz w:val="24"/>
                <w:szCs w:val="24"/>
              </w:rPr>
              <w:t>前</w:t>
            </w:r>
          </w:rubyBase>
        </w:ruby>
      </w:r>
      <w:r>
        <w:rPr>
          <w:rFonts w:ascii="HP Simplified Jpan" w:eastAsia="HP Simplified Jpan" w:hAnsi="HP Simplified Jpan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9F1C8C" w:rsidRPr="009F1C8C">
              <w:rPr>
                <w:rFonts w:ascii="HP Simplified Jpan Light" w:eastAsia="HP Simplified Jpan Light" w:hAnsi="HP Simplified Jpan Light"/>
                <w:b/>
                <w:bCs/>
                <w:sz w:val="12"/>
                <w:szCs w:val="24"/>
              </w:rPr>
              <w:t>zhuàng</w:t>
            </w:r>
          </w:rt>
          <w:rubyBase>
            <w:r w:rsidR="009F1C8C">
              <w:rPr>
                <w:rFonts w:ascii="HP Simplified Jpan" w:eastAsia="HP Simplified Jpan" w:hAnsi="HP Simplified Jpan"/>
                <w:b/>
                <w:bCs/>
                <w:sz w:val="24"/>
                <w:szCs w:val="24"/>
              </w:rPr>
              <w:t>状</w:t>
            </w:r>
          </w:rubyBase>
        </w:ruby>
      </w:r>
      <w:r>
        <w:rPr>
          <w:rFonts w:ascii="HP Simplified Jpan" w:eastAsia="HP Simplified Jpan" w:hAnsi="HP Simplified Jpan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9F1C8C" w:rsidRPr="009F1C8C">
              <w:rPr>
                <w:rFonts w:ascii="HP Simplified Jpan Light" w:eastAsia="HP Simplified Jpan Light" w:hAnsi="HP Simplified Jpan Light"/>
                <w:b/>
                <w:bCs/>
                <w:sz w:val="12"/>
                <w:szCs w:val="24"/>
              </w:rPr>
              <w:t>kuàng</w:t>
            </w:r>
          </w:rt>
          <w:rubyBase>
            <w:r w:rsidR="009F1C8C">
              <w:rPr>
                <w:rFonts w:ascii="HP Simplified Jpan" w:eastAsia="HP Simplified Jpan" w:hAnsi="HP Simplified Jpan"/>
                <w:b/>
                <w:bCs/>
                <w:sz w:val="24"/>
                <w:szCs w:val="24"/>
              </w:rPr>
              <w:t>况</w:t>
            </w:r>
          </w:rubyBase>
        </w:ruby>
      </w:r>
      <w:r w:rsidRPr="009F1C8C">
        <w:rPr>
          <w:rFonts w:ascii="HP Simplified Jpan" w:eastAsia="HP Simplified Jpan" w:hAnsi="HP Simplified Jpan" w:hint="eastAsia"/>
          <w:b/>
          <w:bCs/>
          <w:sz w:val="24"/>
          <w:szCs w:val="24"/>
        </w:rPr>
        <w:t>：</w:t>
      </w:r>
    </w:p>
    <w:p w14:paraId="7B257111" w14:textId="14F09D50" w:rsidR="000C3BEB" w:rsidRPr="009F1C8C" w:rsidRDefault="000C3BEB" w:rsidP="000C3BEB">
      <w:pPr>
        <w:pStyle w:val="a3"/>
        <w:numPr>
          <w:ilvl w:val="0"/>
          <w:numId w:val="1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Malgun Gothic" w:eastAsia="Malgun Gothic" w:hAnsi="Malgun Gothic" w:hint="eastAsia"/>
          <w:sz w:val="18"/>
          <w:szCs w:val="18"/>
        </w:rPr>
        <w:t>睡眠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时间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不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够</w:t>
      </w:r>
      <w:r w:rsidRPr="009F1C8C">
        <w:rPr>
          <w:rFonts w:ascii="Malgun Gothic" w:eastAsia="Malgun Gothic" w:hAnsi="Malgun Gothic" w:hint="eastAsia"/>
          <w:sz w:val="18"/>
          <w:szCs w:val="18"/>
        </w:rPr>
        <w:t xml:space="preserve"> 睡眠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质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量</w:t>
      </w:r>
      <w:r w:rsidRPr="009F1C8C">
        <w:rPr>
          <w:rFonts w:ascii="Malgun Gothic" w:eastAsia="Malgun Gothic" w:hAnsi="Malgun Gothic" w:hint="eastAsia"/>
          <w:sz w:val="18"/>
          <w:szCs w:val="18"/>
        </w:rPr>
        <w:t xml:space="preserve">不高 每天十二点左右才能入睡 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导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致</w:t>
      </w:r>
      <w:r w:rsidRPr="009F1C8C">
        <w:rPr>
          <w:rFonts w:ascii="Malgun Gothic" w:eastAsia="Malgun Gothic" w:hAnsi="Malgun Gothic" w:hint="eastAsia"/>
          <w:sz w:val="18"/>
          <w:szCs w:val="18"/>
        </w:rPr>
        <w:t>白天精力不足 早八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经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常</w:t>
      </w:r>
      <w:r w:rsidRPr="009F1C8C">
        <w:rPr>
          <w:rFonts w:ascii="Malgun Gothic" w:eastAsia="Malgun Gothic" w:hAnsi="Malgun Gothic" w:hint="eastAsia"/>
          <w:sz w:val="18"/>
          <w:szCs w:val="18"/>
        </w:rPr>
        <w:t>打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瞌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睡</w:t>
      </w:r>
    </w:p>
    <w:p w14:paraId="79A332BC" w14:textId="06301477" w:rsidR="000C3BEB" w:rsidRPr="009F1C8C" w:rsidRDefault="000C3BEB" w:rsidP="000C3BEB">
      <w:pPr>
        <w:pStyle w:val="a3"/>
        <w:numPr>
          <w:ilvl w:val="0"/>
          <w:numId w:val="1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Malgun Gothic" w:eastAsia="Malgun Gothic" w:hAnsi="Malgun Gothic" w:hint="eastAsia"/>
          <w:sz w:val="18"/>
          <w:szCs w:val="18"/>
        </w:rPr>
        <w:t>臂力不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够</w:t>
      </w:r>
      <w:r w:rsidRPr="009F1C8C">
        <w:rPr>
          <w:rFonts w:ascii="Malgun Gothic" w:eastAsia="Malgun Gothic" w:hAnsi="Malgun Gothic" w:hint="eastAsia"/>
          <w:sz w:val="18"/>
          <w:szCs w:val="18"/>
        </w:rPr>
        <w:t xml:space="preserve"> 体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测</w:t>
      </w:r>
      <w:r w:rsidRPr="009F1C8C">
        <w:rPr>
          <w:rFonts w:ascii="Malgun Gothic" w:eastAsia="Malgun Gothic" w:hAnsi="Malgun Gothic" w:hint="eastAsia"/>
          <w:sz w:val="18"/>
          <w:szCs w:val="18"/>
        </w:rPr>
        <w:t>引体向上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难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以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过关</w:t>
      </w:r>
    </w:p>
    <w:p w14:paraId="7D8DD133" w14:textId="2EA879E0" w:rsidR="000C3BEB" w:rsidRPr="009F1C8C" w:rsidRDefault="000C3BEB" w:rsidP="000C3BEB">
      <w:pPr>
        <w:pStyle w:val="a3"/>
        <w:numPr>
          <w:ilvl w:val="0"/>
          <w:numId w:val="1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Malgun Gothic" w:eastAsia="Malgun Gothic" w:hAnsi="Malgun Gothic" w:hint="eastAsia"/>
          <w:sz w:val="18"/>
          <w:szCs w:val="18"/>
        </w:rPr>
        <w:t>食欲不是特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别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好</w:t>
      </w:r>
      <w:r w:rsidRPr="009F1C8C">
        <w:rPr>
          <w:rFonts w:ascii="Malgun Gothic" w:eastAsia="Malgun Gothic" w:hAnsi="Malgun Gothic" w:hint="eastAsia"/>
          <w:sz w:val="18"/>
          <w:szCs w:val="18"/>
        </w:rPr>
        <w:t xml:space="preserve"> 不太能适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应</w:t>
      </w:r>
      <w:r w:rsidRPr="009F1C8C">
        <w:rPr>
          <w:rFonts w:ascii="Malgun Gothic" w:eastAsia="Malgun Gothic" w:hAnsi="Malgun Gothic" w:hint="eastAsia"/>
          <w:sz w:val="18"/>
          <w:szCs w:val="18"/>
        </w:rPr>
        <w:t>杭州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过甜</w:t>
      </w:r>
      <w:r w:rsidRPr="009F1C8C">
        <w:rPr>
          <w:rFonts w:ascii="Malgun Gothic" w:eastAsia="Malgun Gothic" w:hAnsi="Malgun Gothic" w:hint="eastAsia"/>
          <w:sz w:val="18"/>
          <w:szCs w:val="18"/>
        </w:rPr>
        <w:t>的食物</w:t>
      </w:r>
    </w:p>
    <w:p w14:paraId="105842C5" w14:textId="413ABF21" w:rsidR="000C3BEB" w:rsidRPr="009F1C8C" w:rsidRDefault="009F1C8C" w:rsidP="000C3B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ruby>
          <w:rubyPr>
            <w:rubyAlign w:val="distributeSpace"/>
            <w:hps w:val="10"/>
            <w:hpsRaise w:val="28"/>
            <w:hpsBaseText w:val="30"/>
            <w:lid w:val="zh-CN"/>
          </w:rubyPr>
          <w:rt>
            <w:r w:rsidR="009F1C8C" w:rsidRPr="009F1C8C">
              <w:rPr>
                <w:rFonts w:ascii="等线" w:eastAsia="等线" w:hAnsi="等线"/>
                <w:b/>
                <w:bCs/>
                <w:sz w:val="10"/>
                <w:szCs w:val="30"/>
              </w:rPr>
              <w:t>tiáo</w:t>
            </w:r>
          </w:rt>
          <w:rubyBase>
            <w:r w:rsidR="009F1C8C">
              <w:rPr>
                <w:b/>
                <w:bCs/>
                <w:sz w:val="30"/>
                <w:szCs w:val="30"/>
              </w:rPr>
              <w:t>调</w:t>
            </w:r>
          </w:rubyBase>
        </w:ruby>
      </w:r>
      <w:r>
        <w:rPr>
          <w:b/>
          <w:bCs/>
          <w:sz w:val="30"/>
          <w:szCs w:val="30"/>
        </w:rPr>
        <w:ruby>
          <w:rubyPr>
            <w:rubyAlign w:val="distributeSpace"/>
            <w:hps w:val="10"/>
            <w:hpsRaise w:val="28"/>
            <w:hpsBaseText w:val="30"/>
            <w:lid w:val="zh-CN"/>
          </w:rubyPr>
          <w:rt>
            <w:r w:rsidR="009F1C8C" w:rsidRPr="009F1C8C">
              <w:rPr>
                <w:rFonts w:ascii="等线" w:eastAsia="等线" w:hAnsi="等线"/>
                <w:b/>
                <w:bCs/>
                <w:sz w:val="10"/>
                <w:szCs w:val="30"/>
              </w:rPr>
              <w:t>shì</w:t>
            </w:r>
          </w:rt>
          <w:rubyBase>
            <w:r w:rsidR="009F1C8C">
              <w:rPr>
                <w:b/>
                <w:bCs/>
                <w:sz w:val="30"/>
                <w:szCs w:val="30"/>
              </w:rPr>
              <w:t>试</w:t>
            </w:r>
          </w:rubyBase>
        </w:ruby>
      </w:r>
      <w:r>
        <w:rPr>
          <w:b/>
          <w:bCs/>
          <w:sz w:val="30"/>
          <w:szCs w:val="30"/>
        </w:rPr>
        <w:ruby>
          <w:rubyPr>
            <w:rubyAlign w:val="distributeSpace"/>
            <w:hps w:val="10"/>
            <w:hpsRaise w:val="28"/>
            <w:hpsBaseText w:val="30"/>
            <w:lid w:val="zh-CN"/>
          </w:rubyPr>
          <w:rt>
            <w:r w:rsidR="009F1C8C" w:rsidRPr="009F1C8C">
              <w:rPr>
                <w:rFonts w:ascii="等线" w:eastAsia="等线" w:hAnsi="等线"/>
                <w:b/>
                <w:bCs/>
                <w:sz w:val="10"/>
                <w:szCs w:val="30"/>
              </w:rPr>
              <w:t>fāng</w:t>
            </w:r>
          </w:rt>
          <w:rubyBase>
            <w:r w:rsidR="009F1C8C">
              <w:rPr>
                <w:b/>
                <w:bCs/>
                <w:sz w:val="30"/>
                <w:szCs w:val="30"/>
              </w:rPr>
              <w:t>方</w:t>
            </w:r>
          </w:rubyBase>
        </w:ruby>
      </w:r>
      <w:r>
        <w:rPr>
          <w:b/>
          <w:bCs/>
          <w:sz w:val="30"/>
          <w:szCs w:val="30"/>
        </w:rPr>
        <w:ruby>
          <w:rubyPr>
            <w:rubyAlign w:val="distributeSpace"/>
            <w:hps w:val="10"/>
            <w:hpsRaise w:val="28"/>
            <w:hpsBaseText w:val="30"/>
            <w:lid w:val="zh-CN"/>
          </w:rubyPr>
          <w:rt>
            <w:r w:rsidR="009F1C8C" w:rsidRPr="009F1C8C">
              <w:rPr>
                <w:rFonts w:ascii="等线" w:eastAsia="等线" w:hAnsi="等线"/>
                <w:b/>
                <w:bCs/>
                <w:sz w:val="10"/>
                <w:szCs w:val="30"/>
              </w:rPr>
              <w:t>àn</w:t>
            </w:r>
          </w:rt>
          <w:rubyBase>
            <w:r w:rsidR="009F1C8C">
              <w:rPr>
                <w:b/>
                <w:bCs/>
                <w:sz w:val="30"/>
                <w:szCs w:val="30"/>
              </w:rPr>
              <w:t>案</w:t>
            </w:r>
          </w:rubyBase>
        </w:ruby>
      </w:r>
      <w:r w:rsidRPr="009F1C8C">
        <w:rPr>
          <w:rFonts w:hint="eastAsia"/>
          <w:b/>
          <w:bCs/>
          <w:sz w:val="30"/>
          <w:szCs w:val="30"/>
        </w:rPr>
        <w:t>：</w:t>
      </w:r>
    </w:p>
    <w:p w14:paraId="4083F032" w14:textId="57A3930E" w:rsidR="000C3BEB" w:rsidRPr="009F1C8C" w:rsidRDefault="000C3BEB" w:rsidP="000C3BEB">
      <w:pPr>
        <w:pStyle w:val="a3"/>
        <w:numPr>
          <w:ilvl w:val="0"/>
          <w:numId w:val="2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微软雅黑" w:eastAsia="微软雅黑" w:hAnsi="微软雅黑" w:cs="微软雅黑" w:hint="eastAsia"/>
          <w:sz w:val="18"/>
          <w:szCs w:val="18"/>
        </w:rPr>
        <w:t>运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用手机的</w:t>
      </w:r>
      <w:r w:rsidRPr="009F1C8C">
        <w:rPr>
          <w:rFonts w:ascii="Malgun Gothic" w:eastAsia="Malgun Gothic" w:hAnsi="Malgun Gothic" w:hint="eastAsia"/>
          <w:sz w:val="18"/>
          <w:szCs w:val="18"/>
        </w:rPr>
        <w:t xml:space="preserve">健康使用手机模式 </w:t>
      </w:r>
      <w:r w:rsidRPr="009F1C8C">
        <w:rPr>
          <w:rFonts w:ascii="Malgun Gothic" w:eastAsia="Malgun Gothic" w:hAnsi="Malgun Gothic"/>
          <w:sz w:val="18"/>
          <w:szCs w:val="18"/>
        </w:rPr>
        <w:t>12</w:t>
      </w:r>
      <w:r w:rsidRPr="009F1C8C">
        <w:rPr>
          <w:rFonts w:ascii="Malgun Gothic" w:eastAsia="Malgun Gothic" w:hAnsi="Malgun Gothic" w:hint="eastAsia"/>
          <w:sz w:val="18"/>
          <w:szCs w:val="18"/>
        </w:rPr>
        <w:t>点以后强制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锁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机</w:t>
      </w:r>
    </w:p>
    <w:p w14:paraId="394D5462" w14:textId="14263039" w:rsidR="000C3BEB" w:rsidRPr="009F1C8C" w:rsidRDefault="000C3BEB" w:rsidP="000C3BEB">
      <w:pPr>
        <w:pStyle w:val="a3"/>
        <w:numPr>
          <w:ilvl w:val="0"/>
          <w:numId w:val="2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Malgun Gothic" w:eastAsia="Malgun Gothic" w:hAnsi="Malgun Gothic" w:hint="eastAsia"/>
          <w:sz w:val="18"/>
          <w:szCs w:val="18"/>
        </w:rPr>
        <w:t>每天十一点之前完成洗漱 入睡前不做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剧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烈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运动</w:t>
      </w:r>
      <w:r w:rsidRPr="009F1C8C">
        <w:rPr>
          <w:rFonts w:ascii="Malgun Gothic" w:eastAsia="Malgun Gothic" w:hAnsi="Malgun Gothic" w:hint="eastAsia"/>
          <w:sz w:val="18"/>
          <w:szCs w:val="18"/>
        </w:rPr>
        <w:t xml:space="preserve"> 也不打游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戏</w:t>
      </w:r>
    </w:p>
    <w:p w14:paraId="1814C2B7" w14:textId="70287BB3" w:rsidR="000C3BEB" w:rsidRPr="009F1C8C" w:rsidRDefault="000C3BEB" w:rsidP="000C3BEB">
      <w:pPr>
        <w:pStyle w:val="a3"/>
        <w:numPr>
          <w:ilvl w:val="0"/>
          <w:numId w:val="2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微软雅黑" w:eastAsia="微软雅黑" w:hAnsi="微软雅黑" w:cs="微软雅黑" w:hint="eastAsia"/>
          <w:sz w:val="18"/>
          <w:szCs w:val="18"/>
        </w:rPr>
        <w:t>晚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上</w:t>
      </w:r>
      <w:r w:rsidRPr="009F1C8C">
        <w:rPr>
          <w:rFonts w:ascii="Malgun Gothic" w:eastAsia="Malgun Gothic" w:hAnsi="Malgun Gothic" w:hint="eastAsia"/>
          <w:sz w:val="18"/>
          <w:szCs w:val="18"/>
        </w:rPr>
        <w:t>打完卡后去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练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一下</w:t>
      </w:r>
      <w:r w:rsidRPr="009F1C8C">
        <w:rPr>
          <w:rFonts w:ascii="Malgun Gothic" w:eastAsia="Malgun Gothic" w:hAnsi="Malgun Gothic" w:hint="eastAsia"/>
          <w:sz w:val="18"/>
          <w:szCs w:val="18"/>
        </w:rPr>
        <w:t>引体向上</w:t>
      </w:r>
    </w:p>
    <w:p w14:paraId="5C1E6468" w14:textId="5077A3D7" w:rsidR="000C3BEB" w:rsidRPr="009F1C8C" w:rsidRDefault="000C3BEB" w:rsidP="000C3BEB">
      <w:pPr>
        <w:pStyle w:val="a3"/>
        <w:numPr>
          <w:ilvl w:val="0"/>
          <w:numId w:val="2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Malgun Gothic" w:eastAsia="Malgun Gothic" w:hAnsi="Malgun Gothic" w:hint="eastAsia"/>
          <w:sz w:val="18"/>
          <w:szCs w:val="18"/>
        </w:rPr>
        <w:t>充分投入到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学习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中</w:t>
      </w:r>
      <w:r w:rsidRPr="009F1C8C">
        <w:rPr>
          <w:rFonts w:ascii="Malgun Gothic" w:eastAsia="Malgun Gothic" w:hAnsi="Malgun Gothic" w:hint="eastAsia"/>
          <w:sz w:val="18"/>
          <w:szCs w:val="18"/>
        </w:rPr>
        <w:t xml:space="preserve"> 累了自然就有食欲了</w:t>
      </w:r>
    </w:p>
    <w:p w14:paraId="18D5498C" w14:textId="59F85E62" w:rsidR="000C3BEB" w:rsidRPr="009F1C8C" w:rsidRDefault="000C3BEB" w:rsidP="000C3BEB">
      <w:pPr>
        <w:pStyle w:val="a3"/>
        <w:numPr>
          <w:ilvl w:val="0"/>
          <w:numId w:val="2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Malgun Gothic" w:eastAsia="Malgun Gothic" w:hAnsi="Malgun Gothic" w:hint="eastAsia"/>
          <w:sz w:val="18"/>
          <w:szCs w:val="18"/>
        </w:rPr>
        <w:t>准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备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一</w:t>
      </w:r>
      <w:r w:rsidRPr="009F1C8C">
        <w:rPr>
          <w:rFonts w:ascii="Malgun Gothic" w:eastAsia="Malgun Gothic" w:hAnsi="Malgun Gothic" w:hint="eastAsia"/>
          <w:sz w:val="18"/>
          <w:szCs w:val="18"/>
        </w:rPr>
        <w:t>点辣一点的食物在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寝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室</w:t>
      </w:r>
      <w:r w:rsidRPr="009F1C8C">
        <w:rPr>
          <w:rFonts w:ascii="Malgun Gothic" w:eastAsia="Malgun Gothic" w:hAnsi="Malgun Gothic" w:hint="eastAsia"/>
          <w:sz w:val="18"/>
          <w:szCs w:val="18"/>
        </w:rPr>
        <w:t>用于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调节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胃口</w:t>
      </w:r>
    </w:p>
    <w:p w14:paraId="2849BE94" w14:textId="05C32444" w:rsidR="000C3BEB" w:rsidRPr="009F1C8C" w:rsidRDefault="000C3BEB" w:rsidP="000C3BEB">
      <w:pPr>
        <w:pStyle w:val="a3"/>
        <w:numPr>
          <w:ilvl w:val="0"/>
          <w:numId w:val="2"/>
        </w:numPr>
        <w:ind w:firstLineChars="0"/>
        <w:rPr>
          <w:rFonts w:ascii="Malgun Gothic" w:eastAsia="Malgun Gothic" w:hAnsi="Malgun Gothic"/>
          <w:sz w:val="18"/>
          <w:szCs w:val="18"/>
        </w:rPr>
      </w:pPr>
      <w:r w:rsidRPr="009F1C8C">
        <w:rPr>
          <w:rFonts w:ascii="微软雅黑" w:eastAsia="微软雅黑" w:hAnsi="微软雅黑" w:cs="微软雅黑" w:hint="eastAsia"/>
          <w:sz w:val="18"/>
          <w:szCs w:val="18"/>
        </w:rPr>
        <w:t>尝试</w:t>
      </w:r>
      <w:r w:rsidRPr="009F1C8C">
        <w:rPr>
          <w:rFonts w:ascii="Malgun Gothic" w:eastAsia="Malgun Gothic" w:hAnsi="Malgun Gothic" w:hint="eastAsia"/>
          <w:sz w:val="18"/>
          <w:szCs w:val="18"/>
        </w:rPr>
        <w:t>各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个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食堂的</w:t>
      </w:r>
      <w:r w:rsidRPr="009F1C8C">
        <w:rPr>
          <w:rFonts w:ascii="Malgun Gothic" w:eastAsia="Malgun Gothic" w:hAnsi="Malgun Gothic" w:hint="eastAsia"/>
          <w:sz w:val="18"/>
          <w:szCs w:val="18"/>
        </w:rPr>
        <w:t>各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种</w:t>
      </w:r>
      <w:r w:rsidRPr="009F1C8C">
        <w:rPr>
          <w:rFonts w:ascii="Malgun Gothic" w:eastAsia="Malgun Gothic" w:hAnsi="Malgun Gothic" w:hint="eastAsia"/>
          <w:sz w:val="18"/>
          <w:szCs w:val="18"/>
        </w:rPr>
        <w:t>菜品 找到自己喜</w:t>
      </w:r>
      <w:r w:rsidRPr="009F1C8C">
        <w:rPr>
          <w:rFonts w:ascii="微软雅黑" w:eastAsia="微软雅黑" w:hAnsi="微软雅黑" w:cs="微软雅黑" w:hint="eastAsia"/>
          <w:sz w:val="18"/>
          <w:szCs w:val="18"/>
        </w:rPr>
        <w:t>欢</w:t>
      </w:r>
      <w:r w:rsidRPr="009F1C8C">
        <w:rPr>
          <w:rFonts w:ascii="Malgun Gothic" w:eastAsia="Malgun Gothic" w:hAnsi="Malgun Gothic" w:cs="Malgun Gothic" w:hint="eastAsia"/>
          <w:sz w:val="18"/>
          <w:szCs w:val="18"/>
        </w:rPr>
        <w:t>的</w:t>
      </w:r>
    </w:p>
    <w:p w14:paraId="2A52FEED" w14:textId="14C432A4" w:rsidR="009F1C8C" w:rsidRDefault="009F1C8C" w:rsidP="009F1C8C">
      <w:pPr>
        <w:rPr>
          <w:rFonts w:ascii="Malgun Gothic" w:hAnsi="Malgun Gothic"/>
          <w:sz w:val="18"/>
          <w:szCs w:val="18"/>
        </w:rPr>
      </w:pPr>
    </w:p>
    <w:p w14:paraId="45D78642" w14:textId="78467328" w:rsidR="009F1C8C" w:rsidRDefault="009F1C8C" w:rsidP="009F1C8C">
      <w:pPr>
        <w:rPr>
          <w:rFonts w:ascii="Malgun Gothic" w:hAnsi="Malgun Gothic"/>
          <w:sz w:val="18"/>
          <w:szCs w:val="18"/>
        </w:rPr>
      </w:pPr>
    </w:p>
    <w:p w14:paraId="41BCB5ED" w14:textId="6BA61C33" w:rsidR="009F1C8C" w:rsidRPr="009F1C8C" w:rsidRDefault="009F1C8C" w:rsidP="009F1C8C">
      <w:pPr>
        <w:rPr>
          <w:rFonts w:ascii="Malgun Gothic" w:hAnsi="Malgun Gothic" w:hint="eastAsia"/>
          <w:sz w:val="18"/>
          <w:szCs w:val="18"/>
        </w:rPr>
      </w:pPr>
      <w:r>
        <w:rPr>
          <w:rFonts w:ascii="Malgun Gothic" w:hAnsi="Malgun Gothic" w:hint="eastAsia"/>
          <w:sz w:val="18"/>
          <w:szCs w:val="18"/>
        </w:rPr>
        <w:t xml:space="preserve"> </w:t>
      </w:r>
      <w:r>
        <w:rPr>
          <w:rFonts w:ascii="Malgun Gothic" w:hAnsi="Malgun Gothic"/>
          <w:sz w:val="18"/>
          <w:szCs w:val="18"/>
        </w:rPr>
        <w:t xml:space="preserve">                                                         2021</w:t>
      </w:r>
      <w:r>
        <w:rPr>
          <w:rFonts w:ascii="Malgun Gothic" w:hAnsi="Malgun Gothic"/>
          <w:sz w:val="18"/>
          <w:szCs w:val="18"/>
        </w:rPr>
        <w:t>年</w:t>
      </w:r>
      <w:r>
        <w:rPr>
          <w:rFonts w:ascii="Malgun Gothic" w:hAnsi="Malgun Gothic"/>
          <w:sz w:val="18"/>
          <w:szCs w:val="18"/>
        </w:rPr>
        <w:t>10</w:t>
      </w:r>
      <w:r>
        <w:rPr>
          <w:rFonts w:ascii="Malgun Gothic" w:hAnsi="Malgun Gothic"/>
          <w:sz w:val="18"/>
          <w:szCs w:val="18"/>
        </w:rPr>
        <w:t>月</w:t>
      </w:r>
      <w:r>
        <w:rPr>
          <w:rFonts w:ascii="Malgun Gothic" w:hAnsi="Malgun Gothic"/>
          <w:sz w:val="18"/>
          <w:szCs w:val="18"/>
        </w:rPr>
        <w:t>15</w:t>
      </w:r>
      <w:r>
        <w:rPr>
          <w:rFonts w:ascii="Malgun Gothic" w:hAnsi="Malgun Gothic"/>
          <w:sz w:val="18"/>
          <w:szCs w:val="18"/>
        </w:rPr>
        <w:t>日星期五</w:t>
      </w:r>
    </w:p>
    <w:sectPr w:rsidR="009F1C8C" w:rsidRPr="009F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P Simplified Jpan">
    <w:panose1 w:val="020B0500000000000000"/>
    <w:charset w:val="86"/>
    <w:family w:val="swiss"/>
    <w:pitch w:val="variable"/>
    <w:sig w:usb0="E00002FF" w:usb1="38CFEDFA" w:usb2="00000012" w:usb3="00000000" w:csb0="0016019F" w:csb1="00000000"/>
  </w:font>
  <w:font w:name="HP Simplified Jpan Light">
    <w:panose1 w:val="020B0300000000000000"/>
    <w:charset w:val="86"/>
    <w:family w:val="swiss"/>
    <w:pitch w:val="variable"/>
    <w:sig w:usb0="E00002FF" w:usb1="38CFEDFA" w:usb2="00000012" w:usb3="00000000" w:csb0="0016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A31"/>
    <w:multiLevelType w:val="hybridMultilevel"/>
    <w:tmpl w:val="A5204CD8"/>
    <w:lvl w:ilvl="0" w:tplc="4732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90AA4"/>
    <w:multiLevelType w:val="hybridMultilevel"/>
    <w:tmpl w:val="BBE4B418"/>
    <w:lvl w:ilvl="0" w:tplc="03D6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E4"/>
    <w:rsid w:val="000C3BEB"/>
    <w:rsid w:val="000E17E4"/>
    <w:rsid w:val="009F1C8C"/>
    <w:rsid w:val="00F5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7779"/>
  <w15:chartTrackingRefBased/>
  <w15:docId w15:val="{B3CE426D-0D29-4284-BF45-451AD425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2021-10-15T10:12:00Z</dcterms:created>
  <dcterms:modified xsi:type="dcterms:W3CDTF">2021-10-15T10:25:00Z</dcterms:modified>
</cp:coreProperties>
</file>