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</w:t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b/>
          <w:bCs/>
          <w:sz w:val="32"/>
          <w:szCs w:val="32"/>
        </w:rPr>
        <w:t>-202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>春夏《大学物理甲I》阶段测试</w:t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姓名:</w:t>
      </w:r>
      <w:r>
        <w:rPr>
          <w:b/>
          <w:bCs/>
          <w:sz w:val="30"/>
          <w:szCs w:val="30"/>
        </w:rPr>
        <w:t xml:space="preserve">      </w:t>
      </w:r>
      <w:r>
        <w:rPr>
          <w:rFonts w:hint="eastAsia"/>
          <w:b/>
          <w:bCs/>
          <w:sz w:val="30"/>
          <w:szCs w:val="30"/>
        </w:rPr>
        <w:t xml:space="preserve">学号： </w:t>
      </w:r>
      <w:r>
        <w:rPr>
          <w:b/>
          <w:bCs/>
          <w:sz w:val="30"/>
          <w:szCs w:val="30"/>
        </w:rPr>
        <w:t xml:space="preserve">     </w:t>
      </w:r>
      <w:r>
        <w:rPr>
          <w:rFonts w:hint="eastAsia"/>
          <w:b/>
          <w:bCs/>
          <w:sz w:val="30"/>
          <w:szCs w:val="30"/>
        </w:rPr>
        <w:t xml:space="preserve">所属院系： </w:t>
      </w:r>
      <w:r>
        <w:rPr>
          <w:b/>
          <w:bCs/>
          <w:sz w:val="30"/>
          <w:szCs w:val="30"/>
        </w:rPr>
        <w:t xml:space="preserve">      </w:t>
      </w:r>
      <w:r>
        <w:rPr>
          <w:rFonts w:hint="eastAsia"/>
          <w:b/>
          <w:bCs/>
          <w:sz w:val="30"/>
          <w:szCs w:val="30"/>
        </w:rPr>
        <w:t>任课老师：</w:t>
      </w:r>
    </w:p>
    <w:p>
      <w:pPr>
        <w:rPr>
          <w:rFonts w:hint="default" w:eastAsiaTheme="minor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eastAsiaTheme="minorEastAsia"/>
          <w:b/>
          <w:bCs/>
          <w:color w:val="auto"/>
          <w:sz w:val="30"/>
          <w:szCs w:val="30"/>
          <w:lang w:val="en-US" w:eastAsia="zh-CN"/>
        </w:rPr>
        <w:t>共六大题：</w:t>
      </w:r>
      <w:bookmarkStart w:id="7" w:name="_GoBack"/>
      <w:bookmarkEnd w:id="7"/>
    </w:p>
    <w:p>
      <w:pPr>
        <w:rPr>
          <w:sz w:val="28"/>
          <w:szCs w:val="28"/>
        </w:rPr>
      </w:pPr>
      <w:bookmarkStart w:id="0" w:name="_Hlk67149045"/>
      <w:r>
        <w:rPr>
          <w:rFonts w:hint="eastAsia"/>
          <w:b/>
          <w:bCs/>
          <w:sz w:val="28"/>
          <w:szCs w:val="28"/>
        </w:rPr>
        <w:t>一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（2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分）：</w:t>
      </w:r>
      <w:bookmarkEnd w:id="0"/>
      <w:r>
        <w:rPr>
          <w:rFonts w:hint="eastAsia"/>
          <w:sz w:val="28"/>
          <w:szCs w:val="28"/>
        </w:rPr>
        <w:t>有一质点做半径为</w:t>
      </w:r>
      <m:oMath>
        <m:r>
          <m:rPr/>
          <w:rPr>
            <w:rFonts w:hint="eastAsia" w:ascii="Cambria Math" w:hAnsi="Cambria Math"/>
            <w:sz w:val="28"/>
            <w:szCs w:val="28"/>
          </w:rPr>
          <m:t>r</m:t>
        </m:r>
        <m:r>
          <m:rPr/>
          <w:rPr>
            <w:rFonts w:ascii="Cambria Math" w:hAnsi="Cambria Math"/>
            <w:sz w:val="28"/>
            <w:szCs w:val="28"/>
          </w:rPr>
          <m:t>=0.5m</m:t>
        </m:r>
      </m:oMath>
      <w:r>
        <w:rPr>
          <w:rFonts w:hint="eastAsia"/>
          <w:sz w:val="28"/>
          <w:szCs w:val="28"/>
        </w:rPr>
        <w:t>的圆周运动，角位置</w:t>
      </w:r>
      <m:oMath>
        <m:r>
          <m:rPr/>
          <w:rPr>
            <w:rFonts w:ascii="Cambria Math" w:hAnsi="Cambria Math"/>
            <w:sz w:val="28"/>
            <w:szCs w:val="28"/>
          </w:rPr>
          <m:t>θ=1+2</m:t>
        </m:r>
        <m:r>
          <m:rPr/>
          <w:rPr>
            <w:rFonts w:hint="eastAsia" w:ascii="Cambria Math" w:hAnsi="Cambria Math"/>
            <w:sz w:val="28"/>
            <w:szCs w:val="28"/>
          </w:rPr>
          <m:t>t</m:t>
        </m:r>
        <m:r>
          <m:rPr/>
          <w:rPr>
            <w:rFonts w:ascii="Cambria Math" w:hAnsi="Cambria Math"/>
            <w:sz w:val="28"/>
            <w:szCs w:val="28"/>
          </w:rPr>
          <m:t>+</m:t>
        </m:r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bookmarkStart w:id="1" w:name="_Hlk67157287"/>
      <w:r>
        <w:rPr>
          <w:rFonts w:hint="eastAsia"/>
          <w:sz w:val="28"/>
          <w:szCs w:val="28"/>
        </w:rPr>
        <w:t>求</w:t>
      </w:r>
      <m:oMath>
        <m:r>
          <m:rPr/>
          <w:rPr>
            <w:rFonts w:ascii="Cambria Math" w:hAnsi="Cambria Math"/>
            <w:sz w:val="28"/>
            <w:szCs w:val="28"/>
          </w:rPr>
          <m:t>t=1s</m:t>
        </m:r>
      </m:oMath>
      <w:r>
        <w:rPr>
          <w:rFonts w:hint="eastAsia"/>
          <w:sz w:val="28"/>
          <w:szCs w:val="28"/>
        </w:rPr>
        <w:t>时</w:t>
      </w:r>
      <w:bookmarkEnd w:id="1"/>
      <w:r>
        <w:rPr>
          <w:rFonts w:hint="eastAsia"/>
          <w:sz w:val="28"/>
          <w:szCs w:val="28"/>
        </w:rPr>
        <w:t>该质点的角速度</w:t>
      </w:r>
      <m:oMath>
        <m:r>
          <m:rPr/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角加速度</w:t>
      </w:r>
      <m:oMath>
        <m:r>
          <m:rPr/>
          <w:rPr>
            <w:rFonts w:ascii="Cambria Math" w:hAnsi="Cambria Math"/>
            <w:sz w:val="28"/>
            <w:szCs w:val="28"/>
          </w:rPr>
          <m:t>β</m:t>
        </m:r>
      </m:oMath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切向加速度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和法向加速度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</w:rPr>
      </w:pP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（1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分）：</w:t>
      </w:r>
      <w:r>
        <w:rPr>
          <w:rFonts w:hint="eastAsia"/>
          <w:sz w:val="28"/>
          <w:szCs w:val="28"/>
        </w:rPr>
        <w:t>某物体</w:t>
      </w:r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 xml:space="preserve">沿 </w:t>
      </w:r>
      <w:r>
        <w:rPr>
          <w:rFonts w:ascii="Times New Roman" w:hAnsi="Times New Roman"/>
          <w:i/>
          <w:iCs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轴运动，其加速度:</w:t>
      </w:r>
      <m:oMath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 xml:space="preserve">  a=1+4x+</m:t>
        </m:r>
        <m:r>
          <m:rPr>
            <m:sty m:val="p"/>
          </m:rPr>
          <w:rPr>
            <w:rFonts w:ascii="Cambria Math" w:hAnsi="Cambria Math" w:eastAsia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15</m:t>
        </m:r>
        <m:sSup>
          <m:sSupPr>
            <m:ctrlPr>
              <w:rPr>
                <w:rFonts w:ascii="Cambria Math" w:hAnsi="Cambria Math" w:eastAsia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eastAsia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eastAsia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eastAsia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,若:</w:t>
      </w:r>
      <m:oMath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=0</m:t>
        </m:r>
        <m:r>
          <m:rPr/>
          <w:rPr>
            <w:rFonts w:hint="eastAsia"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  <w:kern w:val="24"/>
                <w:sz w:val="28"/>
                <w:szCs w:val="40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=0</m:t>
        </m:r>
      </m:oMath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，试求该物体的速度</w:t>
      </w:r>
      <m:oMath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v</m:t>
        </m:r>
      </m:oMath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与位置</w:t>
      </w:r>
      <m:oMath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x</m:t>
        </m:r>
      </m:oMath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的关系</w:t>
      </w:r>
      <w:r>
        <w:rPr>
          <w:rFonts w:hint="eastAsia" w:ascii="Times New Roman"/>
          <w:color w:val="000000" w:themeColor="text1"/>
          <w:kern w:val="24"/>
          <w:sz w:val="28"/>
          <w:szCs w:val="4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且当</w:t>
      </w:r>
      <m:oMath>
        <m:r>
          <m:rPr/>
          <w:rPr>
            <w:rFonts w:ascii="Cambria Math" w:hAnsi="Cambria Math" w:eastAsia="Cambria Math" w:cs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=1m</m:t>
        </m:r>
      </m:oMath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时</w:t>
      </w:r>
      <m:oMath>
        <m:r>
          <m:rPr/>
          <w:rPr>
            <w:rFonts w:ascii="Cambria Math" w:hAnsi="Cambria Math"/>
            <w:color w:val="000000" w:themeColor="text1"/>
            <w:kern w:val="24"/>
            <w:sz w:val="28"/>
            <w:szCs w:val="40"/>
            <w14:textFill>
              <w14:solidFill>
                <w14:schemeClr w14:val="tx1"/>
              </w14:solidFill>
            </w14:textFill>
          </w:rPr>
          <m:t>v</m:t>
        </m:r>
      </m:oMath>
      <w:r>
        <w:rPr>
          <w:rFonts w:hint="eastAsia" w:ascii="Times New Roman"/>
          <w:color w:val="000000" w:themeColor="text1"/>
          <w:kern w:val="24"/>
          <w:sz w:val="28"/>
          <w:szCs w:val="40"/>
          <w14:textFill>
            <w14:solidFill>
              <w14:schemeClr w14:val="tx1"/>
            </w14:solidFill>
          </w14:textFill>
        </w:rPr>
        <w:t>的值。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分）：</w:t>
      </w:r>
      <w:r>
        <w:rPr>
          <w:rFonts w:hint="eastAsia"/>
          <w:sz w:val="28"/>
          <w:szCs w:val="28"/>
        </w:rPr>
        <w:t>给定质点的运动方程为：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宋体" w:cs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p>
        </m:sSup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i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e>
        </m:acc>
        <m:r>
          <m:rPr/>
          <w:rPr>
            <w:rFonts w:ascii="Cambria Math" w:hAnsi="Cambria Math" w:eastAsia="Cambria Math" w:cs="Cambria Math"/>
            <w:sz w:val="28"/>
            <w:szCs w:val="28"/>
          </w:rPr>
          <m:t>+3t</m:t>
        </m:r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j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该质点的轨迹方程；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m:oMath>
        <m:r>
          <m:rPr/>
          <w:rPr>
            <w:rFonts w:ascii="Cambria Math" w:hAnsi="Cambria Math"/>
            <w:sz w:val="28"/>
            <w:szCs w:val="28"/>
          </w:rPr>
          <m:t>t=1s</m:t>
        </m:r>
      </m:oMath>
      <w:r>
        <w:rPr>
          <w:rFonts w:hint="eastAsia"/>
          <w:sz w:val="28"/>
          <w:szCs w:val="28"/>
        </w:rPr>
        <w:t>时，该质点的速度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和加速度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m:oMath>
        <m:r>
          <m:rPr/>
          <w:rPr>
            <w:rFonts w:ascii="Cambria Math" w:hAnsi="Cambria Math"/>
            <w:sz w:val="28"/>
            <w:szCs w:val="28"/>
          </w:rPr>
          <m:t>t=1s</m:t>
        </m:r>
      </m:oMath>
      <w:r>
        <w:rPr>
          <w:rFonts w:hint="eastAsia"/>
          <w:sz w:val="28"/>
          <w:szCs w:val="28"/>
        </w:rPr>
        <w:t>时，该质点的</w:t>
      </w:r>
      <w:bookmarkStart w:id="2" w:name="_Hlk67157115"/>
      <w:r>
        <w:rPr>
          <w:rFonts w:hint="eastAsia"/>
          <w:sz w:val="28"/>
          <w:szCs w:val="28"/>
        </w:rPr>
        <w:t>切向加速度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和法向加速度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  <w:bookmarkEnd w:id="2"/>
    </w:p>
    <w:p>
      <w:pPr>
        <w:rPr>
          <w:sz w:val="28"/>
          <w:szCs w:val="28"/>
        </w:rPr>
      </w:pPr>
      <w:bookmarkStart w:id="3" w:name="_Hlk67172574"/>
      <w:r>
        <w:rPr>
          <w:rFonts w:hint="eastAsia"/>
          <w:b/>
          <w:bCs/>
          <w:sz w:val="28"/>
          <w:szCs w:val="28"/>
        </w:rPr>
        <w:t>四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分）：</w:t>
      </w:r>
      <w:bookmarkEnd w:id="3"/>
      <w:r>
        <w:rPr>
          <w:rFonts w:hint="eastAsia"/>
          <w:sz w:val="28"/>
          <w:szCs w:val="28"/>
        </w:rPr>
        <w:t>质量为</w:t>
      </w:r>
      <m:oMath>
        <m:r>
          <m:rPr/>
          <w:rPr>
            <w:rFonts w:ascii="Cambria Math" w:hAnsi="Cambria Math"/>
            <w:sz w:val="28"/>
            <w:szCs w:val="28"/>
          </w:rPr>
          <m:t>m</m:t>
        </m:r>
      </m:oMath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线长为</w:t>
      </w:r>
      <m:oMath>
        <m:r>
          <m:rPr/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的单摆悬挂在小车顶部，小车沿倾角为</w:t>
      </w:r>
      <m:oMath>
        <m:r>
          <m:rPr/>
          <w:rPr>
            <w:rFonts w:ascii="Cambria Math" w:hAnsi="Cambria Math"/>
            <w:sz w:val="28"/>
            <w:szCs w:val="28"/>
          </w:rPr>
          <m:t>θ</m:t>
        </m:r>
      </m:oMath>
      <w:r>
        <w:rPr>
          <w:rFonts w:hint="eastAsia"/>
          <w:sz w:val="28"/>
          <w:szCs w:val="28"/>
        </w:rPr>
        <w:t>的光滑斜面下滑。试在小车非惯性参照系中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求解</w:t>
      </w:r>
      <w:r>
        <w:rPr>
          <w:rFonts w:hint="eastAsia"/>
          <w:sz w:val="28"/>
          <w:szCs w:val="28"/>
        </w:rPr>
        <w:t>摆线与垂直于斜面方向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偏离</w:t>
      </w:r>
      <w:bookmarkStart w:id="4" w:name="_Hlk67169473"/>
      <w:r>
        <w:rPr>
          <w:rFonts w:hint="eastAsia"/>
          <w:sz w:val="28"/>
          <w:szCs w:val="28"/>
          <w:lang w:val="en-US" w:eastAsia="zh-CN"/>
        </w:rPr>
        <w:t>角</w:t>
      </w:r>
      <m:oMath>
        <m:r>
          <m:rPr/>
          <w:rPr>
            <w:rFonts w:ascii="Cambria Math" w:hAns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，</w:t>
      </w:r>
      <w:bookmarkEnd w:id="4"/>
      <w:r>
        <w:rPr>
          <w:rFonts w:hint="eastAsia"/>
          <w:sz w:val="28"/>
          <w:szCs w:val="28"/>
        </w:rPr>
        <w:t>并求出摆线中的张力</w:t>
      </w:r>
      <m:oMath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T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</w:rPr>
        <w:drawing>
          <wp:inline distT="0" distB="0" distL="0" distR="0">
            <wp:extent cx="1209675" cy="1149985"/>
            <wp:effectExtent l="0" t="0" r="0" b="0"/>
            <wp:docPr id="1" name="图片 1" descr="墙上挂着一幅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墙上挂着一幅画&#10;&#10;低可信度描述已自动生成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68" cy="11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</w:p>
    <w:p>
      <w:pPr>
        <w:rPr>
          <w:sz w:val="28"/>
          <w:szCs w:val="28"/>
        </w:rPr>
      </w:pPr>
      <w:bookmarkStart w:id="5" w:name="_Hlk67221240"/>
      <w:r>
        <w:rPr>
          <w:rFonts w:hint="eastAsia"/>
          <w:b/>
          <w:bCs/>
          <w:sz w:val="28"/>
          <w:szCs w:val="28"/>
        </w:rPr>
        <w:t>五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分）：</w:t>
      </w:r>
      <w:bookmarkEnd w:id="5"/>
      <w:r>
        <w:rPr>
          <w:rFonts w:hint="eastAsia"/>
          <w:sz w:val="28"/>
          <w:szCs w:val="28"/>
        </w:rPr>
        <w:t>求下述物体的质心位置：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长为</w:t>
      </w:r>
      <m:oMath>
        <m:r>
          <m:rPr/>
          <w:rPr>
            <w:rFonts w:hint="eastAsia" w:ascii="Cambria Math" w:hAnsi="Cambria Math"/>
            <w:sz w:val="28"/>
            <w:szCs w:val="28"/>
          </w:rPr>
          <m:t>L</m:t>
        </m:r>
      </m:oMath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质量线密度为</w:t>
      </w:r>
      <m:oMath>
        <m:r>
          <m:rPr/>
          <w:rPr>
            <w:rFonts w:ascii="Cambria Math" w:hAnsi="Cambria Math"/>
            <w:sz w:val="28"/>
            <w:szCs w:val="28"/>
          </w:rPr>
          <m:t>λ=k</m:t>
        </m:r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x</m:t>
        </m:r>
      </m:oMath>
      <w:r>
        <w:rPr>
          <w:rFonts w:hint="eastAsia"/>
          <w:sz w:val="28"/>
          <w:szCs w:val="28"/>
        </w:rPr>
        <w:t>（</w:t>
      </w:r>
      <m:oMath>
        <m:r>
          <m:rPr/>
          <w:rPr>
            <w:rFonts w:ascii="Cambria Math" w:hAnsi="Cambria Math"/>
            <w:sz w:val="28"/>
            <w:szCs w:val="28"/>
          </w:rPr>
          <m:t>k</m:t>
        </m:r>
      </m:oMath>
      <w:r>
        <w:rPr>
          <w:rFonts w:hint="eastAsia"/>
          <w:sz w:val="28"/>
          <w:szCs w:val="28"/>
        </w:rPr>
        <w:t>为常数）的细直棒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半径为</w:t>
      </w:r>
      <m:oMath>
        <m:r>
          <m:rPr/>
          <w:rPr>
            <w:rFonts w:hint="eastAsia" w:ascii="Cambria Math" w:hAnsi="Cambria Math"/>
            <w:sz w:val="28"/>
            <w:szCs w:val="28"/>
          </w:rPr>
          <m:t>R</m:t>
        </m:r>
      </m:oMath>
      <w:r>
        <w:rPr>
          <w:rFonts w:hint="eastAsia"/>
          <w:sz w:val="28"/>
          <w:szCs w:val="28"/>
        </w:rPr>
        <w:t>的半圆形均匀细铜丝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>
        <w:rPr>
          <w:rFonts w:hint="eastAsia" w:asciiTheme="minorEastAsia" w:hAnsiTheme="minor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分）：总</w:t>
      </w:r>
      <w:r>
        <w:rPr>
          <w:rFonts w:hint="eastAsia"/>
          <w:sz w:val="28"/>
          <w:szCs w:val="28"/>
        </w:rPr>
        <w:t>质量为</w:t>
      </w:r>
      <m:oMath>
        <w:bookmarkStart w:id="6" w:name="_Hlk67221641"/>
        <m:r>
          <m:rPr/>
          <w:rPr>
            <w:rFonts w:ascii="Cambria Math" w:hAnsi="Cambria Math"/>
            <w:sz w:val="28"/>
            <w:szCs w:val="28"/>
          </w:rPr>
          <m:t>6.0×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kg</m:t>
        </m:r>
      </m:oMath>
      <w:r>
        <w:rPr>
          <w:rFonts w:hint="eastAsia" w:asciiTheme="minorEastAsia" w:hAnsiTheme="minorEastAsia"/>
          <w:sz w:val="28"/>
          <w:szCs w:val="28"/>
        </w:rPr>
        <w:t>、</w:t>
      </w:r>
      <w:bookmarkEnd w:id="6"/>
      <w:r>
        <w:rPr>
          <w:rFonts w:hint="eastAsia"/>
          <w:sz w:val="28"/>
          <w:szCs w:val="28"/>
        </w:rPr>
        <w:t>其中包含燃料</w:t>
      </w:r>
      <m:oMath>
        <m:r>
          <m:rPr/>
          <w:rPr>
            <w:rFonts w:ascii="Cambria Math" w:hAnsi="Cambria Math"/>
            <w:sz w:val="28"/>
            <w:szCs w:val="28"/>
          </w:rPr>
          <m:t>3.0×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kg</m:t>
        </m:r>
      </m:oMath>
      <w:r>
        <w:rPr>
          <w:rFonts w:hint="eastAsia" w:asciiTheme="minorEastAsia" w:hAnsiTheme="minorEastAsia"/>
          <w:sz w:val="28"/>
          <w:szCs w:val="28"/>
        </w:rPr>
        <w:t>的火箭铅直发射，飞行中每秒喷出</w:t>
      </w:r>
      <m:oMath>
        <m:r>
          <m:rPr/>
          <w:rPr>
            <w:rFonts w:ascii="Cambria Math" w:hAnsi="Cambria Math"/>
            <w:sz w:val="28"/>
            <w:szCs w:val="28"/>
          </w:rPr>
          <m:t>1.0×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kg</m:t>
        </m:r>
      </m:oMath>
      <w:r>
        <w:rPr>
          <w:rFonts w:hint="eastAsia" w:asciiTheme="minorEastAsia" w:hAnsiTheme="minorEastAsia"/>
          <w:sz w:val="28"/>
          <w:szCs w:val="28"/>
        </w:rPr>
        <w:t>燃烧气体，喷气相对火箭速度为</w:t>
      </w:r>
      <m:oMath>
        <m:r>
          <m:rPr/>
          <w:rPr>
            <w:rFonts w:ascii="Cambria Math" w:hAnsi="Cambria Math"/>
            <w:sz w:val="28"/>
            <w:szCs w:val="28"/>
          </w:rPr>
          <m:t>2.0×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m/s</m:t>
        </m:r>
      </m:oMath>
      <w:r>
        <w:rPr>
          <w:rFonts w:hint="eastAsia" w:asciiTheme="minorEastAsia" w:hAnsiTheme="minorEastAsia"/>
          <w:sz w:val="28"/>
          <w:szCs w:val="28"/>
        </w:rPr>
        <w:t>，须考虑火箭重力，取</w:t>
      </w:r>
      <m:oMath>
        <m:r>
          <m:rPr/>
          <w:rPr>
            <w:rFonts w:ascii="Cambria Math" w:hAnsi="Cambria Math"/>
            <w:sz w:val="28"/>
            <w:szCs w:val="28"/>
          </w:rPr>
          <m:t>g=9.8m/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/>
          <w:sz w:val="28"/>
          <w:szCs w:val="28"/>
        </w:rPr>
        <w:t>写出飞行中火箭满足的密舍尔斯基方程；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/>
          <w:sz w:val="28"/>
          <w:szCs w:val="28"/>
        </w:rPr>
        <w:t>初始时刻火箭的加速度；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/>
          <w:sz w:val="28"/>
          <w:szCs w:val="28"/>
        </w:rPr>
        <w:t>火箭能达到的最大速度。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940853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87"/>
    <w:rsid w:val="0000192B"/>
    <w:rsid w:val="00004353"/>
    <w:rsid w:val="00007367"/>
    <w:rsid w:val="0006242A"/>
    <w:rsid w:val="00065C2A"/>
    <w:rsid w:val="00075718"/>
    <w:rsid w:val="00081B7F"/>
    <w:rsid w:val="00091A86"/>
    <w:rsid w:val="000D26CF"/>
    <w:rsid w:val="000F636C"/>
    <w:rsid w:val="00110032"/>
    <w:rsid w:val="00117BFE"/>
    <w:rsid w:val="001338A6"/>
    <w:rsid w:val="001475A7"/>
    <w:rsid w:val="001A3AF7"/>
    <w:rsid w:val="001C476F"/>
    <w:rsid w:val="001C6651"/>
    <w:rsid w:val="001E2DD2"/>
    <w:rsid w:val="001E6563"/>
    <w:rsid w:val="00205886"/>
    <w:rsid w:val="00206FC5"/>
    <w:rsid w:val="0020731B"/>
    <w:rsid w:val="00211821"/>
    <w:rsid w:val="00233EA9"/>
    <w:rsid w:val="00237562"/>
    <w:rsid w:val="00242A97"/>
    <w:rsid w:val="00252D0D"/>
    <w:rsid w:val="00270E83"/>
    <w:rsid w:val="00271B10"/>
    <w:rsid w:val="002766FE"/>
    <w:rsid w:val="002D3B8A"/>
    <w:rsid w:val="002D645B"/>
    <w:rsid w:val="002F36B4"/>
    <w:rsid w:val="00306586"/>
    <w:rsid w:val="00323951"/>
    <w:rsid w:val="003261F3"/>
    <w:rsid w:val="00351E74"/>
    <w:rsid w:val="00354E20"/>
    <w:rsid w:val="00361077"/>
    <w:rsid w:val="00375F74"/>
    <w:rsid w:val="00380D49"/>
    <w:rsid w:val="00381F3F"/>
    <w:rsid w:val="00383618"/>
    <w:rsid w:val="003853B9"/>
    <w:rsid w:val="003A4066"/>
    <w:rsid w:val="003A614D"/>
    <w:rsid w:val="003F2829"/>
    <w:rsid w:val="00425614"/>
    <w:rsid w:val="00443CD3"/>
    <w:rsid w:val="00447D4E"/>
    <w:rsid w:val="0048449B"/>
    <w:rsid w:val="004A07FB"/>
    <w:rsid w:val="004F798D"/>
    <w:rsid w:val="00522160"/>
    <w:rsid w:val="00522EB0"/>
    <w:rsid w:val="00531A58"/>
    <w:rsid w:val="005339A6"/>
    <w:rsid w:val="0057731D"/>
    <w:rsid w:val="00585360"/>
    <w:rsid w:val="005924CB"/>
    <w:rsid w:val="005A2357"/>
    <w:rsid w:val="005A2808"/>
    <w:rsid w:val="005A4987"/>
    <w:rsid w:val="005B228B"/>
    <w:rsid w:val="005C244E"/>
    <w:rsid w:val="005F7BFF"/>
    <w:rsid w:val="00622929"/>
    <w:rsid w:val="00643661"/>
    <w:rsid w:val="006620CC"/>
    <w:rsid w:val="00671987"/>
    <w:rsid w:val="00673069"/>
    <w:rsid w:val="006B2EDF"/>
    <w:rsid w:val="006C41A1"/>
    <w:rsid w:val="006D4FFE"/>
    <w:rsid w:val="006E6361"/>
    <w:rsid w:val="00714795"/>
    <w:rsid w:val="00716DF3"/>
    <w:rsid w:val="00722835"/>
    <w:rsid w:val="00724B75"/>
    <w:rsid w:val="00742EAC"/>
    <w:rsid w:val="0074522A"/>
    <w:rsid w:val="0077075D"/>
    <w:rsid w:val="007921CE"/>
    <w:rsid w:val="00794AAB"/>
    <w:rsid w:val="007C6B0F"/>
    <w:rsid w:val="007D4A07"/>
    <w:rsid w:val="007E1A80"/>
    <w:rsid w:val="007E7201"/>
    <w:rsid w:val="008057DA"/>
    <w:rsid w:val="00821EA1"/>
    <w:rsid w:val="00827079"/>
    <w:rsid w:val="008345D8"/>
    <w:rsid w:val="00835935"/>
    <w:rsid w:val="00840C48"/>
    <w:rsid w:val="00852486"/>
    <w:rsid w:val="00874ACB"/>
    <w:rsid w:val="00887DBC"/>
    <w:rsid w:val="008D0DE1"/>
    <w:rsid w:val="008D3A72"/>
    <w:rsid w:val="008D6391"/>
    <w:rsid w:val="008E021F"/>
    <w:rsid w:val="008E6591"/>
    <w:rsid w:val="008F2B1E"/>
    <w:rsid w:val="00906BBB"/>
    <w:rsid w:val="00921DA0"/>
    <w:rsid w:val="009360CB"/>
    <w:rsid w:val="00941C20"/>
    <w:rsid w:val="00946D2C"/>
    <w:rsid w:val="0095027B"/>
    <w:rsid w:val="00956D4A"/>
    <w:rsid w:val="00974301"/>
    <w:rsid w:val="009C378F"/>
    <w:rsid w:val="009E36F0"/>
    <w:rsid w:val="009F0DDD"/>
    <w:rsid w:val="00A02936"/>
    <w:rsid w:val="00A039E3"/>
    <w:rsid w:val="00A1081E"/>
    <w:rsid w:val="00A26E61"/>
    <w:rsid w:val="00A333C8"/>
    <w:rsid w:val="00A50156"/>
    <w:rsid w:val="00A55B9F"/>
    <w:rsid w:val="00A63F89"/>
    <w:rsid w:val="00A84FEE"/>
    <w:rsid w:val="00A91552"/>
    <w:rsid w:val="00B16BF9"/>
    <w:rsid w:val="00B71CE9"/>
    <w:rsid w:val="00B729AA"/>
    <w:rsid w:val="00B9074F"/>
    <w:rsid w:val="00BA479C"/>
    <w:rsid w:val="00BB07E9"/>
    <w:rsid w:val="00BB500E"/>
    <w:rsid w:val="00BB504C"/>
    <w:rsid w:val="00BC45EE"/>
    <w:rsid w:val="00C06430"/>
    <w:rsid w:val="00C25B90"/>
    <w:rsid w:val="00C50071"/>
    <w:rsid w:val="00C70466"/>
    <w:rsid w:val="00C73E17"/>
    <w:rsid w:val="00C74228"/>
    <w:rsid w:val="00C81241"/>
    <w:rsid w:val="00C97142"/>
    <w:rsid w:val="00CB56D2"/>
    <w:rsid w:val="00CB5D9D"/>
    <w:rsid w:val="00CB608F"/>
    <w:rsid w:val="00CC1B0A"/>
    <w:rsid w:val="00D3540F"/>
    <w:rsid w:val="00D42255"/>
    <w:rsid w:val="00D71D57"/>
    <w:rsid w:val="00D87A6A"/>
    <w:rsid w:val="00E021E0"/>
    <w:rsid w:val="00E2010F"/>
    <w:rsid w:val="00E24F82"/>
    <w:rsid w:val="00E5630C"/>
    <w:rsid w:val="00E752A9"/>
    <w:rsid w:val="00E77CB6"/>
    <w:rsid w:val="00E90CBD"/>
    <w:rsid w:val="00EA4D0F"/>
    <w:rsid w:val="00EC209C"/>
    <w:rsid w:val="00EE0F36"/>
    <w:rsid w:val="00EF03F5"/>
    <w:rsid w:val="00EF6ACE"/>
    <w:rsid w:val="00F059EF"/>
    <w:rsid w:val="00F24A84"/>
    <w:rsid w:val="00F31343"/>
    <w:rsid w:val="00F45BF3"/>
    <w:rsid w:val="00F61121"/>
    <w:rsid w:val="00F632F7"/>
    <w:rsid w:val="00F639B3"/>
    <w:rsid w:val="00F720A8"/>
    <w:rsid w:val="00FA0F92"/>
    <w:rsid w:val="00FA4E79"/>
    <w:rsid w:val="00FA643D"/>
    <w:rsid w:val="00FB3F35"/>
    <w:rsid w:val="00FB678C"/>
    <w:rsid w:val="00FD1628"/>
    <w:rsid w:val="00FF697D"/>
    <w:rsid w:val="01B26AF5"/>
    <w:rsid w:val="061B46EB"/>
    <w:rsid w:val="064C0FFA"/>
    <w:rsid w:val="0A801250"/>
    <w:rsid w:val="0AED5443"/>
    <w:rsid w:val="0DF06C33"/>
    <w:rsid w:val="0FBD5314"/>
    <w:rsid w:val="10143F73"/>
    <w:rsid w:val="23C6253A"/>
    <w:rsid w:val="33CE2CED"/>
    <w:rsid w:val="36323CDB"/>
    <w:rsid w:val="3D65637C"/>
    <w:rsid w:val="44981CBD"/>
    <w:rsid w:val="461913B7"/>
    <w:rsid w:val="59AB5CE2"/>
    <w:rsid w:val="5CD979DF"/>
    <w:rsid w:val="5E980438"/>
    <w:rsid w:val="5EA24459"/>
    <w:rsid w:val="63D350AF"/>
    <w:rsid w:val="67BC609B"/>
    <w:rsid w:val="6B764B8E"/>
    <w:rsid w:val="710364D6"/>
    <w:rsid w:val="7A214966"/>
    <w:rsid w:val="7AA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442</Words>
  <Characters>2522</Characters>
  <Lines>21</Lines>
  <Paragraphs>5</Paragraphs>
  <TotalTime>51</TotalTime>
  <ScaleCrop>false</ScaleCrop>
  <LinksUpToDate>false</LinksUpToDate>
  <CharactersWithSpaces>2959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2021-03-21T08:44:00Z</dcterms:created>
  <dc:creator>40603</dc:creator>
  <cp:lastModifiedBy>dfzheng</cp:lastModifiedBy>
  <dcterms:modified xsi:type="dcterms:W3CDTF">2022-03-22T12:56:36Z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62F544154A3041C3BD18FA9A033738E8</vt:lpwstr>
  </property>
</Properties>
</file>