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19" w:rsidRPr="00031319" w:rsidRDefault="00031319" w:rsidP="00031319">
      <w:pPr>
        <w:widowControl/>
        <w:jc w:val="center"/>
        <w:textAlignment w:val="baseline"/>
        <w:rPr>
          <w:rFonts w:ascii="宋体" w:eastAsia="宋体" w:hAnsi="宋体" w:cs="宋体"/>
          <w:kern w:val="0"/>
          <w:sz w:val="32"/>
          <w:szCs w:val="32"/>
        </w:rPr>
      </w:pPr>
      <w:r w:rsidRPr="00031319">
        <w:rPr>
          <w:rFonts w:ascii="宋体" w:eastAsia="宋体" w:hAnsi="宋体" w:cs="宋体" w:hint="eastAsia"/>
          <w:b/>
          <w:bCs/>
          <w:kern w:val="0"/>
          <w:sz w:val="32"/>
          <w:szCs w:val="32"/>
          <w:bdr w:val="none" w:sz="0" w:space="0" w:color="auto" w:frame="1"/>
        </w:rPr>
        <w:t>课程安排和作业安排</w:t>
      </w:r>
    </w:p>
    <w:p w:rsidR="00031319" w:rsidRPr="00031319" w:rsidRDefault="00031319" w:rsidP="00031319">
      <w:pPr>
        <w:widowControl/>
        <w:jc w:val="left"/>
        <w:textAlignment w:val="baseline"/>
        <w:rPr>
          <w:rFonts w:ascii="楷体" w:eastAsia="楷体" w:hAnsi="楷体" w:cs="宋体"/>
          <w:kern w:val="0"/>
          <w:sz w:val="28"/>
          <w:szCs w:val="28"/>
        </w:rPr>
      </w:pPr>
      <w:r w:rsidRPr="00031319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t>说明</w:t>
      </w:r>
      <w:r w:rsidRPr="0003131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：下面列出的</w:t>
      </w:r>
      <w:r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进度安排为大致的进度安排，</w:t>
      </w:r>
      <w:r w:rsidRPr="0003131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以实际进度为准。</w:t>
      </w:r>
    </w:p>
    <w:p w:rsidR="006454BF" w:rsidRDefault="006454BF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  <w:bdr w:val="none" w:sz="0" w:space="0" w:color="auto" w:frame="1"/>
        </w:rPr>
      </w:pPr>
    </w:p>
    <w:p w:rsidR="00031319" w:rsidRPr="00031319" w:rsidRDefault="00031319" w:rsidP="00031319">
      <w:pPr>
        <w:widowControl/>
        <w:jc w:val="left"/>
        <w:textAlignment w:val="baseline"/>
        <w:rPr>
          <w:rFonts w:ascii="楷体" w:eastAsia="楷体" w:hAnsi="楷体" w:cs="宋体"/>
          <w:kern w:val="0"/>
          <w:sz w:val="28"/>
          <w:szCs w:val="28"/>
          <w:bdr w:val="none" w:sz="0" w:space="0" w:color="auto" w:frame="1"/>
        </w:rPr>
      </w:pPr>
      <w:r w:rsidRPr="00031319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t>作业安排：</w:t>
      </w:r>
      <w:r w:rsidRPr="0003131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一周提交一次</w:t>
      </w:r>
      <w:r w:rsidR="006454B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，每周三上交及发放作业本。</w:t>
      </w:r>
      <w:r w:rsidRPr="0003131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.</w:t>
      </w:r>
    </w:p>
    <w:p w:rsidR="006454BF" w:rsidRDefault="006454BF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  <w:bdr w:val="none" w:sz="0" w:space="0" w:color="auto" w:frame="1"/>
        </w:rPr>
      </w:pPr>
    </w:p>
    <w:p w:rsidR="00031319" w:rsidRPr="00031319" w:rsidRDefault="00031319" w:rsidP="00031319">
      <w:pPr>
        <w:widowControl/>
        <w:jc w:val="left"/>
        <w:textAlignment w:val="baseline"/>
        <w:rPr>
          <w:rFonts w:ascii="楷体" w:eastAsia="楷体" w:hAnsi="楷体" w:cs="宋体"/>
          <w:kern w:val="0"/>
          <w:sz w:val="28"/>
          <w:szCs w:val="28"/>
        </w:rPr>
      </w:pPr>
      <w:r w:rsidRPr="00031319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t>作业格式要求</w:t>
      </w:r>
      <w:r w:rsidRPr="0003131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：书写规范、清晰</w:t>
      </w:r>
      <w:r w:rsidR="006454B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 xml:space="preserve">。 </w:t>
      </w:r>
      <w:r w:rsidR="001A06CF">
        <w:rPr>
          <w:rFonts w:ascii="楷体" w:eastAsia="楷体" w:hAnsi="楷体" w:cs="宋体" w:hint="eastAsia"/>
          <w:b/>
          <w:bCs/>
          <w:kern w:val="0"/>
          <w:sz w:val="28"/>
          <w:szCs w:val="28"/>
          <w:bdr w:val="none" w:sz="0" w:space="0" w:color="auto" w:frame="1"/>
        </w:rPr>
        <w:t>注意：按惯例</w:t>
      </w:r>
      <w:r w:rsidRPr="00031319">
        <w:rPr>
          <w:rFonts w:ascii="楷体" w:eastAsia="楷体" w:hAnsi="楷体" w:cs="宋体" w:hint="eastAsia"/>
          <w:b/>
          <w:bCs/>
          <w:kern w:val="0"/>
          <w:sz w:val="28"/>
          <w:szCs w:val="28"/>
          <w:bdr w:val="none" w:sz="0" w:space="0" w:color="auto" w:frame="1"/>
        </w:rPr>
        <w:t>不接收补交的作业！</w:t>
      </w:r>
    </w:p>
    <w:p w:rsidR="006454BF" w:rsidRDefault="006454BF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  <w:bdr w:val="none" w:sz="0" w:space="0" w:color="auto" w:frame="1"/>
        </w:rPr>
      </w:pPr>
    </w:p>
    <w:p w:rsidR="006454BF" w:rsidRDefault="00031319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</w:rPr>
      </w:pPr>
      <w:r w:rsidRPr="001A06CF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t>上课时间</w:t>
      </w:r>
      <w:r w:rsidR="001A06CF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t>：</w:t>
      </w:r>
      <w:r w:rsidR="001A06CF" w:rsidRPr="001A06C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周三 12</w:t>
      </w:r>
      <w:r w:rsidR="001A06C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；</w:t>
      </w:r>
      <w:r w:rsidR="001A06CF" w:rsidRPr="001A06C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周五</w:t>
      </w:r>
      <w:r w:rsidR="00F56B93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 xml:space="preserve"> 345</w:t>
      </w:r>
      <w:r w:rsidRPr="00031319">
        <w:rPr>
          <w:rFonts w:ascii="楷体" w:eastAsia="楷体" w:hAnsi="楷体" w:cs="宋体" w:hint="eastAsia"/>
          <w:b/>
          <w:kern w:val="0"/>
          <w:sz w:val="28"/>
          <w:szCs w:val="28"/>
          <w:bdr w:val="none" w:sz="0" w:space="0" w:color="auto" w:frame="1"/>
        </w:rPr>
        <w:br/>
      </w:r>
    </w:p>
    <w:p w:rsidR="00031319" w:rsidRDefault="00C72C84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</w:rPr>
      </w:pPr>
      <w:r>
        <w:rPr>
          <w:rFonts w:ascii="楷体" w:eastAsia="楷体" w:hAnsi="楷体" w:cs="宋体" w:hint="eastAsia"/>
          <w:b/>
          <w:kern w:val="0"/>
          <w:sz w:val="28"/>
          <w:szCs w:val="28"/>
        </w:rPr>
        <w:t>教材：</w:t>
      </w:r>
      <w:r w:rsidR="00FA525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 xml:space="preserve">数学分析 </w:t>
      </w:r>
      <w:r w:rsidR="00F56B93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第三</w:t>
      </w:r>
      <w:r w:rsidR="00FA5259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版 上册</w:t>
      </w:r>
      <w:r w:rsidRPr="00C72C84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，</w:t>
      </w:r>
      <w:r w:rsidR="00F56B93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陈纪修</w:t>
      </w:r>
      <w:r w:rsidR="006454BF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、於崇华、金路</w:t>
      </w:r>
      <w:r w:rsidR="00F56B93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，</w:t>
      </w:r>
      <w:r w:rsidRPr="00C72C84">
        <w:rPr>
          <w:rFonts w:ascii="楷体" w:eastAsia="楷体" w:hAnsi="楷体" w:cs="宋体" w:hint="eastAsia"/>
          <w:kern w:val="0"/>
          <w:sz w:val="28"/>
          <w:szCs w:val="28"/>
          <w:bdr w:val="none" w:sz="0" w:space="0" w:color="auto" w:frame="1"/>
        </w:rPr>
        <w:t>高等教育出版社，</w:t>
      </w:r>
    </w:p>
    <w:p w:rsidR="001C3ECB" w:rsidRPr="00C72C84" w:rsidRDefault="001C3ECB" w:rsidP="00C72C84">
      <w:pPr>
        <w:widowControl/>
        <w:jc w:val="left"/>
        <w:textAlignment w:val="baseline"/>
        <w:rPr>
          <w:rFonts w:ascii="楷体" w:eastAsia="楷体" w:hAnsi="楷体" w:cs="宋体"/>
          <w:kern w:val="0"/>
          <w:sz w:val="28"/>
          <w:szCs w:val="28"/>
          <w:bdr w:val="none" w:sz="0" w:space="0" w:color="auto" w:frame="1"/>
        </w:rPr>
      </w:pPr>
    </w:p>
    <w:p w:rsidR="00C72C84" w:rsidRDefault="00C72C84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</w:rPr>
      </w:pPr>
    </w:p>
    <w:p w:rsidR="006454BF" w:rsidRPr="006454BF" w:rsidRDefault="006454BF" w:rsidP="00031319">
      <w:pPr>
        <w:widowControl/>
        <w:jc w:val="left"/>
        <w:textAlignment w:val="baseline"/>
        <w:rPr>
          <w:rFonts w:ascii="楷体" w:eastAsia="楷体" w:hAnsi="楷体" w:cs="宋体"/>
          <w:b/>
          <w:kern w:val="0"/>
          <w:sz w:val="28"/>
          <w:szCs w:val="28"/>
        </w:rPr>
      </w:pP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1530"/>
        <w:gridCol w:w="7096"/>
        <w:gridCol w:w="1417"/>
        <w:gridCol w:w="1985"/>
        <w:gridCol w:w="992"/>
      </w:tblGrid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周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主要内容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相应章节</w:t>
            </w:r>
          </w:p>
        </w:tc>
        <w:tc>
          <w:tcPr>
            <w:tcW w:w="1985" w:type="dxa"/>
            <w:vAlign w:val="center"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作业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作业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递交截止时间</w:t>
            </w: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Pr="00031319" w:rsidRDefault="00B34DA4" w:rsidP="00B34DA4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秋1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DA4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9.15（三）</w:t>
            </w:r>
          </w:p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9.17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DF2522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集合与映射</w:t>
            </w:r>
          </w:p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2522" w:rsidRPr="00031319" w:rsidRDefault="00DF2522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4DA4" w:rsidRPr="00031319" w:rsidRDefault="00B34DA4" w:rsidP="00B34DA4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920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9.22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(三)</w:t>
            </w:r>
          </w:p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9.24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（五）</w:t>
            </w:r>
            <w:bookmarkStart w:id="0" w:name="_GoBack"/>
            <w:bookmarkEnd w:id="0"/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0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实数的连续性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F56B93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737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9.29（三）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数列极限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535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54BF" w:rsidRP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10.8（五）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无穷大量（一次小测）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971200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980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10.13（三）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48207D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07D">
              <w:rPr>
                <w:rFonts w:ascii="宋体" w:eastAsia="宋体" w:hAnsi="宋体" w:cs="宋体"/>
                <w:kern w:val="0"/>
                <w:sz w:val="24"/>
                <w:szCs w:val="24"/>
              </w:rPr>
              <w:t>收敛准则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971200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993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6B39" w:rsidRDefault="00F577CD">
            <w:pPr>
              <w:jc w:val="left"/>
              <w:textAlignment w:val="baseline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10.16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六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补10.2（五）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10.20 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(三)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函数极限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971200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1083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10.27（三）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10.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29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无穷小量与无穷大量的阶；连续函数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865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.3 (三)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11.5（五）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闭区间上的连续函数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865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秋学期考试 11.6-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3-14</w:t>
            </w: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CFCFC"/>
              </w:rPr>
              <w:t>冬1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11.10（三）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11.12（五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微分和导数；导数的意义和性质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(三)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12.19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(五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导数的四则运算与反函数求导；复合函数求导法则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（三）</w:t>
            </w:r>
          </w:p>
          <w:p w:rsidR="006454BF" w:rsidRPr="00031319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11.26（五）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复合函数求导法则的应用；高阶导数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12.1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(三)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CFCFC"/>
              </w:rPr>
              <w:t>12.3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(五)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微分中值定理；洛必达法则（一次小测）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12.8（三）</w:t>
            </w:r>
          </w:p>
          <w:p w:rsidR="006454BF" w:rsidRPr="00031319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12.10 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(五)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48207D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泰勒公式      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12.15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(三)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2.17(五)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hd w:val="clear" w:color="auto" w:fill="F7FAFF"/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07D">
              <w:rPr>
                <w:rFonts w:ascii="宋体" w:eastAsia="宋体" w:hAnsi="宋体" w:cs="宋体"/>
                <w:kern w:val="0"/>
                <w:sz w:val="24"/>
                <w:szCs w:val="24"/>
              </w:rPr>
              <w:t>中值定理的应用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（三）</w:t>
            </w:r>
          </w:p>
          <w:p w:rsidR="006454BF" w:rsidRPr="00031319" w:rsidRDefault="006454BF" w:rsidP="006454BF">
            <w:pPr>
              <w:widowControl/>
              <w:shd w:val="clear" w:color="auto" w:fill="FCFCFC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12.24 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(五)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不定积分；换元积分法与分部积分法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CFCFC"/>
              </w:rPr>
              <w:br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5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12.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29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7FAFF"/>
              </w:rPr>
              <w:t>(三)</w:t>
            </w:r>
          </w:p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CFCFC"/>
              </w:rPr>
              <w:t>1.4</w:t>
            </w:r>
            <w:r w:rsidRPr="00031319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  <w:shd w:val="clear" w:color="auto" w:fill="FCFCFC"/>
              </w:rPr>
              <w:t>(二)补12.31（五）</w:t>
            </w:r>
          </w:p>
        </w:tc>
        <w:tc>
          <w:tcPr>
            <w:tcW w:w="70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snapToGrid w:val="0"/>
              <w:spacing w:line="400" w:lineRule="exac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有理函数的不定积分及其应用；复习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76B39">
        <w:trPr>
          <w:trHeight w:val="416"/>
        </w:trPr>
        <w:tc>
          <w:tcPr>
            <w:tcW w:w="8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54BF" w:rsidRPr="00031319" w:rsidRDefault="006454BF" w:rsidP="006454B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期末考试 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</w:tbl>
    <w:p w:rsidR="00A736B0" w:rsidRPr="00031319" w:rsidRDefault="00A736B0" w:rsidP="00C72C8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楷体" w:eastAsia="楷体" w:hAnsi="楷体"/>
          <w:sz w:val="21"/>
          <w:szCs w:val="21"/>
        </w:rPr>
      </w:pPr>
    </w:p>
    <w:sectPr w:rsidR="00A736B0" w:rsidRPr="00031319" w:rsidSect="001A06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7CD" w:rsidRDefault="00F577CD" w:rsidP="00FA5259">
      <w:r>
        <w:separator/>
      </w:r>
    </w:p>
  </w:endnote>
  <w:endnote w:type="continuationSeparator" w:id="1">
    <w:p w:rsidR="00F577CD" w:rsidRDefault="00F577CD" w:rsidP="00FA5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7CD" w:rsidRDefault="00F577CD" w:rsidP="00FA5259">
      <w:r>
        <w:separator/>
      </w:r>
    </w:p>
  </w:footnote>
  <w:footnote w:type="continuationSeparator" w:id="1">
    <w:p w:rsidR="00F577CD" w:rsidRDefault="00F577CD" w:rsidP="00FA5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319"/>
    <w:rsid w:val="00031319"/>
    <w:rsid w:val="0007691D"/>
    <w:rsid w:val="00154811"/>
    <w:rsid w:val="00171AE1"/>
    <w:rsid w:val="00176B39"/>
    <w:rsid w:val="001A06CF"/>
    <w:rsid w:val="001C3ECB"/>
    <w:rsid w:val="00207EB2"/>
    <w:rsid w:val="002D36D8"/>
    <w:rsid w:val="005A00FD"/>
    <w:rsid w:val="005F55CA"/>
    <w:rsid w:val="006454BF"/>
    <w:rsid w:val="006B2E6A"/>
    <w:rsid w:val="00763001"/>
    <w:rsid w:val="00802B66"/>
    <w:rsid w:val="00971200"/>
    <w:rsid w:val="00A736B0"/>
    <w:rsid w:val="00B34DA4"/>
    <w:rsid w:val="00C72C84"/>
    <w:rsid w:val="00CA5978"/>
    <w:rsid w:val="00DF2522"/>
    <w:rsid w:val="00E103F6"/>
    <w:rsid w:val="00F56B93"/>
    <w:rsid w:val="00F577CD"/>
    <w:rsid w:val="00F85805"/>
    <w:rsid w:val="00FA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1319"/>
    <w:rPr>
      <w:b/>
      <w:bCs/>
    </w:rPr>
  </w:style>
  <w:style w:type="paragraph" w:styleId="a5">
    <w:name w:val="header"/>
    <w:basedOn w:val="a"/>
    <w:link w:val="Char"/>
    <w:uiPriority w:val="99"/>
    <w:unhideWhenUsed/>
    <w:rsid w:val="00FA5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52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5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52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 厚玉</dc:creator>
  <cp:lastModifiedBy>moqun@zju.edu.cn</cp:lastModifiedBy>
  <cp:revision>2</cp:revision>
  <dcterms:created xsi:type="dcterms:W3CDTF">2021-09-14T12:24:00Z</dcterms:created>
  <dcterms:modified xsi:type="dcterms:W3CDTF">2021-09-14T12:24:00Z</dcterms:modified>
</cp:coreProperties>
</file>