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bookmarkStart w:id="0" w:name="_GoBack"/>
      <w:r>
        <w:rPr>
          <w:rFonts w:hint="eastAsia"/>
          <w:sz w:val="28"/>
          <w:szCs w:val="28"/>
          <w:lang w:val="en-US" w:eastAsia="zh-CN"/>
        </w:rPr>
        <w:t>我们组选择的讨论题是:如何理解改善民生既要尽力而为又要量力而行?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习近平总书记在党的十九大报告中指出：“坚持在发展中保障和改善民生。”民生是人民幸福之基、社会和谐之本。让人民过上幸福生活是社会主义社会的本质要求，增进民生福祉是我们党立党为公、执政为民的使命所在。</w:t>
      </w:r>
      <w:r>
        <w:rPr>
          <w:rFonts w:hint="eastAsia"/>
          <w:sz w:val="28"/>
          <w:szCs w:val="28"/>
          <w:lang w:val="en-US" w:eastAsia="zh-CN"/>
        </w:rPr>
        <w:t>因此改善民生是社会主义建设中必不可少的部分,让老百姓过上好日子是一切工作的出发点和落脚点.但是,</w:t>
      </w:r>
      <w:r>
        <w:rPr>
          <w:rFonts w:hint="eastAsia"/>
          <w:sz w:val="28"/>
          <w:szCs w:val="28"/>
          <w:lang w:val="en-US" w:eastAsia="zh-CN"/>
        </w:rPr>
        <w:t>在满足人民日益广泛的美好生活需要时，需要充分考虑资源的有限性和社会发展的阶段性。这一理念要求在改善民生方面，既要尽最大努力满足人民的需求，又要根据国家的实际情况和资源条件，合理安排和谨慎推进。体现了对人民群众需求的重视，同时也强调了合理利用资源、科学规划发展的重要性</w:t>
      </w:r>
    </w:p>
    <w:p>
      <w:p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随着社会主要矛盾变化，老百姓过好日子的需求日益广泛，满足美好生活需要的物质文化环境安全等民生需求，都要尽力保障，尽力安排，尽量满足,比如提供优质的教育资源,全面的医疗保障,舒服的居住环境,完善老年人的社会保障等等,这些需求都需要尽可能的满足.</w:t>
      </w:r>
    </w:p>
    <w:p>
      <w:p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但也并不是说人民的所有需求都得被满足，也不是所有需求都很紧急。有些地方为了改善民生，拼命投资建民生项目，初衷是好的。有些项目像垃圾焚烧厂、自来水厂、污水处理厂、棚户区改造等确实是需要的。但有些所谓的“民生”项目可能就没那么急迫，比如在贫困地区铺张浪费地盖厂房，显然不如先修建公路更实在。盲目攀比,不注重回报比的建设肯定是不合理的,所以在改善民生的时候要突出重点,先解决具有迫切需求的,结合自身实际,不要盲目效仿.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改善民生是一项长期工作,</w:t>
      </w:r>
      <w:r>
        <w:rPr>
          <w:rFonts w:hint="default"/>
          <w:sz w:val="28"/>
          <w:szCs w:val="28"/>
          <w:lang w:val="en-US" w:eastAsia="zh-CN"/>
        </w:rPr>
        <w:t>改善民生需要注重细节，避免粗放莽撞的决策，以逐步提升人民群众的生活质量。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Microsoft Yahei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B0850"/>
    <w:rsid w:val="575DB865"/>
    <w:rsid w:val="7CF1EFF7"/>
    <w:rsid w:val="B97F39EC"/>
    <w:rsid w:val="DFFB0850"/>
    <w:rsid w:val="FFFEC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2024-04-15T13:32:00Z</dcterms:created>
  <dc:creator>WPS_1701932262</dc:creator>
  <cp:lastModifiedBy>WPS_1701932262</cp:lastModifiedBy>
  <dcterms:modified xsi:type="dcterms:W3CDTF">2024-04-15T14:16:01Z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BBAD468D41D91FDB4AC31C66836D6630_43</vt:lpwstr>
  </property>
</Properties>
</file>