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城市管理学作业</w:t>
      </w:r>
      <w:r>
        <w:rPr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1"/>
        </w:numPr>
        <w:tabs>
          <w:tab w:val="left" w:pos="2913"/>
        </w:tabs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城市公共财政</w:t>
      </w:r>
      <w:r>
        <w:rPr>
          <w:rFonts w:hint="eastAsia"/>
          <w:b/>
          <w:bCs/>
          <w:sz w:val="28"/>
          <w:szCs w:val="28"/>
          <w:lang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请</w:t>
      </w:r>
      <w:r>
        <w:rPr>
          <w:rFonts w:hint="eastAsia"/>
          <w:b/>
          <w:bCs/>
          <w:sz w:val="22"/>
          <w:szCs w:val="24"/>
          <w:lang w:val="en-US" w:eastAsia="zh-CN"/>
        </w:rPr>
        <w:t>简要</w:t>
      </w:r>
      <w:r>
        <w:rPr>
          <w:rFonts w:hint="eastAsia"/>
          <w:sz w:val="22"/>
          <w:szCs w:val="24"/>
          <w:lang w:val="en-US" w:eastAsia="zh-CN"/>
        </w:rPr>
        <w:t>谈一谈我国地方政府高债务形成的原因。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央地财政和事权不匹配,</w:t>
      </w:r>
      <w:r>
        <w:rPr>
          <w:rFonts w:hint="eastAsia"/>
          <w:sz w:val="22"/>
          <w:szCs w:val="24"/>
          <w:vertAlign w:val="baseline"/>
          <w:lang w:val="en-US" w:eastAsia="zh-CN"/>
        </w:rPr>
        <w:t>某些地方政府对发展所需的资金的需求和无财政权,资金短缺产生矛盾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vertAlign w:val="baseline"/>
          <w:lang w:val="en-US" w:eastAsia="zh-CN"/>
        </w:rPr>
        <w:t>地方政府有很大的辖区资源调动和配置能力,当这种能力不被限制的时候,他可能在财政预算软约束的条件下,调动辖区内国企,银行,土地等资源,导致地方债规模扩张,从而积累经济风险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近期一些房地产企业出现债务违约（“爆雷”），对我国地方债务有何影响？</w:t>
      </w:r>
      <w:r>
        <w:rPr>
          <w:rFonts w:hint="eastAsia"/>
          <w:b/>
          <w:bCs/>
          <w:sz w:val="22"/>
          <w:szCs w:val="24"/>
          <w:lang w:val="en-US" w:eastAsia="zh-CN"/>
        </w:rPr>
        <w:t>简要</w:t>
      </w:r>
      <w:r>
        <w:rPr>
          <w:rFonts w:hint="eastAsia"/>
          <w:sz w:val="22"/>
          <w:szCs w:val="24"/>
          <w:lang w:val="en-US" w:eastAsia="zh-CN"/>
        </w:rPr>
        <w:t>回答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可能导致金融体系内部的风险传导,影响这些持有债务的风险机构从而影响偿付能力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可能影响投资者的信心,继而影响当地的经济发展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有什么应对策略？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加强地方监管,尽量避免这种事情的发生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改善税收政策,多元化税收,提升财政的稳定性,减少对房地产的依赖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建立风险对冲,建立债务预警机制,完善紧急应对机制</w:t>
      </w:r>
    </w:p>
    <w:p>
      <w:pPr>
        <w:rPr>
          <w:rFonts w:hint="eastAsia"/>
          <w:sz w:val="22"/>
          <w:szCs w:val="24"/>
          <w:lang w:val="en-US" w:eastAsia="zh-CN"/>
        </w:rPr>
      </w:pPr>
    </w:p>
    <w:p>
      <w:pPr>
        <w:pStyle w:val="6"/>
        <w:numPr>
          <w:ilvl w:val="0"/>
          <w:numId w:val="0"/>
        </w:num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 城市人口管理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请举一例人口流失的城市（收缩城市）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原因是什么？</w:t>
      </w:r>
    </w:p>
    <w:p>
      <w:pPr>
        <w:pStyle w:val="6"/>
        <w:numPr>
          <w:ilvl w:val="1"/>
          <w:numId w:val="3"/>
        </w:numPr>
        <w:spacing w:line="360" w:lineRule="auto"/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河南省的大部分城市都在流失人口</w:t>
      </w:r>
    </w:p>
    <w:p>
      <w:pPr>
        <w:pStyle w:val="6"/>
        <w:numPr>
          <w:ilvl w:val="1"/>
          <w:numId w:val="3"/>
        </w:numPr>
        <w:spacing w:line="360" w:lineRule="auto"/>
        <w:ind w:left="840" w:leftChars="0" w:hanging="42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经济发展缓慢,就业机会不足,使得部分人口外出务工,寻求更好的发展机会</w:t>
      </w:r>
    </w:p>
    <w:p>
      <w:pPr>
        <w:pStyle w:val="6"/>
        <w:numPr>
          <w:ilvl w:val="1"/>
          <w:numId w:val="3"/>
        </w:numPr>
        <w:spacing w:line="360" w:lineRule="auto"/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教育资源贫乏且不均衡,河南是著名的高考大省,但本省无一所重点高校.教育资源本就贫乏,还极度不均衡.这使得很多人为了后代发展选择外出.</w:t>
      </w:r>
    </w:p>
    <w:p>
      <w:pPr>
        <w:pStyle w:val="6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该城市采取了什么样的应对策略？如何评价？</w:t>
      </w:r>
      <w:r>
        <w:rPr>
          <w:rFonts w:hint="eastAsia"/>
          <w:b/>
          <w:bCs/>
        </w:rPr>
        <w:t>简要回答</w:t>
      </w:r>
    </w:p>
    <w:p>
      <w:pPr>
        <w:pStyle w:val="6"/>
        <w:numPr>
          <w:ilvl w:val="1"/>
          <w:numId w:val="3"/>
        </w:numPr>
        <w:spacing w:line="360" w:lineRule="auto"/>
        <w:ind w:left="840" w:leftChars="0" w:hanging="420" w:firstLineChars="0"/>
      </w:pPr>
      <w:r>
        <w:rPr>
          <w:rFonts w:hint="eastAsia"/>
          <w:b/>
          <w:bCs/>
          <w:lang w:val="en-US" w:eastAsia="zh-CN"/>
        </w:rPr>
        <w:t>以郑州为例</w:t>
      </w:r>
    </w:p>
    <w:p>
      <w:pPr>
        <w:pStyle w:val="6"/>
        <w:numPr>
          <w:ilvl w:val="1"/>
          <w:numId w:val="3"/>
        </w:numPr>
        <w:spacing w:line="360" w:lineRule="auto"/>
        <w:ind w:left="840" w:leftChars="0" w:hanging="420" w:firstLineChars="0"/>
      </w:pPr>
      <w:r>
        <w:rPr>
          <w:rFonts w:hint="eastAsia"/>
          <w:lang w:val="en-US" w:eastAsia="zh-CN"/>
        </w:rPr>
        <w:t>以产聚人:在郑州以新能源汽车,电子信息产业等新兴产业的带动支撑能力增强,如比亚迪等,这些企业提供了很过就业机会,带动了经济发展</w:t>
      </w:r>
    </w:p>
    <w:p>
      <w:pPr>
        <w:pStyle w:val="6"/>
        <w:numPr>
          <w:ilvl w:val="1"/>
          <w:numId w:val="3"/>
        </w:numPr>
        <w:spacing w:line="360" w:lineRule="auto"/>
        <w:ind w:left="840" w:leftChars="0" w:hanging="420" w:firstLineChars="0"/>
      </w:pPr>
      <w:r>
        <w:rPr>
          <w:rFonts w:hint="eastAsia"/>
          <w:lang w:val="en-US" w:eastAsia="zh-CN"/>
        </w:rPr>
        <w:t>人才政策:推出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郑聚英才计划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系列政策,构建岗位开发,安居保障,创业支持等等方面的创业支持体系.打造青年发展友好型城市</w:t>
      </w:r>
    </w:p>
    <w:p>
      <w:pPr>
        <w:pStyle w:val="6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</w:rPr>
      </w:pPr>
    </w:p>
    <w:p>
      <w:pPr>
        <w:pStyle w:val="6"/>
        <w:numPr>
          <w:ilvl w:val="0"/>
          <w:numId w:val="0"/>
        </w:num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 城市环境管理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b w:val="0"/>
          <w:bCs w:val="0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针对我国低碳发展战略目标，应该发展什么样的政策工具？</w:t>
      </w:r>
      <w:r>
        <w:rPr>
          <w:rFonts w:hint="eastAsia"/>
          <w:b/>
          <w:bCs/>
          <w:sz w:val="22"/>
          <w:szCs w:val="24"/>
          <w:lang w:val="en-US" w:eastAsia="zh-CN"/>
        </w:rPr>
        <w:t>简要</w:t>
      </w:r>
      <w:r>
        <w:rPr>
          <w:rFonts w:hint="eastAsia"/>
          <w:b w:val="0"/>
          <w:bCs w:val="0"/>
          <w:sz w:val="22"/>
          <w:szCs w:val="24"/>
          <w:lang w:val="en-US" w:eastAsia="zh-CN"/>
        </w:rPr>
        <w:t>评述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b w:val="0"/>
          <w:bCs w:val="0"/>
          <w:sz w:val="22"/>
          <w:szCs w:val="24"/>
          <w:lang w:val="en-US" w:eastAsia="zh-CN"/>
        </w:rPr>
      </w:pPr>
    </w:p>
    <w:p>
      <w:pPr>
        <w:pStyle w:val="6"/>
        <w:numPr>
          <w:ilvl w:val="0"/>
          <w:numId w:val="4"/>
        </w:numPr>
        <w:ind w:leftChars="0"/>
        <w:rPr>
          <w:rFonts w:hint="default"/>
          <w:b w:val="0"/>
          <w:bCs w:val="0"/>
          <w:sz w:val="22"/>
          <w:szCs w:val="24"/>
          <w:lang w:val="en-US" w:eastAsia="zh-CN"/>
        </w:rPr>
      </w:pPr>
      <w:r>
        <w:rPr>
          <w:rFonts w:hint="eastAsia"/>
          <w:b w:val="0"/>
          <w:bCs w:val="0"/>
          <w:sz w:val="22"/>
          <w:szCs w:val="24"/>
          <w:lang w:val="en-US" w:eastAsia="zh-CN"/>
        </w:rPr>
        <w:t>建立碳排放权交易市场,或者实行碳税,通过经济手段引导企业和个人减少碳排放,提高资源利用效率</w:t>
      </w:r>
    </w:p>
    <w:p>
      <w:pPr>
        <w:pStyle w:val="6"/>
        <w:numPr>
          <w:ilvl w:val="0"/>
          <w:numId w:val="4"/>
        </w:numPr>
        <w:ind w:leftChars="0"/>
        <w:rPr>
          <w:rFonts w:hint="default"/>
          <w:b w:val="0"/>
          <w:bCs w:val="0"/>
          <w:sz w:val="22"/>
          <w:szCs w:val="24"/>
          <w:lang w:val="en-US" w:eastAsia="zh-CN"/>
        </w:rPr>
      </w:pPr>
      <w:r>
        <w:rPr>
          <w:rFonts w:hint="eastAsia"/>
          <w:b w:val="0"/>
          <w:bCs w:val="0"/>
          <w:sz w:val="22"/>
          <w:szCs w:val="24"/>
          <w:lang w:val="en-US" w:eastAsia="zh-CN"/>
        </w:rPr>
        <w:t>建立能源补贴政策,鼓励企业使用新能源</w:t>
      </w:r>
    </w:p>
    <w:p>
      <w:pPr>
        <w:pStyle w:val="6"/>
        <w:numPr>
          <w:ilvl w:val="0"/>
          <w:numId w:val="4"/>
        </w:numPr>
        <w:ind w:leftChars="0"/>
        <w:rPr>
          <w:rFonts w:hint="default"/>
          <w:b w:val="0"/>
          <w:bCs w:val="0"/>
          <w:sz w:val="22"/>
          <w:szCs w:val="24"/>
          <w:lang w:val="en-US" w:eastAsia="zh-CN"/>
        </w:rPr>
      </w:pPr>
      <w:r>
        <w:rPr>
          <w:rFonts w:hint="eastAsia"/>
          <w:b w:val="0"/>
          <w:bCs w:val="0"/>
          <w:sz w:val="22"/>
          <w:szCs w:val="24"/>
          <w:lang w:val="en-US" w:eastAsia="zh-CN"/>
        </w:rPr>
        <w:t>建立技术补贴政策,投资新能源企业研发,加大对低碳技术的研发和资金投入</w:t>
      </w:r>
    </w:p>
    <w:p>
      <w:pPr>
        <w:pStyle w:val="6"/>
        <w:numPr>
          <w:ilvl w:val="0"/>
          <w:numId w:val="4"/>
        </w:numPr>
        <w:ind w:leftChars="0"/>
        <w:rPr>
          <w:rFonts w:hint="default"/>
          <w:b w:val="0"/>
          <w:bCs w:val="0"/>
          <w:sz w:val="22"/>
          <w:szCs w:val="24"/>
          <w:lang w:val="en-US" w:eastAsia="zh-CN"/>
        </w:rPr>
      </w:pPr>
      <w:r>
        <w:rPr>
          <w:rFonts w:hint="eastAsia"/>
          <w:b w:val="0"/>
          <w:bCs w:val="0"/>
          <w:sz w:val="22"/>
          <w:szCs w:val="24"/>
          <w:lang w:val="en-US" w:eastAsia="zh-CN"/>
        </w:rPr>
        <w:t>宣传教育,加强低碳观念的宣传教育,提高公众对低碳生活的认识,鼓励个人低碳生活</w:t>
      </w:r>
      <w:bookmarkStart w:id="0" w:name="_GoBack"/>
      <w:bookmarkEnd w:id="0"/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sz w:val="22"/>
          <w:szCs w:val="24"/>
          <w:lang w:val="en-US" w:eastAsia="zh-CN"/>
        </w:rPr>
      </w:pPr>
    </w:p>
    <w:p>
      <w:pPr>
        <w:pStyle w:val="6"/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2"/>
          <w:szCs w:val="24"/>
          <w:lang w:val="en-US" w:eastAsia="zh-CN"/>
        </w:rPr>
      </w:pPr>
    </w:p>
    <w:p>
      <w:pPr>
        <w:pStyle w:val="6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</w:rPr>
      </w:pPr>
    </w:p>
    <w:p>
      <w:pPr>
        <w:rPr>
          <w:rFonts w:hint="eastAsia"/>
          <w:b/>
          <w:bCs/>
          <w:sz w:val="24"/>
          <w:szCs w:val="24"/>
        </w:rPr>
      </w:pPr>
    </w:p>
    <w:p/>
    <w:p>
      <w:pPr>
        <w:widowControl w:val="0"/>
        <w:numPr>
          <w:numId w:val="0"/>
        </w:numPr>
        <w:spacing w:line="480" w:lineRule="auto"/>
        <w:jc w:val="both"/>
        <w:rPr>
          <w:rFonts w:hint="default"/>
          <w:sz w:val="20"/>
          <w:szCs w:val="22"/>
          <w:vertAlign w:val="baseline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t>202</w:t>
    </w:r>
    <w:r>
      <w:rPr>
        <w:rFonts w:hint="eastAsia"/>
        <w:lang w:val="en-US" w:eastAsia="zh-CN"/>
      </w:rPr>
      <w:t>4</w:t>
    </w:r>
    <w:r>
      <w:rPr>
        <w:rFonts w:hint="eastAsia"/>
      </w:rPr>
      <w:t>年</w:t>
    </w:r>
    <w:r>
      <w:t>4</w:t>
    </w:r>
    <w:r>
      <w:rPr>
        <w:rFonts w:hint="eastAsia"/>
      </w:rPr>
      <w:t>月</w:t>
    </w:r>
    <w:r>
      <w:rPr>
        <w:rFonts w:hint="eastAsia"/>
        <w:lang w:val="en-US" w:eastAsia="zh-CN"/>
      </w:rPr>
      <w:t>22</w:t>
    </w:r>
    <w:r>
      <w:rPr>
        <w:rFonts w:hint="eastAsia"/>
      </w:rPr>
      <w:t xml:space="preserve">日 </w:t>
    </w:r>
    <w:r>
      <w:t xml:space="preserve">                                                                     </w:t>
    </w:r>
    <w:r>
      <w:rPr>
        <w:rFonts w:hint="eastAsia"/>
        <w:lang w:val="en-US" w:eastAsia="zh-CN"/>
      </w:rPr>
      <w:t>罗俊勋</w:t>
    </w:r>
    <w:r>
      <w:t xml:space="preserve">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C52A69"/>
    <w:multiLevelType w:val="singleLevel"/>
    <w:tmpl w:val="91C52A6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4556318"/>
    <w:multiLevelType w:val="multilevel"/>
    <w:tmpl w:val="94556318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FE79C76F"/>
    <w:multiLevelType w:val="singleLevel"/>
    <w:tmpl w:val="FE79C76F"/>
    <w:lvl w:ilvl="0" w:tentative="0">
      <w:start w:val="1"/>
      <w:numFmt w:val="decimal"/>
      <w:lvlText w:val="%1."/>
      <w:lvlJc w:val="left"/>
    </w:lvl>
  </w:abstractNum>
  <w:abstractNum w:abstractNumId="3">
    <w:nsid w:val="00E0400E"/>
    <w:multiLevelType w:val="multilevel"/>
    <w:tmpl w:val="00E0400E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57F2AEA"/>
    <w:rsid w:val="D57F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46</TotalTime>
  <ScaleCrop>false</ScaleCrop>
  <LinksUpToDate>false</LinksUpToDate>
  <CharactersWithSpaces>0</CharactersWithSpaces>
  <Application>WPS Office_6.6.1.8808_F1E327BC-269C-435d-A152-05C5408002CA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2024-04-22T09:50:00Z</dcterms:created>
  <dc:creator>WPS_1701932262</dc:creator>
  <cp:lastModifiedBy>WPS_1701932262</cp:lastModifiedBy>
  <dcterms:modified xsi:type="dcterms:W3CDTF">2024-04-22T10:54:08Z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2052-6.6.1.8808</vt:lpwstr>
  </property>
  <property fmtid="{D5CDD505-2E9C-101B-9397-08002B2CF9AE}" pid="3" name="ICV">
    <vt:lpwstr>FCB975460F4050916DC2256696DFDC67_41</vt:lpwstr>
  </property>
</Properties>
</file>