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D0B6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CAE906E" w:rsidR="00531FBF" w:rsidRPr="001650C9" w:rsidRDefault="006F746D" w:rsidP="00944D65">
            <w:pPr>
              <w:suppressAutoHyphens/>
              <w:spacing w:after="0" w:line="240" w:lineRule="auto"/>
              <w:contextualSpacing/>
              <w:jc w:val="center"/>
              <w:rPr>
                <w:rFonts w:eastAsia="Times New Roman" w:cstheme="minorHAnsi"/>
                <w:b/>
                <w:bCs/>
              </w:rPr>
            </w:pPr>
            <w:r>
              <w:rPr>
                <w:rFonts w:eastAsia="Times New Roman" w:cstheme="minorHAnsi"/>
                <w:b/>
                <w:bCs/>
              </w:rPr>
              <w:t>13/September/2021</w:t>
            </w:r>
          </w:p>
        </w:tc>
        <w:tc>
          <w:tcPr>
            <w:tcW w:w="2338" w:type="dxa"/>
            <w:tcMar>
              <w:left w:w="115" w:type="dxa"/>
              <w:right w:w="115" w:type="dxa"/>
            </w:tcMar>
          </w:tcPr>
          <w:p w14:paraId="07699096" w14:textId="31676393" w:rsidR="00531FBF" w:rsidRPr="001650C9" w:rsidRDefault="006F746D"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Travis </w:t>
            </w:r>
            <w:r w:rsidR="00410542">
              <w:rPr>
                <w:rFonts w:eastAsia="Times New Roman" w:cstheme="minorHAnsi"/>
                <w:b/>
                <w:bCs/>
              </w:rPr>
              <w:t>Garlick</w:t>
            </w:r>
          </w:p>
        </w:tc>
        <w:tc>
          <w:tcPr>
            <w:tcW w:w="2338" w:type="dxa"/>
            <w:tcMar>
              <w:left w:w="115" w:type="dxa"/>
              <w:right w:w="115" w:type="dxa"/>
            </w:tcMar>
          </w:tcPr>
          <w:p w14:paraId="77DC76FF" w14:textId="201AEC4F" w:rsidR="00531FBF" w:rsidRPr="001650C9" w:rsidRDefault="006F746D"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Initial </w:t>
            </w:r>
            <w:r w:rsidR="00410542">
              <w:rPr>
                <w:rFonts w:eastAsia="Times New Roman" w:cstheme="minorHAnsi"/>
                <w:b/>
                <w:bCs/>
              </w:rPr>
              <w:t>Assessment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61AA17E5" w14:textId="45CE89C9" w:rsidR="00762ABF" w:rsidRPr="001650C9" w:rsidRDefault="00762ABF" w:rsidP="00944D65">
      <w:pPr>
        <w:suppressAutoHyphens/>
        <w:spacing w:after="0" w:line="240" w:lineRule="auto"/>
        <w:contextualSpacing/>
        <w:rPr>
          <w:rFonts w:cstheme="minorHAnsi"/>
        </w:rPr>
      </w:pPr>
      <w:r>
        <w:rPr>
          <w:rFonts w:cstheme="minorHAnsi"/>
        </w:rPr>
        <w:t>Travis Garlick</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6F09A9FD" w14:textId="47611A58" w:rsidR="006471D3" w:rsidRPr="001650C9" w:rsidRDefault="006471D3" w:rsidP="008E3F1D">
      <w:pPr>
        <w:suppressAutoHyphens/>
        <w:spacing w:after="0" w:line="240" w:lineRule="auto"/>
        <w:ind w:firstLine="720"/>
        <w:contextualSpacing/>
        <w:rPr>
          <w:rFonts w:eastAsia="Times New Roman" w:cstheme="minorHAnsi"/>
        </w:rPr>
      </w:pPr>
      <w:r>
        <w:rPr>
          <w:rFonts w:eastAsia="Times New Roman" w:cstheme="minorHAnsi"/>
        </w:rPr>
        <w:t xml:space="preserve">As a financial institution, Artemis is among the companies for which security is the most important. </w:t>
      </w:r>
      <w:r w:rsidR="004F39FD">
        <w:rPr>
          <w:rFonts w:eastAsia="Times New Roman" w:cstheme="minorHAnsi"/>
        </w:rPr>
        <w:t xml:space="preserve">Communications between Artemis and </w:t>
      </w:r>
      <w:r w:rsidR="007E5ECC">
        <w:rPr>
          <w:rFonts w:eastAsia="Times New Roman" w:cstheme="minorHAnsi"/>
        </w:rPr>
        <w:t>its</w:t>
      </w:r>
      <w:r w:rsidR="004F39FD">
        <w:rPr>
          <w:rFonts w:eastAsia="Times New Roman" w:cstheme="minorHAnsi"/>
        </w:rPr>
        <w:t xml:space="preserve"> clients could include all manner of sensitive information, </w:t>
      </w:r>
      <w:proofErr w:type="gramStart"/>
      <w:r w:rsidR="008E3F1D">
        <w:rPr>
          <w:rFonts w:eastAsia="Times New Roman" w:cstheme="minorHAnsi"/>
        </w:rPr>
        <w:t>from simply their contact info,</w:t>
      </w:r>
      <w:proofErr w:type="gramEnd"/>
      <w:r w:rsidR="004F39FD">
        <w:rPr>
          <w:rFonts w:eastAsia="Times New Roman" w:cstheme="minorHAnsi"/>
        </w:rPr>
        <w:t xml:space="preserve"> to their employment history, </w:t>
      </w:r>
      <w:r w:rsidR="0009079B">
        <w:rPr>
          <w:rFonts w:eastAsia="Times New Roman" w:cstheme="minorHAnsi"/>
        </w:rPr>
        <w:t>to even bank account balances.</w:t>
      </w:r>
      <w:r w:rsidR="008E3F1D">
        <w:rPr>
          <w:rFonts w:eastAsia="Times New Roman" w:cstheme="minorHAnsi"/>
        </w:rPr>
        <w:t xml:space="preserve"> </w:t>
      </w:r>
    </w:p>
    <w:p w14:paraId="5CAB2AA8" w14:textId="10F1C486" w:rsidR="00010B8A" w:rsidRDefault="002C42D3" w:rsidP="00944D65">
      <w:pPr>
        <w:suppressAutoHyphens/>
        <w:spacing w:after="0" w:line="240" w:lineRule="auto"/>
        <w:contextualSpacing/>
        <w:rPr>
          <w:rFonts w:cstheme="minorHAnsi"/>
        </w:rPr>
      </w:pPr>
      <w:r>
        <w:rPr>
          <w:rFonts w:cstheme="minorHAnsi"/>
        </w:rPr>
        <w:tab/>
        <w:t xml:space="preserve">Artemis is likely to be a high priority target for all manner of digital attacks. Hackers from every part of the world may </w:t>
      </w:r>
      <w:r w:rsidR="00B21BA0">
        <w:rPr>
          <w:rFonts w:cstheme="minorHAnsi"/>
        </w:rPr>
        <w:t xml:space="preserve">try to </w:t>
      </w:r>
      <w:r w:rsidR="00402D58">
        <w:rPr>
          <w:rFonts w:cstheme="minorHAnsi"/>
        </w:rPr>
        <w:t>circumvent the company’s security by targeting the patrons, using disguised messages or links to steal usernames, passwords, or other legitimate access information.</w:t>
      </w:r>
      <w:r w:rsidR="00AF2DD2">
        <w:rPr>
          <w:rFonts w:cstheme="minorHAnsi"/>
        </w:rPr>
        <w:t xml:space="preserve"> As they “modernize” great care must be taken as the risk of vulnerability will increase. Each new company device connected to a network adds a new road through which an attack can come. Each new piece of software may open an exploit through the company’s security. Even if that software is already written and is being accessed through an open-source library, we cannot take it for granted that it must be secure just because it is widely used.</w:t>
      </w:r>
    </w:p>
    <w:p w14:paraId="260D0AD8" w14:textId="0C76DE9E" w:rsidR="00A40650" w:rsidRDefault="00A40650" w:rsidP="00944D65">
      <w:pPr>
        <w:suppressAutoHyphens/>
        <w:spacing w:after="0" w:line="240" w:lineRule="auto"/>
        <w:contextualSpacing/>
        <w:rPr>
          <w:rFonts w:cstheme="minorHAnsi"/>
        </w:rPr>
      </w:pPr>
      <w:r>
        <w:rPr>
          <w:rFonts w:cstheme="minorHAnsi"/>
        </w:rPr>
        <w:tab/>
        <w:t>Additionally, if Artemis plans to work with clients who have assets in multiple countries, they may need to navigate a wider variety of national business standards and restrictions, including varying security and privacy standards.</w:t>
      </w:r>
    </w:p>
    <w:p w14:paraId="7DDD9B38" w14:textId="77777777" w:rsidR="00B21BA0" w:rsidRPr="001650C9" w:rsidRDefault="00B21BA0"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40BE4DCF" w14:textId="5430497E" w:rsidR="0025551D" w:rsidRDefault="0025551D" w:rsidP="00113667">
      <w:pPr>
        <w:suppressAutoHyphens/>
        <w:spacing w:after="0" w:line="240" w:lineRule="auto"/>
        <w:contextualSpacing/>
        <w:rPr>
          <w:rFonts w:eastAsia="Times New Roman" w:cstheme="minorHAnsi"/>
        </w:rPr>
      </w:pPr>
      <w:r>
        <w:rPr>
          <w:rFonts w:eastAsia="Times New Roman" w:cstheme="minorHAnsi"/>
        </w:rPr>
        <w:tab/>
        <w:t>If Artemis Financial intends to have a digital interface that patrons can interact with on their own time (such as accessing their account to make payments)</w:t>
      </w:r>
      <w:r w:rsidR="00487909">
        <w:rPr>
          <w:rFonts w:eastAsia="Times New Roman" w:cstheme="minorHAnsi"/>
        </w:rPr>
        <w:t>, they will need secure input validation.</w:t>
      </w:r>
    </w:p>
    <w:p w14:paraId="5B805331" w14:textId="7AC35728" w:rsidR="00487909" w:rsidRDefault="00487909" w:rsidP="00113667">
      <w:pPr>
        <w:suppressAutoHyphens/>
        <w:spacing w:after="0" w:line="240" w:lineRule="auto"/>
        <w:contextualSpacing/>
        <w:rPr>
          <w:rFonts w:eastAsia="Times New Roman" w:cstheme="minorHAnsi"/>
        </w:rPr>
      </w:pPr>
      <w:r>
        <w:rPr>
          <w:rFonts w:eastAsia="Times New Roman" w:cstheme="minorHAnsi"/>
        </w:rPr>
        <w:tab/>
        <w:t xml:space="preserve">Artemis will also need to ensure that their </w:t>
      </w:r>
      <w:r w:rsidRPr="00487909">
        <w:rPr>
          <w:rFonts w:eastAsia="Times New Roman" w:cstheme="minorHAnsi"/>
        </w:rPr>
        <w:t>RESTful</w:t>
      </w:r>
      <w:r>
        <w:rPr>
          <w:rFonts w:eastAsia="Times New Roman" w:cstheme="minorHAnsi"/>
        </w:rPr>
        <w:t xml:space="preserve"> API interactions are secure.</w:t>
      </w:r>
    </w:p>
    <w:p w14:paraId="32F38E1F" w14:textId="29B71D03" w:rsidR="00487909" w:rsidRDefault="00487909" w:rsidP="00113667">
      <w:pPr>
        <w:suppressAutoHyphens/>
        <w:spacing w:after="0" w:line="240" w:lineRule="auto"/>
        <w:contextualSpacing/>
        <w:rPr>
          <w:rFonts w:eastAsia="Times New Roman" w:cstheme="minorHAnsi"/>
        </w:rPr>
      </w:pPr>
      <w:r>
        <w:rPr>
          <w:rFonts w:eastAsia="Times New Roman" w:cstheme="minorHAnsi"/>
        </w:rPr>
        <w:tab/>
        <w:t>Code Error handling will be important, especially if Artemis wants to protect against denial-of-service attacks.</w:t>
      </w:r>
    </w:p>
    <w:p w14:paraId="70E0CBE3" w14:textId="69D1F352" w:rsidR="00487909" w:rsidRDefault="00487909" w:rsidP="00113667">
      <w:pPr>
        <w:suppressAutoHyphens/>
        <w:spacing w:after="0" w:line="240" w:lineRule="auto"/>
        <w:contextualSpacing/>
        <w:rPr>
          <w:rFonts w:eastAsia="Times New Roman" w:cstheme="minorHAnsi"/>
        </w:rPr>
      </w:pPr>
      <w:r>
        <w:rPr>
          <w:rFonts w:eastAsia="Times New Roman" w:cstheme="minorHAnsi"/>
        </w:rPr>
        <w:tab/>
        <w:t>Many of these elements fall under the general umbrella of ‘code quality’. Secure coding practices will be vital for as long as Artemis continues to do business.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48C017A7" w:rsidR="001240EF" w:rsidRDefault="002C72BB" w:rsidP="00944D65">
      <w:pPr>
        <w:suppressAutoHyphens/>
        <w:spacing w:after="0" w:line="240" w:lineRule="auto"/>
        <w:contextualSpacing/>
        <w:rPr>
          <w:rFonts w:eastAsia="Times New Roman" w:cstheme="minorHAnsi"/>
        </w:rPr>
      </w:pPr>
      <w:r>
        <w:rPr>
          <w:rFonts w:eastAsia="Times New Roman" w:cstheme="minorHAnsi"/>
        </w:rPr>
        <w:lastRenderedPageBreak/>
        <w:tab/>
        <w:t>Upon a manual inspection of the code for this project, my first observation is that there does not seem to be any handling of permissions. Access to data, or to any of the system’s functions should be restricted to only the entities that need to access them, and only for as long as they require access. A patron should only have access to their own account info, and none of the system management tools, and an employee should only be able to see a customer’s insurance information if it is necessary for their current task.</w:t>
      </w:r>
    </w:p>
    <w:p w14:paraId="0C584600" w14:textId="502D4421" w:rsidR="002C72BB" w:rsidRDefault="002C72BB" w:rsidP="00944D65">
      <w:pPr>
        <w:suppressAutoHyphens/>
        <w:spacing w:after="0" w:line="240" w:lineRule="auto"/>
        <w:contextualSpacing/>
        <w:rPr>
          <w:rFonts w:eastAsia="Times New Roman" w:cstheme="minorHAnsi"/>
        </w:rPr>
      </w:pPr>
      <w:r>
        <w:rPr>
          <w:rFonts w:eastAsia="Times New Roman" w:cstheme="minorHAnsi"/>
        </w:rPr>
        <w:tab/>
        <w:t xml:space="preserve">Under </w:t>
      </w:r>
      <w:proofErr w:type="spellStart"/>
      <w:r>
        <w:rPr>
          <w:rFonts w:eastAsia="Times New Roman" w:cstheme="minorHAnsi"/>
        </w:rPr>
        <w:t>DocData.Java</w:t>
      </w:r>
      <w:proofErr w:type="spellEnd"/>
      <w:r>
        <w:rPr>
          <w:rFonts w:eastAsia="Times New Roman" w:cstheme="minorHAnsi"/>
        </w:rPr>
        <w:t xml:space="preserve">, I notice there is a description of a </w:t>
      </w:r>
      <w:proofErr w:type="spellStart"/>
      <w:r>
        <w:rPr>
          <w:rFonts w:eastAsia="Times New Roman" w:cstheme="minorHAnsi"/>
        </w:rPr>
        <w:t>url</w:t>
      </w:r>
      <w:proofErr w:type="spellEnd"/>
      <w:r>
        <w:rPr>
          <w:rFonts w:eastAsia="Times New Roman" w:cstheme="minorHAnsi"/>
        </w:rPr>
        <w:t xml:space="preserve"> containing a username and password as its roots, which </w:t>
      </w:r>
      <w:r w:rsidR="00EE708D">
        <w:rPr>
          <w:rFonts w:eastAsia="Times New Roman" w:cstheme="minorHAnsi"/>
        </w:rPr>
        <w:t xml:space="preserve">strikes me as an SQL vulnerability. </w:t>
      </w:r>
    </w:p>
    <w:p w14:paraId="739B8B4A" w14:textId="7B425D28" w:rsidR="00EE708D" w:rsidRDefault="00EE708D" w:rsidP="00944D65">
      <w:pPr>
        <w:suppressAutoHyphens/>
        <w:spacing w:after="0" w:line="240" w:lineRule="auto"/>
        <w:contextualSpacing/>
        <w:rPr>
          <w:rFonts w:eastAsia="Times New Roman" w:cstheme="minorHAnsi"/>
        </w:rPr>
      </w:pPr>
      <w:r>
        <w:rPr>
          <w:rFonts w:eastAsia="Times New Roman" w:cstheme="minorHAnsi"/>
        </w:rPr>
        <w:tab/>
        <w:t>I also notice little to no input sanitization throughout the code. When reading an ID, for example, the system should only read the characters that should appear in an ID (numbers only), compared to a business name which should read in letters.</w:t>
      </w:r>
    </w:p>
    <w:p w14:paraId="3BFCB48D" w14:textId="29B94946" w:rsidR="007F7266" w:rsidRDefault="007F7266" w:rsidP="00944D65">
      <w:pPr>
        <w:suppressAutoHyphens/>
        <w:spacing w:after="0" w:line="240" w:lineRule="auto"/>
        <w:contextualSpacing/>
        <w:rPr>
          <w:rFonts w:eastAsia="Times New Roman" w:cstheme="minorHAnsi"/>
        </w:rPr>
      </w:pPr>
      <w:r>
        <w:rPr>
          <w:rFonts w:eastAsia="Times New Roman" w:cstheme="minorHAnsi"/>
        </w:rPr>
        <w:tab/>
        <w:t xml:space="preserve">Finally, the only instance of error handling I see in the code is the SQL exception in </w:t>
      </w:r>
      <w:proofErr w:type="spellStart"/>
      <w:r>
        <w:rPr>
          <w:rFonts w:eastAsia="Times New Roman" w:cstheme="minorHAnsi"/>
        </w:rPr>
        <w:t>DocData.Java</w:t>
      </w:r>
      <w:proofErr w:type="spellEnd"/>
      <w:r>
        <w:rPr>
          <w:rFonts w:eastAsia="Times New Roman" w:cstheme="minorHAnsi"/>
        </w:rPr>
        <w:t xml:space="preserve"> and, as I already indicated above, that code appears to be quite vulnerable.</w:t>
      </w:r>
    </w:p>
    <w:p w14:paraId="7158F7CB" w14:textId="77777777" w:rsidR="002C72BB" w:rsidRPr="001650C9" w:rsidRDefault="002C72BB"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3C788CA" w14:textId="3776F0CC" w:rsidR="006E524D" w:rsidRDefault="006E524D" w:rsidP="006E524D">
      <w:pPr>
        <w:suppressAutoHyphens/>
        <w:spacing w:after="0" w:line="240" w:lineRule="auto"/>
        <w:ind w:firstLine="360"/>
        <w:rPr>
          <w:rFonts w:cstheme="minorHAnsi"/>
        </w:rPr>
      </w:pPr>
      <w:r w:rsidRPr="006E524D">
        <w:rPr>
          <w:rFonts w:cstheme="minorHAnsi"/>
        </w:rPr>
        <w:t xml:space="preserve">The following descriptions were obtained from </w:t>
      </w:r>
      <w:hyperlink r:id="rId13" w:history="1">
        <w:r w:rsidR="00934082" w:rsidRPr="0048199C">
          <w:rPr>
            <w:rStyle w:val="Hyperlink"/>
            <w:rFonts w:cstheme="minorHAnsi"/>
          </w:rPr>
          <w:t>https://cve.mitre.org/cve/search_cve_list.html</w:t>
        </w:r>
      </w:hyperlink>
    </w:p>
    <w:p w14:paraId="2E9B5CEE" w14:textId="689C80A2"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CVE-2013-1624</w:t>
      </w:r>
      <w:r w:rsidRPr="00934082">
        <w:rPr>
          <w:rFonts w:cstheme="minorHAnsi"/>
        </w:rPr>
        <w:tab/>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Pr>
          <w:rFonts w:cstheme="minorHAnsi"/>
        </w:rPr>
        <w:t>”</w:t>
      </w:r>
    </w:p>
    <w:p w14:paraId="56FFB0CD" w14:textId="1BCA213B"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CVE-2015-6644</w:t>
      </w:r>
      <w:r w:rsidRPr="00934082">
        <w:rPr>
          <w:rFonts w:cstheme="minorHAnsi"/>
        </w:rPr>
        <w:tab/>
        <w:t>Bouncy Castle in Android before 5.1.1 LMY49F and 6.0 before 2016-01-01 allows attackers to obtain sensitive information via a crafted application, aka internal bug 24106146.</w:t>
      </w:r>
      <w:r>
        <w:rPr>
          <w:rFonts w:cstheme="minorHAnsi"/>
        </w:rPr>
        <w:t>”</w:t>
      </w:r>
    </w:p>
    <w:p w14:paraId="34698CA1" w14:textId="1DD53F1B"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CVE-2015-7940</w:t>
      </w:r>
      <w:r w:rsidRPr="00934082">
        <w:rPr>
          <w:rFonts w:cstheme="minorHAnsi"/>
        </w:rPr>
        <w:tab/>
        <w:t xml:space="preserve">The Bouncy Castle Java library before 1.51 does not validate a point is withing the elliptic curve, which makes it easier for remote attackers to obtain private keys via a series of crafted elliptic curve Diffie Hellman (ECDH) key exchanges, aka an </w:t>
      </w:r>
      <w:r>
        <w:rPr>
          <w:rFonts w:cstheme="minorHAnsi"/>
        </w:rPr>
        <w:t>‘</w:t>
      </w:r>
      <w:r w:rsidRPr="00934082">
        <w:rPr>
          <w:rFonts w:cstheme="minorHAnsi"/>
        </w:rPr>
        <w:t>invalid curve attack.</w:t>
      </w:r>
      <w:r>
        <w:rPr>
          <w:rFonts w:cstheme="minorHAnsi"/>
        </w:rPr>
        <w:t>’”</w:t>
      </w:r>
    </w:p>
    <w:p w14:paraId="18E2B76B" w14:textId="5FA89FB5"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CVE-2016-1000338</w:t>
      </w:r>
      <w:r w:rsidRPr="00934082">
        <w:rPr>
          <w:rFonts w:cstheme="minorHAnsi"/>
        </w:rPr>
        <w:tab/>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r>
        <w:rPr>
          <w:rFonts w:cstheme="minorHAnsi"/>
        </w:rPr>
        <w:t>”</w:t>
      </w:r>
    </w:p>
    <w:p w14:paraId="6303D34B" w14:textId="6291679C"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CVE-2016-1000339</w:t>
      </w:r>
      <w:r w:rsidRPr="00934082">
        <w:rPr>
          <w:rFonts w:cstheme="minorHAnsi"/>
        </w:rPr>
        <w:tab/>
        <w:t xml:space="preserve">In the Bouncy Castle JCE Provider version 1.55 and earlier the primary engine class used for AES was </w:t>
      </w:r>
      <w:proofErr w:type="spellStart"/>
      <w:r w:rsidRPr="00934082">
        <w:rPr>
          <w:rFonts w:cstheme="minorHAnsi"/>
        </w:rPr>
        <w:t>AESFastEngine</w:t>
      </w:r>
      <w:proofErr w:type="spellEnd"/>
      <w:r w:rsidRPr="00934082">
        <w:rPr>
          <w:rFonts w:cstheme="minorHAnsi"/>
        </w:rPr>
        <w:t xml:space="preserve">. Due to the highly </w:t>
      </w:r>
      <w:proofErr w:type="gramStart"/>
      <w:r w:rsidRPr="00934082">
        <w:rPr>
          <w:rFonts w:cstheme="minorHAnsi"/>
        </w:rPr>
        <w:t>table driven</w:t>
      </w:r>
      <w:proofErr w:type="gramEnd"/>
      <w:r w:rsidRPr="00934082">
        <w:rPr>
          <w:rFonts w:cstheme="minorHAnsi"/>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934082">
        <w:rPr>
          <w:rFonts w:cstheme="minorHAnsi"/>
        </w:rPr>
        <w:t>AESEngine</w:t>
      </w:r>
      <w:proofErr w:type="spellEnd"/>
      <w:r w:rsidRPr="00934082">
        <w:rPr>
          <w:rFonts w:cstheme="minorHAnsi"/>
        </w:rPr>
        <w:t xml:space="preserve"> although it was substantially less. </w:t>
      </w:r>
      <w:proofErr w:type="spellStart"/>
      <w:r w:rsidRPr="00934082">
        <w:rPr>
          <w:rFonts w:cstheme="minorHAnsi"/>
        </w:rPr>
        <w:t>AESEngine</w:t>
      </w:r>
      <w:proofErr w:type="spellEnd"/>
      <w:r w:rsidRPr="00934082">
        <w:rPr>
          <w:rFonts w:cstheme="minorHAnsi"/>
        </w:rPr>
        <w:t xml:space="preserve"> has been modified to remove any signs of leakage (testing carried out on Intel X86-64) and is now the primary AES class for the BC JCE provider from 1.56. Use of </w:t>
      </w:r>
      <w:proofErr w:type="spellStart"/>
      <w:r w:rsidRPr="00934082">
        <w:rPr>
          <w:rFonts w:cstheme="minorHAnsi"/>
        </w:rPr>
        <w:t>AESFastEngine</w:t>
      </w:r>
      <w:proofErr w:type="spellEnd"/>
      <w:r w:rsidRPr="00934082">
        <w:rPr>
          <w:rFonts w:cstheme="minorHAnsi"/>
        </w:rPr>
        <w:t xml:space="preserve"> is now only recommended where otherwise deemed appropriate.</w:t>
      </w:r>
      <w:r>
        <w:rPr>
          <w:rFonts w:cstheme="minorHAnsi"/>
        </w:rPr>
        <w:t>”</w:t>
      </w:r>
    </w:p>
    <w:p w14:paraId="7F40BD7C" w14:textId="55DD4402"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CVE-2016-1000341</w:t>
      </w:r>
      <w:r w:rsidRPr="00934082">
        <w:rPr>
          <w:rFonts w:cstheme="minorHAnsi"/>
        </w:rPr>
        <w:tab/>
        <w:t xml:space="preserve">In the Bouncy Castle JCE Provider version 1.55 and earlier DSA signature generation is vulnerable to timing attack. Where timings can be closely observed for the generation of </w:t>
      </w:r>
      <w:r w:rsidRPr="00934082">
        <w:rPr>
          <w:rFonts w:cstheme="minorHAnsi"/>
        </w:rPr>
        <w:lastRenderedPageBreak/>
        <w:t>signatures, the lack of blinding in 1.55, or earlier, may allow an attacker to gain information about the signature's k value and ultimately the private value as well.</w:t>
      </w:r>
      <w:r>
        <w:rPr>
          <w:rFonts w:cstheme="minorHAnsi"/>
        </w:rPr>
        <w:t>”</w:t>
      </w:r>
    </w:p>
    <w:p w14:paraId="2486D1CD" w14:textId="24FE0686"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CVE-2016-1000342</w:t>
      </w:r>
      <w:r w:rsidRPr="00934082">
        <w:rPr>
          <w:rFonts w:cstheme="minorHAnsi"/>
        </w:rPr>
        <w:tab/>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r>
        <w:rPr>
          <w:rFonts w:cstheme="minorHAnsi"/>
        </w:rPr>
        <w:t>”</w:t>
      </w:r>
    </w:p>
    <w:p w14:paraId="404D1088" w14:textId="137351CD" w:rsidR="00934082" w:rsidRDefault="00934082" w:rsidP="006E524D">
      <w:pPr>
        <w:suppressAutoHyphens/>
        <w:spacing w:after="0" w:line="240" w:lineRule="auto"/>
        <w:ind w:firstLine="360"/>
        <w:rPr>
          <w:rFonts w:cstheme="minorHAnsi"/>
        </w:rPr>
      </w:pPr>
      <w:r>
        <w:rPr>
          <w:rFonts w:cstheme="minorHAnsi"/>
        </w:rPr>
        <w:t>“</w:t>
      </w:r>
      <w:r w:rsidRPr="00934082">
        <w:rPr>
          <w:rFonts w:cstheme="minorHAnsi"/>
        </w:rPr>
        <w:t>CVE-2016-1000343</w:t>
      </w:r>
      <w:r w:rsidRPr="00934082">
        <w:rPr>
          <w:rFonts w:cstheme="minorHAnsi"/>
        </w:rPr>
        <w:tab/>
        <w:t xml:space="preserve">In the Bouncy Castle JCE Provider version 1.55 and earlier the DSA key pair generator generates a weak private key if used with default values. If the JCA key pair generator is not explicitly </w:t>
      </w:r>
      <w:proofErr w:type="spellStart"/>
      <w:r w:rsidRPr="00934082">
        <w:rPr>
          <w:rFonts w:cstheme="minorHAnsi"/>
        </w:rPr>
        <w:t>initialised</w:t>
      </w:r>
      <w:proofErr w:type="spellEnd"/>
      <w:r w:rsidRPr="00934082">
        <w:rPr>
          <w:rFonts w:cstheme="minorHAnsi"/>
        </w:rPr>
        <w:t xml:space="preserve"> with DSA parameters, 1.55 and earlier generates a private value assuming a </w:t>
      </w:r>
      <w:proofErr w:type="gramStart"/>
      <w:r w:rsidRPr="00934082">
        <w:rPr>
          <w:rFonts w:cstheme="minorHAnsi"/>
        </w:rPr>
        <w:t>1024 bit</w:t>
      </w:r>
      <w:proofErr w:type="gramEnd"/>
      <w:r w:rsidRPr="00934082">
        <w:rPr>
          <w:rFonts w:cstheme="minorHAnsi"/>
        </w:rPr>
        <w:t xml:space="preserve"> key size. In earlier releases this can be dealt with by explicitly passing parameters to the key pair generator.</w:t>
      </w:r>
      <w:r w:rsidR="004C3BC4">
        <w:rPr>
          <w:rFonts w:cstheme="minorHAnsi"/>
        </w:rPr>
        <w:t>”</w:t>
      </w:r>
    </w:p>
    <w:p w14:paraId="4A15F32C" w14:textId="38FC7484"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CVE-2016-1000344</w:t>
      </w:r>
      <w:r w:rsidRPr="004C3BC4">
        <w:rPr>
          <w:rFonts w:cstheme="minorHAnsi"/>
        </w:rPr>
        <w:tab/>
        <w:t>In the Bouncy Castle JCE Provider version 1.55 and earlier the DHIES implementation allowed the use of ECB mode. This mode is regarded as unsafe and support for it has been removed from the provider.</w:t>
      </w:r>
      <w:r>
        <w:rPr>
          <w:rFonts w:cstheme="minorHAnsi"/>
        </w:rPr>
        <w:t>”</w:t>
      </w:r>
    </w:p>
    <w:p w14:paraId="480EAD24" w14:textId="1DFE7D7F"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CVE-2016-1000345</w:t>
      </w:r>
      <w:r w:rsidRPr="004C3BC4">
        <w:rPr>
          <w:rFonts w:cstheme="minorHAnsi"/>
        </w:rPr>
        <w:tab/>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r>
        <w:rPr>
          <w:rFonts w:cstheme="minorHAnsi"/>
        </w:rPr>
        <w:t>”</w:t>
      </w:r>
    </w:p>
    <w:p w14:paraId="47214249" w14:textId="20487B1B"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CVE-2016-1000346</w:t>
      </w:r>
      <w:r w:rsidRPr="004C3BC4">
        <w:rPr>
          <w:rFonts w:cstheme="minorHAnsi"/>
        </w:rPr>
        <w:tab/>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r>
        <w:rPr>
          <w:rFonts w:cstheme="minorHAnsi"/>
        </w:rPr>
        <w:t>”</w:t>
      </w:r>
    </w:p>
    <w:p w14:paraId="17A78271" w14:textId="45304C2D"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CVE-2016-1000352</w:t>
      </w:r>
      <w:r w:rsidRPr="004C3BC4">
        <w:rPr>
          <w:rFonts w:cstheme="minorHAnsi"/>
        </w:rPr>
        <w:tab/>
        <w:t>In the Bouncy Castle JCE Provider version 1.55 and earlier the ECIES implementation allowed the use of ECB mode. This mode is regarded as unsafe and support for it has been removed from the provider.</w:t>
      </w:r>
      <w:r>
        <w:rPr>
          <w:rFonts w:cstheme="minorHAnsi"/>
        </w:rPr>
        <w:t>”</w:t>
      </w:r>
    </w:p>
    <w:p w14:paraId="68E73B87" w14:textId="794A9630"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CVE-2017-13098</w:t>
      </w:r>
      <w:r w:rsidRPr="004C3BC4">
        <w:rPr>
          <w:rFonts w:cstheme="minorHAnsi"/>
        </w:rPr>
        <w:tab/>
      </w:r>
      <w:proofErr w:type="spellStart"/>
      <w:r w:rsidRPr="004C3BC4">
        <w:rPr>
          <w:rFonts w:cstheme="minorHAnsi"/>
        </w:rPr>
        <w:t>BouncyCastle</w:t>
      </w:r>
      <w:proofErr w:type="spellEnd"/>
      <w:r w:rsidRPr="004C3BC4">
        <w:rPr>
          <w:rFonts w:cstheme="minorHAnsi"/>
        </w:rPr>
        <w:t xml:space="preserve"> TLS prior to version 1.0.3, when configured to use the JCE (Java Cryptography Extension) for cryptographic functions, provides a weak </w:t>
      </w:r>
      <w:proofErr w:type="spellStart"/>
      <w:r w:rsidRPr="004C3BC4">
        <w:rPr>
          <w:rFonts w:cstheme="minorHAnsi"/>
        </w:rPr>
        <w:t>Bleichenbacher</w:t>
      </w:r>
      <w:proofErr w:type="spellEnd"/>
      <w:r w:rsidRPr="004C3BC4">
        <w:rPr>
          <w:rFonts w:cstheme="minorHAnsi"/>
        </w:rPr>
        <w:t xml:space="preserve"> oracle when any TLS cipher suite using RSA key exchange is negotiated. An attacker can recover the private key from a vulnerable application. This vulnerability is referred to as </w:t>
      </w:r>
      <w:r>
        <w:rPr>
          <w:rFonts w:cstheme="minorHAnsi"/>
        </w:rPr>
        <w:t>‘</w:t>
      </w:r>
      <w:r w:rsidRPr="004C3BC4">
        <w:rPr>
          <w:rFonts w:cstheme="minorHAnsi"/>
        </w:rPr>
        <w:t>ROBOT.</w:t>
      </w:r>
      <w:r>
        <w:rPr>
          <w:rFonts w:cstheme="minorHAnsi"/>
        </w:rPr>
        <w:t>’”</w:t>
      </w:r>
    </w:p>
    <w:p w14:paraId="3D70B110" w14:textId="649C91C7"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CVE-2018-1000613</w:t>
      </w:r>
      <w:r w:rsidRPr="004C3BC4">
        <w:rPr>
          <w:rFonts w:cstheme="minorHAnsi"/>
        </w:rPr>
        <w:tab/>
        <w:t xml:space="preserve">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w:t>
      </w:r>
      <w:proofErr w:type="gramStart"/>
      <w:r w:rsidRPr="004C3BC4">
        <w:rPr>
          <w:rFonts w:cstheme="minorHAnsi"/>
        </w:rPr>
        <w:t>appear</w:t>
      </w:r>
      <w:proofErr w:type="gramEnd"/>
      <w:r w:rsidRPr="004C3BC4">
        <w:rPr>
          <w:rFonts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r>
        <w:rPr>
          <w:rFonts w:cstheme="minorHAnsi"/>
        </w:rPr>
        <w:t>”</w:t>
      </w:r>
    </w:p>
    <w:p w14:paraId="659170BC" w14:textId="08CC607D" w:rsidR="004C3BC4" w:rsidRDefault="004C3BC4" w:rsidP="006E524D">
      <w:pPr>
        <w:suppressAutoHyphens/>
        <w:spacing w:after="0" w:line="240" w:lineRule="auto"/>
        <w:ind w:firstLine="360"/>
        <w:rPr>
          <w:rFonts w:cstheme="minorHAnsi"/>
        </w:rPr>
      </w:pPr>
      <w:r>
        <w:rPr>
          <w:rFonts w:cstheme="minorHAnsi"/>
        </w:rPr>
        <w:t>“</w:t>
      </w:r>
      <w:r w:rsidRPr="004C3BC4">
        <w:rPr>
          <w:rFonts w:cstheme="minorHAnsi"/>
        </w:rPr>
        <w:t>CVE-2018-5382</w:t>
      </w:r>
      <w:r w:rsidRPr="004C3BC4">
        <w:rPr>
          <w:rFonts w:cstheme="minorHAnsi"/>
        </w:rPr>
        <w:tab/>
        <w:t xml:space="preserve">The default BKS keystore use an HMAC that is only 16 bits long, which can allow an attacker to compromise the integrity of a BKS keystore. Bouncy Castle release 1.47 changes the BKS format to a format which uses a </w:t>
      </w:r>
      <w:proofErr w:type="gramStart"/>
      <w:r w:rsidRPr="004C3BC4">
        <w:rPr>
          <w:rFonts w:cstheme="minorHAnsi"/>
        </w:rPr>
        <w:t>160 bit</w:t>
      </w:r>
      <w:proofErr w:type="gramEnd"/>
      <w:r w:rsidRPr="004C3BC4">
        <w:rPr>
          <w:rFonts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4C3BC4">
        <w:rPr>
          <w:rFonts w:cstheme="minorHAnsi"/>
        </w:rPr>
        <w:t>16 bit</w:t>
      </w:r>
      <w:proofErr w:type="gramEnd"/>
      <w:r w:rsidRPr="004C3BC4">
        <w:rPr>
          <w:rFonts w:cstheme="minorHAnsi"/>
        </w:rPr>
        <w:t xml:space="preserve"> checksum for the file integrity check is not going to cause a security issue in itself.</w:t>
      </w:r>
      <w:r>
        <w:rPr>
          <w:rFonts w:cstheme="minorHAnsi"/>
        </w:rPr>
        <w:t>”</w:t>
      </w:r>
    </w:p>
    <w:p w14:paraId="239E57F4" w14:textId="40B304CB" w:rsidR="004C3BC4" w:rsidRPr="006E524D" w:rsidRDefault="004C3BC4" w:rsidP="006E524D">
      <w:pPr>
        <w:suppressAutoHyphens/>
        <w:spacing w:after="0" w:line="240" w:lineRule="auto"/>
        <w:ind w:firstLine="360"/>
        <w:rPr>
          <w:rFonts w:cstheme="minorHAnsi"/>
        </w:rPr>
      </w:pPr>
      <w:r>
        <w:rPr>
          <w:rFonts w:cstheme="minorHAnsi"/>
        </w:rPr>
        <w:t>“</w:t>
      </w:r>
      <w:r w:rsidRPr="004C3BC4">
        <w:rPr>
          <w:rFonts w:cstheme="minorHAnsi"/>
        </w:rPr>
        <w:t>CVE-2020-26939</w:t>
      </w:r>
      <w:r w:rsidRPr="004C3BC4">
        <w:rPr>
          <w:rFonts w:cstheme="minorHAnsi"/>
        </w:rPr>
        <w:tab/>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4C3BC4">
        <w:rPr>
          <w:rFonts w:cstheme="minorHAnsi"/>
        </w:rPr>
        <w:t>org.bouncycastle</w:t>
      </w:r>
      <w:proofErr w:type="gramEnd"/>
      <w:r w:rsidRPr="004C3BC4">
        <w:rPr>
          <w:rFonts w:cstheme="minorHAnsi"/>
        </w:rPr>
        <w:t>.crypto.encodings.OAEPEncoding</w:t>
      </w:r>
      <w:proofErr w:type="spellEnd"/>
      <w:r w:rsidRPr="004C3BC4">
        <w:rPr>
          <w:rFonts w:cstheme="minorHAnsi"/>
        </w:rPr>
        <w:t xml:space="preserve">. Sending invalid ciphertext that decrypts to a short payload in the OAEP Decoder could result in the throwing of </w:t>
      </w:r>
      <w:r w:rsidRPr="004C3BC4">
        <w:rPr>
          <w:rFonts w:cstheme="minorHAnsi"/>
        </w:rPr>
        <w:lastRenderedPageBreak/>
        <w:t>an early exception, potentially leaking some information about the private exponent of the RSA private key performing the encryption.</w:t>
      </w:r>
      <w:r>
        <w:rPr>
          <w:rFonts w:cstheme="minorHAnsi"/>
        </w:rPr>
        <w:t>”</w:t>
      </w:r>
    </w:p>
    <w:p w14:paraId="68D75B76"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“CVE-2020-9488</w:t>
      </w:r>
      <w:r w:rsidRPr="006E524D">
        <w:rPr>
          <w:rFonts w:cstheme="minorHAnsi"/>
        </w:rPr>
        <w:tab/>
        <w:t xml:space="preserve">Improper validation of certificate with host mismatch in Apache Log4j SMTP </w:t>
      </w:r>
      <w:proofErr w:type="spellStart"/>
      <w:r w:rsidRPr="006E524D">
        <w:rPr>
          <w:rFonts w:cstheme="minorHAnsi"/>
        </w:rPr>
        <w:t>appender</w:t>
      </w:r>
      <w:proofErr w:type="spellEnd"/>
      <w:r w:rsidRPr="006E524D">
        <w:rPr>
          <w:rFonts w:cstheme="minorHAnsi"/>
        </w:rPr>
        <w:t xml:space="preserve">. This could allow an SMTPS connection to be intercepted by a man-in-the-middle attack which could leak any log messages sent through that </w:t>
      </w:r>
      <w:proofErr w:type="spellStart"/>
      <w:r w:rsidRPr="006E524D">
        <w:rPr>
          <w:rFonts w:cstheme="minorHAnsi"/>
        </w:rPr>
        <w:t>appender</w:t>
      </w:r>
      <w:proofErr w:type="spellEnd"/>
      <w:r w:rsidRPr="006E524D">
        <w:rPr>
          <w:rFonts w:cstheme="minorHAnsi"/>
        </w:rPr>
        <w:t xml:space="preserve">.” </w:t>
      </w:r>
    </w:p>
    <w:p w14:paraId="28DCBE69" w14:textId="77777777" w:rsidR="006E524D" w:rsidRPr="006E524D" w:rsidRDefault="006E524D" w:rsidP="006E524D">
      <w:pPr>
        <w:suppressAutoHyphens/>
        <w:spacing w:after="0" w:line="240" w:lineRule="auto"/>
        <w:ind w:firstLine="360"/>
        <w:rPr>
          <w:rFonts w:cstheme="minorHAnsi"/>
        </w:rPr>
      </w:pPr>
      <w:r w:rsidRPr="006E524D">
        <w:rPr>
          <w:rFonts w:cstheme="minorHAnsi"/>
        </w:rPr>
        <w:t>“CVE-2017-18640</w:t>
      </w:r>
      <w:r w:rsidRPr="006E524D">
        <w:rPr>
          <w:rFonts w:cstheme="minorHAnsi"/>
        </w:rPr>
        <w:tab/>
        <w:t xml:space="preserve">The Alias feature in </w:t>
      </w:r>
      <w:proofErr w:type="spellStart"/>
      <w:r w:rsidRPr="006E524D">
        <w:rPr>
          <w:rFonts w:cstheme="minorHAnsi"/>
        </w:rPr>
        <w:t>SnakeYAML</w:t>
      </w:r>
      <w:proofErr w:type="spellEnd"/>
      <w:r w:rsidRPr="006E524D">
        <w:rPr>
          <w:rFonts w:cstheme="minorHAnsi"/>
        </w:rPr>
        <w:t xml:space="preserve"> 1.18 allows entity expansion during a load operation, a related issue to CVE-2003-1564.”</w:t>
      </w:r>
    </w:p>
    <w:p w14:paraId="37817998"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“CVE-2020-25649</w:t>
      </w:r>
      <w:r w:rsidRPr="006E524D">
        <w:rPr>
          <w:rFonts w:cstheme="minorHAnsi"/>
        </w:rPr>
        <w:tab/>
        <w:t xml:space="preserve">A flaw was found in </w:t>
      </w:r>
      <w:proofErr w:type="spellStart"/>
      <w:r w:rsidRPr="006E524D">
        <w:rPr>
          <w:rFonts w:cstheme="minorHAnsi"/>
        </w:rPr>
        <w:t>FasterXML</w:t>
      </w:r>
      <w:proofErr w:type="spellEnd"/>
      <w:r w:rsidRPr="006E524D">
        <w:rPr>
          <w:rFonts w:cstheme="minorHAnsi"/>
        </w:rPr>
        <w:t xml:space="preserve"> Jackson </w:t>
      </w:r>
      <w:proofErr w:type="spellStart"/>
      <w:r w:rsidRPr="006E524D">
        <w:rPr>
          <w:rFonts w:cstheme="minorHAnsi"/>
        </w:rPr>
        <w:t>Databind</w:t>
      </w:r>
      <w:proofErr w:type="spellEnd"/>
      <w:r w:rsidRPr="006E524D">
        <w:rPr>
          <w:rFonts w:cstheme="minorHAnsi"/>
        </w:rPr>
        <w:t>, where it did not have entity expansion secured properly. This flaw allows vulnerability to XML external entity (XXE) attacks. The highest threat from this vulnerability is data integrity.”</w:t>
      </w:r>
    </w:p>
    <w:p w14:paraId="7D227F93" w14:textId="77777777" w:rsidR="006E524D" w:rsidRPr="006E524D" w:rsidRDefault="006E524D" w:rsidP="006E524D">
      <w:pPr>
        <w:suppressAutoHyphens/>
        <w:spacing w:after="0" w:line="240" w:lineRule="auto"/>
        <w:ind w:firstLine="360"/>
        <w:rPr>
          <w:rFonts w:cstheme="minorHAnsi"/>
        </w:rPr>
      </w:pPr>
      <w:r w:rsidRPr="006E524D">
        <w:rPr>
          <w:rFonts w:cstheme="minorHAnsi"/>
        </w:rPr>
        <w:t>“CVE-2019-17569</w:t>
      </w:r>
      <w:r w:rsidRPr="006E524D">
        <w:rPr>
          <w:rFonts w:cstheme="minorHAnsi"/>
        </w:rPr>
        <w:tab/>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F8535EC"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“CVE-2020-11996</w:t>
      </w:r>
      <w:r w:rsidRPr="006E524D">
        <w:rPr>
          <w:rFonts w:cstheme="minorHAnsi"/>
        </w:rPr>
        <w:tab/>
        <w:t xml:space="preserve">A specially crafted sequence of HTTP/2 requests sent to Apache Tomcat 10.0.0-M1 to 10.0.0-M5, 9.0.0.M1 to 9.0.35 and 8.5.0 to 8.5.55 could trigger high CPU usage for several seconds. If </w:t>
      </w:r>
      <w:proofErr w:type="gramStart"/>
      <w:r w:rsidRPr="006E524D">
        <w:rPr>
          <w:rFonts w:cstheme="minorHAnsi"/>
        </w:rPr>
        <w:t>a sufficient number</w:t>
      </w:r>
      <w:proofErr w:type="gramEnd"/>
      <w:r w:rsidRPr="006E524D">
        <w:rPr>
          <w:rFonts w:cstheme="minorHAnsi"/>
        </w:rPr>
        <w:t xml:space="preserve"> of such requests were made on concurrent HTTP/2 connections, the server could become unresponsive.”</w:t>
      </w:r>
    </w:p>
    <w:p w14:paraId="24725A9B"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“CVE-2020-13934</w:t>
      </w:r>
      <w:r w:rsidRPr="006E524D">
        <w:rPr>
          <w:rFonts w:cstheme="minorHAnsi"/>
        </w:rPr>
        <w:tab/>
        <w:t xml:space="preserve">An h2c direct connection to Apache Tomcat 10.0.0-M1 to 10.0.0-M6, 9.0.0.M5 to 9.0.36 and 8.5.1 to 8.5.56 did not release the HTTP/1.1 processor after the upgrade to HTTP/2. If </w:t>
      </w:r>
      <w:proofErr w:type="gramStart"/>
      <w:r w:rsidRPr="006E524D">
        <w:rPr>
          <w:rFonts w:cstheme="minorHAnsi"/>
        </w:rPr>
        <w:t>a sufficient number</w:t>
      </w:r>
      <w:proofErr w:type="gramEnd"/>
      <w:r w:rsidRPr="006E524D">
        <w:rPr>
          <w:rFonts w:cstheme="minorHAnsi"/>
        </w:rPr>
        <w:t xml:space="preserve"> of such requests were made, an </w:t>
      </w:r>
      <w:proofErr w:type="spellStart"/>
      <w:r w:rsidRPr="006E524D">
        <w:rPr>
          <w:rFonts w:cstheme="minorHAnsi"/>
        </w:rPr>
        <w:t>OutOfMemoryException</w:t>
      </w:r>
      <w:proofErr w:type="spellEnd"/>
      <w:r w:rsidRPr="006E524D">
        <w:rPr>
          <w:rFonts w:cstheme="minorHAnsi"/>
        </w:rPr>
        <w:t xml:space="preserve"> could occur leading to a denial of service.”</w:t>
      </w:r>
    </w:p>
    <w:p w14:paraId="520AA4CE"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“CVE-2020-13935</w:t>
      </w:r>
      <w:r w:rsidRPr="006E524D">
        <w:rPr>
          <w:rFonts w:cstheme="minorHAnsi"/>
        </w:rPr>
        <w:tab/>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D614B06"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“CVE-2020-13943</w:t>
      </w:r>
      <w:r w:rsidRPr="006E524D">
        <w:rPr>
          <w:rFonts w:cstheme="minorHAnsi"/>
        </w:rPr>
        <w:tab/>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8881D5E"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“CVE-2020-17527</w:t>
      </w:r>
      <w:r w:rsidRPr="006E524D">
        <w:rPr>
          <w:rFonts w:cstheme="minorHAnsi"/>
        </w:rPr>
        <w:tab/>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38DB601D"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“CVE-2020-1935</w:t>
      </w:r>
      <w:r w:rsidRPr="006E524D">
        <w:rPr>
          <w:rFonts w:cstheme="minorHAnsi"/>
        </w:rPr>
        <w:tab/>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5302FE84" w14:textId="77777777" w:rsidR="006E524D" w:rsidRDefault="006E524D" w:rsidP="006E524D">
      <w:pPr>
        <w:pStyle w:val="ListParagraph"/>
        <w:suppressAutoHyphens/>
        <w:spacing w:after="0" w:line="240" w:lineRule="auto"/>
        <w:ind w:left="0" w:firstLine="360"/>
        <w:rPr>
          <w:rFonts w:cstheme="minorHAnsi"/>
        </w:rPr>
      </w:pPr>
      <w:r>
        <w:rPr>
          <w:rFonts w:cstheme="minorHAnsi"/>
        </w:rPr>
        <w:t>“</w:t>
      </w:r>
      <w:r w:rsidRPr="009D6978">
        <w:rPr>
          <w:rFonts w:cstheme="minorHAnsi"/>
        </w:rPr>
        <w:t>CVE-2020-1938</w:t>
      </w:r>
      <w:r w:rsidRPr="009D6978">
        <w:rPr>
          <w:rFonts w:cstheme="minorHAnsi"/>
        </w:rPr>
        <w:tab/>
        <w:t xml:space="preserve">When using the Apache </w:t>
      </w:r>
      <w:proofErr w:type="spellStart"/>
      <w:r w:rsidRPr="009D6978">
        <w:rPr>
          <w:rFonts w:cstheme="minorHAnsi"/>
        </w:rPr>
        <w:t>JServ</w:t>
      </w:r>
      <w:proofErr w:type="spellEnd"/>
      <w:r w:rsidRPr="009D6978">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w:t>
      </w:r>
      <w:r w:rsidRPr="009D6978">
        <w:rPr>
          <w:rFonts w:cstheme="minorHAnsi"/>
        </w:rPr>
        <w:lastRenderedPageBreak/>
        <w:t xml:space="preserve">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D6978">
        <w:rPr>
          <w:rFonts w:cstheme="minorHAnsi"/>
        </w:rPr>
        <w:t>defence</w:t>
      </w:r>
      <w:proofErr w:type="spellEnd"/>
      <w:r w:rsidRPr="009D6978">
        <w:rPr>
          <w:rFonts w:cstheme="minorHAnsi"/>
        </w:rPr>
        <w:t xml:space="preserve">-in-depth approach and block the vector that permits returning arbitrary files and execution as JSP may upgrade to Apache Tomcat 9.0.31, 8.5.51 or 7.0.100 or later. </w:t>
      </w:r>
      <w:proofErr w:type="gramStart"/>
      <w:r w:rsidRPr="009D6978">
        <w:rPr>
          <w:rFonts w:cstheme="minorHAnsi"/>
        </w:rPr>
        <w:t>A number of</w:t>
      </w:r>
      <w:proofErr w:type="gramEnd"/>
      <w:r w:rsidRPr="009D6978">
        <w:rPr>
          <w:rFonts w:cstheme="minorHAnsi"/>
        </w:rPr>
        <w:t xml:space="preserve"> changes were made to the default AJP Connector configuration in 9.0.31 to harden the default configuration. It is likely that users upgrading to 9.0.31, 8.5.51 or 7.0.100 or later will need to make small changes to their configurations</w:t>
      </w:r>
      <w:r>
        <w:rPr>
          <w:rFonts w:cstheme="minorHAnsi"/>
        </w:rPr>
        <w:t>”</w:t>
      </w:r>
    </w:p>
    <w:p w14:paraId="34EB00D2" w14:textId="77777777" w:rsidR="006E524D" w:rsidRPr="006E524D" w:rsidRDefault="006E524D" w:rsidP="006E524D">
      <w:pPr>
        <w:suppressAutoHyphens/>
        <w:spacing w:after="0" w:line="240" w:lineRule="auto"/>
        <w:ind w:firstLine="360"/>
        <w:rPr>
          <w:rFonts w:cstheme="minorHAnsi"/>
        </w:rPr>
      </w:pPr>
      <w:r w:rsidRPr="006E524D">
        <w:rPr>
          <w:rFonts w:cstheme="minorHAnsi"/>
        </w:rPr>
        <w:t>“CVE-2020-8022</w:t>
      </w:r>
      <w:r w:rsidRPr="006E524D">
        <w:rPr>
          <w:rFonts w:cstheme="minorHAnsi"/>
        </w:rPr>
        <w:tab/>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368B3D39"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“CVE-2020-9484</w:t>
      </w:r>
      <w:r w:rsidRPr="00E00CD0">
        <w:rPr>
          <w:rFonts w:cstheme="minorHAnsi"/>
        </w:rPr>
        <w:tab/>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E00CD0">
        <w:rPr>
          <w:rFonts w:cstheme="minorHAnsi"/>
        </w:rPr>
        <w:t>PersistenceManager</w:t>
      </w:r>
      <w:proofErr w:type="spellEnd"/>
      <w:r w:rsidRPr="00E00CD0">
        <w:rPr>
          <w:rFonts w:cstheme="minorHAnsi"/>
        </w:rPr>
        <w:t xml:space="preserve"> with a </w:t>
      </w:r>
      <w:proofErr w:type="spellStart"/>
      <w:r w:rsidRPr="00E00CD0">
        <w:rPr>
          <w:rFonts w:cstheme="minorHAnsi"/>
        </w:rPr>
        <w:t>FileStore</w:t>
      </w:r>
      <w:proofErr w:type="spellEnd"/>
      <w:r w:rsidRPr="00E00CD0">
        <w:rPr>
          <w:rFonts w:cstheme="minorHAnsi"/>
        </w:rPr>
        <w:t xml:space="preserve">; and c) the </w:t>
      </w:r>
      <w:proofErr w:type="spellStart"/>
      <w:r w:rsidRPr="00E00CD0">
        <w:rPr>
          <w:rFonts w:cstheme="minorHAnsi"/>
        </w:rPr>
        <w:t>PersistenceManager</w:t>
      </w:r>
      <w:proofErr w:type="spellEnd"/>
      <w:r w:rsidRPr="00E00CD0">
        <w:rPr>
          <w:rFonts w:cstheme="minorHAnsi"/>
        </w:rPr>
        <w:t xml:space="preserve"> is configured with </w:t>
      </w:r>
      <w:proofErr w:type="spellStart"/>
      <w:r w:rsidRPr="00E00CD0">
        <w:rPr>
          <w:rFonts w:cstheme="minorHAnsi"/>
        </w:rPr>
        <w:t>sessionAttributeValueClassNameFilter</w:t>
      </w:r>
      <w:proofErr w:type="spellEnd"/>
      <w:r w:rsidRPr="00E00CD0">
        <w:rPr>
          <w:rFonts w:cstheme="minorHAnsi"/>
        </w:rPr>
        <w:t xml:space="preserve">="null" (the default unless a </w:t>
      </w:r>
      <w:proofErr w:type="spellStart"/>
      <w:r w:rsidRPr="00E00CD0">
        <w:rPr>
          <w:rFonts w:cstheme="minorHAnsi"/>
        </w:rPr>
        <w:t>SecurityManager</w:t>
      </w:r>
      <w:proofErr w:type="spellEnd"/>
      <w:r w:rsidRPr="00E00CD0">
        <w:rPr>
          <w:rFonts w:cstheme="minorHAnsi"/>
        </w:rPr>
        <w:t xml:space="preserve"> is used) or a sufficiently lax filter to allow the attacker provided object to be deserialized; and d) the attacker knows the relative file path from the storage location used by </w:t>
      </w:r>
      <w:proofErr w:type="spellStart"/>
      <w:r w:rsidRPr="00E00CD0">
        <w:rPr>
          <w:rFonts w:cstheme="minorHAnsi"/>
        </w:rPr>
        <w:t>FileStore</w:t>
      </w:r>
      <w:proofErr w:type="spellEnd"/>
      <w:r w:rsidRPr="00E00CD0">
        <w:rPr>
          <w:rFonts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6B891BF"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“CVE-2021-24122</w:t>
      </w:r>
      <w:r w:rsidRPr="00E00CD0">
        <w:rPr>
          <w:rFonts w:cstheme="minorHAnsi"/>
        </w:rPr>
        <w:tab/>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00CD0">
        <w:rPr>
          <w:rFonts w:cstheme="minorHAnsi"/>
        </w:rPr>
        <w:t>behaviour</w:t>
      </w:r>
      <w:proofErr w:type="spellEnd"/>
      <w:r w:rsidRPr="00E00CD0">
        <w:rPr>
          <w:rFonts w:cstheme="minorHAnsi"/>
        </w:rPr>
        <w:t xml:space="preserve"> of the JRE API </w:t>
      </w:r>
      <w:proofErr w:type="spellStart"/>
      <w:r w:rsidRPr="00E00CD0">
        <w:rPr>
          <w:rFonts w:cstheme="minorHAnsi"/>
        </w:rPr>
        <w:t>File.getCanonicalPath</w:t>
      </w:r>
      <w:proofErr w:type="spellEnd"/>
      <w:r w:rsidRPr="00E00CD0">
        <w:rPr>
          <w:rFonts w:cstheme="minorHAnsi"/>
        </w:rPr>
        <w:t xml:space="preserve">() which in turn was caused by the inconsistent </w:t>
      </w:r>
      <w:proofErr w:type="spellStart"/>
      <w:r w:rsidRPr="00E00CD0">
        <w:rPr>
          <w:rFonts w:cstheme="minorHAnsi"/>
        </w:rPr>
        <w:t>behaviour</w:t>
      </w:r>
      <w:proofErr w:type="spellEnd"/>
      <w:r w:rsidRPr="00E00CD0">
        <w:rPr>
          <w:rFonts w:cstheme="minorHAnsi"/>
        </w:rPr>
        <w:t xml:space="preserve"> of the Windows API (</w:t>
      </w:r>
      <w:proofErr w:type="spellStart"/>
      <w:r w:rsidRPr="00E00CD0">
        <w:rPr>
          <w:rFonts w:cstheme="minorHAnsi"/>
        </w:rPr>
        <w:t>FindFirstFileW</w:t>
      </w:r>
      <w:proofErr w:type="spellEnd"/>
      <w:r w:rsidRPr="00E00CD0">
        <w:rPr>
          <w:rFonts w:cstheme="minorHAnsi"/>
        </w:rPr>
        <w:t>) in some circumstances.”</w:t>
      </w:r>
    </w:p>
    <w:p w14:paraId="41BBFE4A"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“CVE-2021-25122</w:t>
      </w:r>
      <w:r w:rsidRPr="00E00CD0">
        <w:rPr>
          <w:rFonts w:cstheme="minorHAnsi"/>
        </w:rPr>
        <w:tab/>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641735AC" w14:textId="77777777" w:rsidR="006E524D" w:rsidRPr="00E00CD0" w:rsidRDefault="006E524D" w:rsidP="00E00CD0">
      <w:pPr>
        <w:suppressAutoHyphens/>
        <w:spacing w:after="0" w:line="240" w:lineRule="auto"/>
        <w:ind w:firstLine="360"/>
        <w:rPr>
          <w:rFonts w:cstheme="minorHAnsi"/>
        </w:rPr>
      </w:pPr>
      <w:r w:rsidRPr="00E00CD0">
        <w:rPr>
          <w:rFonts w:cstheme="minorHAnsi"/>
        </w:rPr>
        <w:lastRenderedPageBreak/>
        <w:t>“CVE-2021-25329</w:t>
      </w:r>
      <w:r w:rsidRPr="00E00CD0">
        <w:rPr>
          <w:rFonts w:cstheme="minorHAnsi"/>
        </w:rPr>
        <w:tab/>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972EAB0"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“CVE-2021-30640</w:t>
      </w:r>
      <w:r w:rsidRPr="00E00CD0">
        <w:rPr>
          <w:rFonts w:cstheme="minorHAnsi"/>
        </w:rPr>
        <w:tab/>
        <w:t xml:space="preserve">A vulnerability in the JNDI Realm of Apache Tomcat allows an attacker to authenticate using variations of a valid </w:t>
      </w:r>
      <w:proofErr w:type="gramStart"/>
      <w:r w:rsidRPr="00E00CD0">
        <w:rPr>
          <w:rFonts w:cstheme="minorHAnsi"/>
        </w:rPr>
        <w:t>user name</w:t>
      </w:r>
      <w:proofErr w:type="gramEnd"/>
      <w:r w:rsidRPr="00E00CD0">
        <w:rPr>
          <w:rFonts w:cstheme="minorHAnsi"/>
        </w:rPr>
        <w:t xml:space="preserve"> and/or to bypass some of the protection provided by the </w:t>
      </w:r>
      <w:proofErr w:type="spellStart"/>
      <w:r w:rsidRPr="00E00CD0">
        <w:rPr>
          <w:rFonts w:cstheme="minorHAnsi"/>
        </w:rPr>
        <w:t>LockOut</w:t>
      </w:r>
      <w:proofErr w:type="spellEnd"/>
      <w:r w:rsidRPr="00E00CD0">
        <w:rPr>
          <w:rFonts w:cstheme="minorHAnsi"/>
        </w:rPr>
        <w:t xml:space="preserve"> Realm. This issue affects Apache Tomcat 10.0.0-M1 to 10.0.5; 9.0.0.M1 to 9.0.45; 8.5.0 to 8.5.65.”</w:t>
      </w:r>
    </w:p>
    <w:p w14:paraId="78A24EA8"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“CVE-2021-33037</w:t>
      </w:r>
      <w:r w:rsidRPr="00E00CD0">
        <w:rPr>
          <w:rFonts w:cstheme="minorHAnsi"/>
        </w:rPr>
        <w:tab/>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00CD0">
        <w:rPr>
          <w:rFonts w:cstheme="minorHAnsi"/>
        </w:rPr>
        <w:t>honoured</w:t>
      </w:r>
      <w:proofErr w:type="spellEnd"/>
      <w:r w:rsidRPr="00E00CD0">
        <w:rPr>
          <w:rFonts w:cstheme="minorHAnsi"/>
        </w:rPr>
        <w:t xml:space="preserve"> the identify encoding; and - Tomcat did not ensure that, if present, the chunked encoding was the final encoding.”</w:t>
      </w:r>
    </w:p>
    <w:p w14:paraId="05B07261"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“CVE-2020-10693</w:t>
      </w:r>
      <w:r w:rsidRPr="00E00CD0">
        <w:rPr>
          <w:rFonts w:cstheme="minorHAnsi"/>
        </w:rPr>
        <w:tab/>
        <w:t>A flaw was found in Hibernate Validator version 6.1.</w:t>
      </w:r>
      <w:proofErr w:type="gramStart"/>
      <w:r w:rsidRPr="00E00CD0">
        <w:rPr>
          <w:rFonts w:cstheme="minorHAnsi"/>
        </w:rPr>
        <w:t>2.Final</w:t>
      </w:r>
      <w:proofErr w:type="gramEnd"/>
      <w:r w:rsidRPr="00E00CD0">
        <w:rPr>
          <w:rFonts w:cstheme="minorHAnsi"/>
        </w:rPr>
        <w:t xml:space="preserve">. A bug in the message interpolation processor enables invalid EL expressions to be evaluated as if they were valid. This flaw allows attackers to bypass input sanitation (escaping, stripping) controls </w:t>
      </w:r>
      <w:proofErr w:type="gramStart"/>
      <w:r w:rsidRPr="00E00CD0">
        <w:rPr>
          <w:rFonts w:cstheme="minorHAnsi"/>
        </w:rPr>
        <w:t>that developers</w:t>
      </w:r>
      <w:proofErr w:type="gramEnd"/>
      <w:r w:rsidRPr="00E00CD0">
        <w:rPr>
          <w:rFonts w:cstheme="minorHAnsi"/>
        </w:rPr>
        <w:t xml:space="preserve"> may have put in place when handling user-controlled data in error messages.”</w:t>
      </w:r>
    </w:p>
    <w:p w14:paraId="5D20A3B7"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“CVE-2020-5421</w:t>
      </w:r>
      <w:r w:rsidRPr="00E00CD0">
        <w:rPr>
          <w:rFonts w:cstheme="minorHAnsi"/>
        </w:rPr>
        <w:tab/>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E00CD0">
        <w:rPr>
          <w:rFonts w:cstheme="minorHAnsi"/>
        </w:rPr>
        <w:t>jsessionid</w:t>
      </w:r>
      <w:proofErr w:type="spellEnd"/>
      <w:r w:rsidRPr="00E00CD0">
        <w:rPr>
          <w:rFonts w:cstheme="minorHAnsi"/>
        </w:rPr>
        <w:t xml:space="preserve"> path parameter.”</w:t>
      </w:r>
    </w:p>
    <w:p w14:paraId="48359153" w14:textId="77777777" w:rsidR="006E524D" w:rsidRPr="00E00CD0" w:rsidRDefault="006E524D" w:rsidP="00E00CD0">
      <w:pPr>
        <w:suppressAutoHyphens/>
        <w:spacing w:after="0" w:line="240" w:lineRule="auto"/>
        <w:ind w:firstLine="360"/>
        <w:rPr>
          <w:rFonts w:cstheme="minorHAnsi"/>
        </w:rPr>
      </w:pPr>
      <w:r w:rsidRPr="00E00CD0">
        <w:rPr>
          <w:rFonts w:cstheme="minorHAnsi"/>
        </w:rPr>
        <w:t>“CVE-2021-22118</w:t>
      </w:r>
      <w:r w:rsidRPr="00E00CD0">
        <w:rPr>
          <w:rFonts w:cstheme="minorHAnsi"/>
        </w:rPr>
        <w:tab/>
        <w:t xml:space="preserve">In Spring Framework, versions 5.2.x prior to 5.2.15 and versions 5.3.x prior to 5.3.7, a </w:t>
      </w:r>
      <w:proofErr w:type="spellStart"/>
      <w:r w:rsidRPr="00E00CD0">
        <w:rPr>
          <w:rFonts w:cstheme="minorHAnsi"/>
        </w:rPr>
        <w:t>WebFlux</w:t>
      </w:r>
      <w:proofErr w:type="spellEnd"/>
      <w:r w:rsidRPr="00E00CD0">
        <w:rPr>
          <w:rFonts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E00CD0">
        <w:rPr>
          <w:rFonts w:cstheme="minorHAnsi"/>
        </w:rPr>
        <w:t>WebFlux</w:t>
      </w:r>
      <w:proofErr w:type="spellEnd"/>
      <w:r w:rsidRPr="00E00CD0">
        <w:rPr>
          <w:rFonts w:cstheme="minorHAnsi"/>
        </w:rPr>
        <w:t xml:space="preserve"> </w:t>
      </w:r>
      <w:proofErr w:type="gramStart"/>
      <w:r w:rsidRPr="00E00CD0">
        <w:rPr>
          <w:rFonts w:cstheme="minorHAnsi"/>
        </w:rPr>
        <w:t>application, or</w:t>
      </w:r>
      <w:proofErr w:type="gramEnd"/>
      <w:r w:rsidRPr="00E00CD0">
        <w:rPr>
          <w:rFonts w:cstheme="minorHAnsi"/>
        </w:rPr>
        <w:t xml:space="preserve"> overwrite arbitrary files with multipart request data.”</w:t>
      </w:r>
    </w:p>
    <w:p w14:paraId="01722A25" w14:textId="77777777" w:rsidR="006E524D" w:rsidRDefault="006E524D"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785534A" w14:textId="2D053FBC" w:rsidR="00E00CD0" w:rsidRDefault="0051699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Most of this vulnerability report is identical to my previous assignment, so I will be restating a large part of my mitigation plan here.</w:t>
      </w:r>
      <w:r w:rsidR="004A170D">
        <w:rPr>
          <w:rFonts w:asciiTheme="minorHAnsi" w:hAnsiTheme="minorHAnsi" w:cstheme="minorHAnsi"/>
        </w:rPr>
        <w:t xml:space="preserve"> I will use asterisks to denote differences, the biggest of which is the inclusion of the “Bouncy Castle” API that I will address at the end.</w:t>
      </w:r>
    </w:p>
    <w:p w14:paraId="7FC53D85" w14:textId="32161BBD" w:rsidR="00516999" w:rsidRPr="00516999" w:rsidRDefault="00516999" w:rsidP="00516999">
      <w:pPr>
        <w:suppressAutoHyphens/>
        <w:spacing w:after="0" w:line="240" w:lineRule="auto"/>
        <w:ind w:firstLine="360"/>
        <w:rPr>
          <w:rFonts w:cstheme="minorHAnsi"/>
        </w:rPr>
      </w:pPr>
      <w:r w:rsidRPr="00516999">
        <w:rPr>
          <w:rFonts w:cstheme="minorHAnsi"/>
        </w:rPr>
        <w:t>“CVE-2020-5421” Is a spring vulnerability result referenced in two different elements of the code, and the description of the vulnerability describes weak protections against direct browser attacks, so this should be addressed</w:t>
      </w:r>
      <w:r>
        <w:rPr>
          <w:rFonts w:cstheme="minorHAnsi"/>
        </w:rPr>
        <w:t xml:space="preserve">. </w:t>
      </w:r>
      <w:r w:rsidRPr="00516999">
        <w:rPr>
          <w:rFonts w:cstheme="minorHAnsi"/>
        </w:rPr>
        <w:t>Luckily, this vulnerability seems to be limited to specific versions of Spring Framework, so fixing this vulnerability may be as simple as upgrading Spring</w:t>
      </w:r>
    </w:p>
    <w:p w14:paraId="495D1D00" w14:textId="4370DF95" w:rsidR="00516999" w:rsidRPr="006A6AC4" w:rsidRDefault="00516999" w:rsidP="006A6AC4">
      <w:pPr>
        <w:suppressAutoHyphens/>
        <w:spacing w:after="0" w:line="240" w:lineRule="auto"/>
        <w:ind w:firstLine="360"/>
        <w:rPr>
          <w:rFonts w:cstheme="minorHAnsi"/>
        </w:rPr>
      </w:pPr>
      <w:r w:rsidRPr="00516999">
        <w:rPr>
          <w:rFonts w:cstheme="minorHAnsi"/>
        </w:rPr>
        <w:t>The log4j-api result describes vulnerable certificate validation that could result in intercepted data</w:t>
      </w:r>
      <w:r w:rsidR="006A6AC4">
        <w:rPr>
          <w:rFonts w:cstheme="minorHAnsi"/>
        </w:rPr>
        <w:t xml:space="preserve">. </w:t>
      </w:r>
      <w:r w:rsidRPr="006A6AC4">
        <w:rPr>
          <w:rFonts w:cstheme="minorHAnsi"/>
        </w:rPr>
        <w:t>If this API cannot be replaced, a server-side validation, and a parameterized query should be used to protect and obfuscate application data from users</w:t>
      </w:r>
    </w:p>
    <w:p w14:paraId="393663A4" w14:textId="77777777" w:rsidR="004A170D" w:rsidRDefault="00516999" w:rsidP="006A6AC4">
      <w:pPr>
        <w:suppressAutoHyphens/>
        <w:spacing w:after="0" w:line="240" w:lineRule="auto"/>
        <w:ind w:firstLine="360"/>
        <w:rPr>
          <w:rFonts w:cstheme="minorHAnsi"/>
        </w:rPr>
      </w:pPr>
      <w:r w:rsidRPr="006A6AC4">
        <w:rPr>
          <w:rFonts w:cstheme="minorHAnsi"/>
        </w:rPr>
        <w:t xml:space="preserve">The </w:t>
      </w:r>
      <w:proofErr w:type="spellStart"/>
      <w:r w:rsidRPr="006A6AC4">
        <w:rPr>
          <w:rFonts w:cstheme="minorHAnsi"/>
        </w:rPr>
        <w:t>snakeyaml</w:t>
      </w:r>
      <w:proofErr w:type="spellEnd"/>
      <w:r w:rsidRPr="006A6AC4">
        <w:rPr>
          <w:rFonts w:cstheme="minorHAnsi"/>
        </w:rPr>
        <w:t xml:space="preserve"> vulnerability references another CVE which is described as follows</w:t>
      </w:r>
      <w:r w:rsidR="006A6AC4">
        <w:rPr>
          <w:rFonts w:cstheme="minorHAnsi"/>
        </w:rPr>
        <w:t xml:space="preserve">: </w:t>
      </w:r>
      <w:r w:rsidRPr="006A6AC4">
        <w:rPr>
          <w:rFonts w:cstheme="minorHAnsi"/>
        </w:rPr>
        <w:t xml:space="preserve">“does not properly detect recursion during entity expansion, which allows context-dependent attackers to cause a denial of service (memory and CPU consumption) via a crafted XML document containing </w:t>
      </w:r>
      <w:proofErr w:type="gramStart"/>
      <w:r w:rsidRPr="006A6AC4">
        <w:rPr>
          <w:rFonts w:cstheme="minorHAnsi"/>
        </w:rPr>
        <w:t>a large number of</w:t>
      </w:r>
      <w:proofErr w:type="gramEnd"/>
      <w:r w:rsidRPr="006A6AC4">
        <w:rPr>
          <w:rFonts w:cstheme="minorHAnsi"/>
        </w:rPr>
        <w:t xml:space="preserve"> nested entity references, aka the "billion laughs attack.”</w:t>
      </w:r>
      <w:r w:rsidR="006A6AC4">
        <w:rPr>
          <w:rFonts w:cstheme="minorHAnsi"/>
        </w:rPr>
        <w:t xml:space="preserve"> </w:t>
      </w:r>
      <w:r w:rsidRPr="006A6AC4">
        <w:rPr>
          <w:rFonts w:cstheme="minorHAnsi"/>
        </w:rPr>
        <w:t xml:space="preserve">Further research may be done to determine if a DDoS attack is a concern for this specific application (such as how many users are expected to require consistent access to it, and over how wide of a network), and if this vulnerability is </w:t>
      </w:r>
      <w:r w:rsidRPr="006A6AC4">
        <w:rPr>
          <w:rFonts w:cstheme="minorHAnsi"/>
        </w:rPr>
        <w:lastRenderedPageBreak/>
        <w:t>still applicable now</w:t>
      </w:r>
      <w:r w:rsidR="006A6AC4">
        <w:rPr>
          <w:rFonts w:cstheme="minorHAnsi"/>
        </w:rPr>
        <w:t xml:space="preserve">. </w:t>
      </w:r>
      <w:r w:rsidRPr="006A6AC4">
        <w:rPr>
          <w:rFonts w:cstheme="minorHAnsi"/>
        </w:rPr>
        <w:t>If necessary, stricter input validation and restricted request processing could be applied</w:t>
      </w:r>
      <w:r w:rsidR="006A6AC4">
        <w:rPr>
          <w:rFonts w:cstheme="minorHAnsi"/>
        </w:rPr>
        <w:t xml:space="preserve">. </w:t>
      </w:r>
    </w:p>
    <w:p w14:paraId="192CAABE" w14:textId="45AA817D" w:rsidR="00516999" w:rsidRPr="006A6AC4" w:rsidRDefault="004A170D" w:rsidP="004A170D">
      <w:pPr>
        <w:suppressAutoHyphens/>
        <w:spacing w:after="0" w:line="240" w:lineRule="auto"/>
        <w:rPr>
          <w:rFonts w:cstheme="minorHAnsi"/>
        </w:rPr>
      </w:pPr>
      <w:r>
        <w:rPr>
          <w:rFonts w:cstheme="minorHAnsi"/>
        </w:rPr>
        <w:t>*</w:t>
      </w:r>
      <w:r w:rsidR="006A6AC4">
        <w:rPr>
          <w:rFonts w:cstheme="minorHAnsi"/>
        </w:rPr>
        <w:t>I will note here that I think Artemis Financial is at a higher risk of DDoS (or any other) attacks than the system I previously analyzed. This is because they are providing a more important service to higher profile clients and dealing in a higher quantity of more sensitive information.</w:t>
      </w:r>
    </w:p>
    <w:p w14:paraId="619EFB9C" w14:textId="77777777" w:rsidR="00516999" w:rsidRPr="006A6AC4" w:rsidRDefault="00516999" w:rsidP="006A6AC4">
      <w:pPr>
        <w:suppressAutoHyphens/>
        <w:spacing w:after="0" w:line="240" w:lineRule="auto"/>
        <w:ind w:firstLine="360"/>
        <w:rPr>
          <w:rFonts w:cstheme="minorHAnsi"/>
        </w:rPr>
      </w:pPr>
      <w:r w:rsidRPr="006A6AC4">
        <w:rPr>
          <w:rFonts w:cstheme="minorHAnsi"/>
        </w:rPr>
        <w:t>The Hibernate Validator results describe a vulnerability in error handling, but upon a quick visual scan of the code I see that no specific error handling or input sanitation seems to have been put in place anyway</w:t>
      </w:r>
    </w:p>
    <w:p w14:paraId="2554B23E" w14:textId="6165CD03" w:rsidR="00516999" w:rsidRDefault="00516999" w:rsidP="006A6AC4">
      <w:pPr>
        <w:suppressAutoHyphens/>
        <w:spacing w:after="0" w:line="240" w:lineRule="auto"/>
        <w:ind w:firstLine="360"/>
        <w:rPr>
          <w:rFonts w:cstheme="minorHAnsi"/>
        </w:rPr>
      </w:pPr>
      <w:r w:rsidRPr="006A6AC4">
        <w:rPr>
          <w:rFonts w:cstheme="minorHAnsi"/>
        </w:rPr>
        <w:t>Similarly, the final vulnerability result in the Spring Framework describes potentially malicious privilege escalation for a code that, as far as I can tell, has no defined privileges</w:t>
      </w:r>
      <w:r w:rsidR="006A6AC4">
        <w:rPr>
          <w:rFonts w:cstheme="minorHAnsi"/>
        </w:rPr>
        <w:t xml:space="preserve">. </w:t>
      </w:r>
      <w:r w:rsidRPr="006A6AC4">
        <w:rPr>
          <w:rFonts w:cstheme="minorHAnsi"/>
        </w:rPr>
        <w:t>Regardless, I had already previously recommended upgrading Spring (in this case up to at least version 5.3.7), which would eliminate the above vulnerability as well</w:t>
      </w:r>
      <w:r w:rsidR="006A6AC4">
        <w:rPr>
          <w:rFonts w:cstheme="minorHAnsi"/>
        </w:rPr>
        <w:t>.</w:t>
      </w:r>
    </w:p>
    <w:p w14:paraId="44045628" w14:textId="76994C23" w:rsidR="006A6AC4" w:rsidRPr="006A6AC4" w:rsidRDefault="004A170D" w:rsidP="006A6AC4">
      <w:pPr>
        <w:suppressAutoHyphens/>
        <w:spacing w:after="0" w:line="240" w:lineRule="auto"/>
        <w:ind w:firstLine="360"/>
        <w:rPr>
          <w:rFonts w:cstheme="minorHAnsi"/>
        </w:rPr>
      </w:pPr>
      <w:r>
        <w:rPr>
          <w:rFonts w:cstheme="minorHAnsi"/>
        </w:rPr>
        <w:t>*</w:t>
      </w:r>
      <w:r w:rsidR="006A6AC4" w:rsidRPr="006A6AC4">
        <w:rPr>
          <w:rFonts w:cstheme="minorHAnsi"/>
        </w:rPr>
        <w:t>The Tomcat Embedded Core</w:t>
      </w:r>
      <w:r w:rsidR="006A6AC4">
        <w:rPr>
          <w:rFonts w:cstheme="minorHAnsi"/>
        </w:rPr>
        <w:t xml:space="preserve"> and Bouncy Castle API</w:t>
      </w:r>
      <w:r w:rsidR="006A6AC4" w:rsidRPr="006A6AC4">
        <w:rPr>
          <w:rFonts w:cstheme="minorHAnsi"/>
        </w:rPr>
        <w:t xml:space="preserve"> ha</w:t>
      </w:r>
      <w:r w:rsidR="006A6AC4">
        <w:rPr>
          <w:rFonts w:cstheme="minorHAnsi"/>
        </w:rPr>
        <w:t>ve</w:t>
      </w:r>
      <w:r w:rsidR="006A6AC4" w:rsidRPr="006A6AC4">
        <w:rPr>
          <w:rFonts w:cstheme="minorHAnsi"/>
        </w:rPr>
        <w:t xml:space="preserve"> by far the most vulnerability results in this check</w:t>
      </w:r>
      <w:r w:rsidR="00D944B3">
        <w:rPr>
          <w:rFonts w:cstheme="minorHAnsi"/>
        </w:rPr>
        <w:t>, and those results cover every different kind of security risk</w:t>
      </w:r>
      <w:r w:rsidR="006A6AC4">
        <w:rPr>
          <w:rFonts w:cstheme="minorHAnsi"/>
        </w:rPr>
        <w:t xml:space="preserve">. </w:t>
      </w:r>
      <w:r w:rsidR="006A6AC4" w:rsidRPr="006A6AC4">
        <w:rPr>
          <w:rFonts w:cstheme="minorHAnsi"/>
        </w:rPr>
        <w:t>The chance of all of those being false positives is low, so any part of the code involving th</w:t>
      </w:r>
      <w:r w:rsidR="006A6AC4">
        <w:rPr>
          <w:rFonts w:cstheme="minorHAnsi"/>
        </w:rPr>
        <w:t>ose</w:t>
      </w:r>
      <w:r w:rsidR="006A6AC4" w:rsidRPr="006A6AC4">
        <w:rPr>
          <w:rFonts w:cstheme="minorHAnsi"/>
        </w:rPr>
        <w:t xml:space="preserve"> element</w:t>
      </w:r>
      <w:r w:rsidR="006A6AC4">
        <w:rPr>
          <w:rFonts w:cstheme="minorHAnsi"/>
        </w:rPr>
        <w:t>s</w:t>
      </w:r>
      <w:r w:rsidR="006A6AC4" w:rsidRPr="006A6AC4">
        <w:rPr>
          <w:rFonts w:cstheme="minorHAnsi"/>
        </w:rPr>
        <w:t xml:space="preserve"> should be reviewed more thoroughly</w:t>
      </w:r>
      <w:r w:rsidR="006A6AC4">
        <w:rPr>
          <w:rFonts w:cstheme="minorHAnsi"/>
        </w:rPr>
        <w:t xml:space="preserve">, especially Bouncy Castle. Bouncy Castle not only has more listed vulnerabilities, but also older listed ones that have had more time to become known to hostile entities and applied to attacks. Bouncy Castle is also </w:t>
      </w:r>
      <w:r w:rsidR="00922032">
        <w:rPr>
          <w:rFonts w:cstheme="minorHAnsi"/>
        </w:rPr>
        <w:t xml:space="preserve">the application programming interface, which is one of the primary areas of security I outlined earlier and </w:t>
      </w:r>
      <w:proofErr w:type="gramStart"/>
      <w:r w:rsidR="00922032">
        <w:rPr>
          <w:rFonts w:cstheme="minorHAnsi"/>
        </w:rPr>
        <w:t>is</w:t>
      </w:r>
      <w:proofErr w:type="gramEnd"/>
      <w:r w:rsidR="00922032">
        <w:rPr>
          <w:rFonts w:cstheme="minorHAnsi"/>
        </w:rPr>
        <w:t xml:space="preserve"> was directly referenced by Artemis Financial in their request for this analysis.</w:t>
      </w:r>
    </w:p>
    <w:p w14:paraId="1976DEA8" w14:textId="77777777" w:rsidR="006A6AC4" w:rsidRPr="006A6AC4" w:rsidRDefault="006A6AC4" w:rsidP="006A6AC4">
      <w:pPr>
        <w:suppressAutoHyphens/>
        <w:spacing w:after="0" w:line="240" w:lineRule="auto"/>
        <w:ind w:firstLine="360"/>
        <w:rPr>
          <w:rFonts w:cstheme="minorHAnsi"/>
        </w:rPr>
      </w:pPr>
    </w:p>
    <w:p w14:paraId="185A97A8" w14:textId="3D46B796" w:rsidR="00516999" w:rsidRDefault="00516999" w:rsidP="00113667">
      <w:pPr>
        <w:pStyle w:val="NormalWeb"/>
        <w:suppressAutoHyphens/>
        <w:spacing w:before="0" w:beforeAutospacing="0" w:after="0" w:afterAutospacing="0" w:line="240" w:lineRule="auto"/>
        <w:contextualSpacing/>
        <w:rPr>
          <w:rFonts w:asciiTheme="minorHAnsi" w:hAnsiTheme="minorHAnsi" w:cstheme="minorHAnsi"/>
        </w:rPr>
      </w:pPr>
    </w:p>
    <w:p w14:paraId="58413BF4" w14:textId="77777777" w:rsidR="00E00CD0" w:rsidRDefault="00E00CD0" w:rsidP="00E00CD0">
      <w:pPr>
        <w:suppressAutoHyphens/>
        <w:spacing w:after="0" w:line="240" w:lineRule="auto"/>
        <w:rPr>
          <w:rFonts w:ascii="Calibri" w:eastAsia="Calibri" w:hAnsi="Calibri" w:cs="Calibri"/>
          <w:b/>
          <w:bCs/>
        </w:rPr>
      </w:pPr>
    </w:p>
    <w:p w14:paraId="58C4AFAD" w14:textId="7D69A08D" w:rsidR="00E00CD0" w:rsidRPr="00E00CD0" w:rsidRDefault="00E00CD0" w:rsidP="00E00CD0">
      <w:pPr>
        <w:suppressAutoHyphens/>
        <w:spacing w:after="0" w:line="240" w:lineRule="auto"/>
        <w:rPr>
          <w:rFonts w:ascii="Calibri" w:eastAsia="Calibri" w:hAnsi="Calibri" w:cs="Calibri"/>
          <w:b/>
          <w:bCs/>
        </w:rPr>
      </w:pPr>
      <w:r w:rsidRPr="00E00CD0">
        <w:rPr>
          <w:rFonts w:ascii="Calibri" w:eastAsia="Calibri" w:hAnsi="Calibri" w:cs="Calibri"/>
          <w:b/>
          <w:bCs/>
        </w:rPr>
        <w:t>Citation</w:t>
      </w:r>
    </w:p>
    <w:p w14:paraId="0C946D19" w14:textId="77777777" w:rsidR="00E00CD0" w:rsidRPr="00E00CD0" w:rsidRDefault="00E00CD0" w:rsidP="00E00CD0">
      <w:pPr>
        <w:spacing w:before="100" w:beforeAutospacing="1" w:after="100" w:afterAutospacing="1" w:line="240" w:lineRule="auto"/>
        <w:ind w:left="567" w:hanging="567"/>
        <w:rPr>
          <w:rFonts w:ascii="Times New Roman" w:eastAsia="Times New Roman" w:hAnsi="Times New Roman" w:cs="Times New Roman"/>
          <w:sz w:val="24"/>
          <w:szCs w:val="24"/>
        </w:rPr>
      </w:pPr>
      <w:r w:rsidRPr="00E00CD0">
        <w:rPr>
          <w:rFonts w:ascii="Times New Roman" w:eastAsia="Times New Roman" w:hAnsi="Times New Roman" w:cs="Times New Roman"/>
          <w:i/>
          <w:iCs/>
          <w:sz w:val="24"/>
          <w:szCs w:val="24"/>
        </w:rPr>
        <w:t xml:space="preserve">Search </w:t>
      </w:r>
      <w:proofErr w:type="spellStart"/>
      <w:r w:rsidRPr="00E00CD0">
        <w:rPr>
          <w:rFonts w:ascii="Times New Roman" w:eastAsia="Times New Roman" w:hAnsi="Times New Roman" w:cs="Times New Roman"/>
          <w:i/>
          <w:iCs/>
          <w:sz w:val="24"/>
          <w:szCs w:val="24"/>
        </w:rPr>
        <w:t>cve</w:t>
      </w:r>
      <w:proofErr w:type="spellEnd"/>
      <w:r w:rsidRPr="00E00CD0">
        <w:rPr>
          <w:rFonts w:ascii="Times New Roman" w:eastAsia="Times New Roman" w:hAnsi="Times New Roman" w:cs="Times New Roman"/>
          <w:i/>
          <w:iCs/>
          <w:sz w:val="24"/>
          <w:szCs w:val="24"/>
        </w:rPr>
        <w:t xml:space="preserve"> list</w:t>
      </w:r>
      <w:r w:rsidRPr="00E00CD0">
        <w:rPr>
          <w:rFonts w:ascii="Times New Roman" w:eastAsia="Times New Roman" w:hAnsi="Times New Roman" w:cs="Times New Roman"/>
          <w:sz w:val="24"/>
          <w:szCs w:val="24"/>
        </w:rPr>
        <w:t xml:space="preserve">. CVE. (n.d.). Retrieved September 10, 2021, from https://cve.mitre.org/cve/search_cve_list.html. </w:t>
      </w:r>
    </w:p>
    <w:p w14:paraId="26BCFFDC" w14:textId="77777777" w:rsidR="00E00CD0" w:rsidRPr="001650C9" w:rsidRDefault="00E00CD0" w:rsidP="00113667">
      <w:pPr>
        <w:pStyle w:val="NormalWeb"/>
        <w:suppressAutoHyphens/>
        <w:spacing w:before="0" w:beforeAutospacing="0" w:after="0" w:afterAutospacing="0" w:line="240" w:lineRule="auto"/>
        <w:contextualSpacing/>
        <w:rPr>
          <w:rFonts w:asciiTheme="minorHAnsi" w:hAnsiTheme="minorHAnsi" w:cstheme="minorHAnsi"/>
        </w:rPr>
      </w:pPr>
    </w:p>
    <w:sectPr w:rsidR="00E00CD0"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2AE5" w14:textId="77777777" w:rsidR="00ED0B65" w:rsidRDefault="00ED0B65" w:rsidP="002F3F84">
      <w:r>
        <w:separator/>
      </w:r>
    </w:p>
  </w:endnote>
  <w:endnote w:type="continuationSeparator" w:id="0">
    <w:p w14:paraId="5A5A287F" w14:textId="77777777" w:rsidR="00ED0B65" w:rsidRDefault="00ED0B6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38C1" w14:textId="77777777" w:rsidR="00ED0B65" w:rsidRDefault="00ED0B65" w:rsidP="002F3F84">
      <w:r>
        <w:separator/>
      </w:r>
    </w:p>
  </w:footnote>
  <w:footnote w:type="continuationSeparator" w:id="0">
    <w:p w14:paraId="0E46053D" w14:textId="77777777" w:rsidR="00ED0B65" w:rsidRDefault="00ED0B6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B2CA8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20DD"/>
    <w:rsid w:val="00010B8A"/>
    <w:rsid w:val="00020066"/>
    <w:rsid w:val="000253F4"/>
    <w:rsid w:val="00025C05"/>
    <w:rsid w:val="0003798F"/>
    <w:rsid w:val="00052476"/>
    <w:rsid w:val="0009079B"/>
    <w:rsid w:val="000D2A1B"/>
    <w:rsid w:val="00113667"/>
    <w:rsid w:val="001240EF"/>
    <w:rsid w:val="001650C9"/>
    <w:rsid w:val="00180445"/>
    <w:rsid w:val="00187548"/>
    <w:rsid w:val="001A381D"/>
    <w:rsid w:val="001C55A7"/>
    <w:rsid w:val="001E5399"/>
    <w:rsid w:val="00234FC3"/>
    <w:rsid w:val="0025551D"/>
    <w:rsid w:val="00256719"/>
    <w:rsid w:val="00271E26"/>
    <w:rsid w:val="002778D5"/>
    <w:rsid w:val="00281DF1"/>
    <w:rsid w:val="00290036"/>
    <w:rsid w:val="002C42D3"/>
    <w:rsid w:val="002C72BB"/>
    <w:rsid w:val="002F3F84"/>
    <w:rsid w:val="00321D27"/>
    <w:rsid w:val="0032740C"/>
    <w:rsid w:val="00352FD0"/>
    <w:rsid w:val="003726AD"/>
    <w:rsid w:val="00393181"/>
    <w:rsid w:val="003A0BF9"/>
    <w:rsid w:val="003E399D"/>
    <w:rsid w:val="003F32E7"/>
    <w:rsid w:val="00402D58"/>
    <w:rsid w:val="00410542"/>
    <w:rsid w:val="0046151B"/>
    <w:rsid w:val="00462F70"/>
    <w:rsid w:val="00481C46"/>
    <w:rsid w:val="00485402"/>
    <w:rsid w:val="00487909"/>
    <w:rsid w:val="004A170D"/>
    <w:rsid w:val="004C3BC4"/>
    <w:rsid w:val="004D476B"/>
    <w:rsid w:val="004F39FD"/>
    <w:rsid w:val="00516999"/>
    <w:rsid w:val="00523478"/>
    <w:rsid w:val="00531FBF"/>
    <w:rsid w:val="00544AC4"/>
    <w:rsid w:val="0058064D"/>
    <w:rsid w:val="005A6070"/>
    <w:rsid w:val="005A7C7F"/>
    <w:rsid w:val="005C593C"/>
    <w:rsid w:val="005F574E"/>
    <w:rsid w:val="00633225"/>
    <w:rsid w:val="006471D3"/>
    <w:rsid w:val="006A0ABA"/>
    <w:rsid w:val="006A6AC4"/>
    <w:rsid w:val="006B66FE"/>
    <w:rsid w:val="006C197D"/>
    <w:rsid w:val="006E524D"/>
    <w:rsid w:val="006F746D"/>
    <w:rsid w:val="00700FB5"/>
    <w:rsid w:val="00701A84"/>
    <w:rsid w:val="007033DB"/>
    <w:rsid w:val="007415E6"/>
    <w:rsid w:val="00762ABF"/>
    <w:rsid w:val="007E5ECC"/>
    <w:rsid w:val="007F7266"/>
    <w:rsid w:val="00812410"/>
    <w:rsid w:val="00847593"/>
    <w:rsid w:val="00861EC1"/>
    <w:rsid w:val="008E3F1D"/>
    <w:rsid w:val="00921C2E"/>
    <w:rsid w:val="00922032"/>
    <w:rsid w:val="00934082"/>
    <w:rsid w:val="00940B1A"/>
    <w:rsid w:val="00944D65"/>
    <w:rsid w:val="009714E8"/>
    <w:rsid w:val="00974AE3"/>
    <w:rsid w:val="00995549"/>
    <w:rsid w:val="009C11B9"/>
    <w:rsid w:val="009C6202"/>
    <w:rsid w:val="00A12BCB"/>
    <w:rsid w:val="00A40650"/>
    <w:rsid w:val="00A71C4B"/>
    <w:rsid w:val="00A728D4"/>
    <w:rsid w:val="00A86CC6"/>
    <w:rsid w:val="00A9068B"/>
    <w:rsid w:val="00AE5B33"/>
    <w:rsid w:val="00AF2DD2"/>
    <w:rsid w:val="00AF4C03"/>
    <w:rsid w:val="00B03C25"/>
    <w:rsid w:val="00B1598A"/>
    <w:rsid w:val="00B20F52"/>
    <w:rsid w:val="00B21BA0"/>
    <w:rsid w:val="00B31D4B"/>
    <w:rsid w:val="00B35185"/>
    <w:rsid w:val="00B50C83"/>
    <w:rsid w:val="00B66A6E"/>
    <w:rsid w:val="00BF2E4C"/>
    <w:rsid w:val="00C41B36"/>
    <w:rsid w:val="00C56FC2"/>
    <w:rsid w:val="00CB2008"/>
    <w:rsid w:val="00CE44E9"/>
    <w:rsid w:val="00D000D3"/>
    <w:rsid w:val="00D27FB4"/>
    <w:rsid w:val="00D944B3"/>
    <w:rsid w:val="00DC2970"/>
    <w:rsid w:val="00E00CD0"/>
    <w:rsid w:val="00E02BD0"/>
    <w:rsid w:val="00E66FC0"/>
    <w:rsid w:val="00ED0B65"/>
    <w:rsid w:val="00EE3EAE"/>
    <w:rsid w:val="00EE708D"/>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934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3276">
      <w:bodyDiv w:val="1"/>
      <w:marLeft w:val="0"/>
      <w:marRight w:val="0"/>
      <w:marTop w:val="0"/>
      <w:marBottom w:val="0"/>
      <w:divBdr>
        <w:top w:val="none" w:sz="0" w:space="0" w:color="auto"/>
        <w:left w:val="none" w:sz="0" w:space="0" w:color="auto"/>
        <w:bottom w:val="none" w:sz="0" w:space="0" w:color="auto"/>
        <w:right w:val="none" w:sz="0" w:space="0" w:color="auto"/>
      </w:divBdr>
    </w:div>
    <w:div w:id="295185301">
      <w:bodyDiv w:val="1"/>
      <w:marLeft w:val="0"/>
      <w:marRight w:val="0"/>
      <w:marTop w:val="0"/>
      <w:marBottom w:val="0"/>
      <w:divBdr>
        <w:top w:val="none" w:sz="0" w:space="0" w:color="auto"/>
        <w:left w:val="none" w:sz="0" w:space="0" w:color="auto"/>
        <w:bottom w:val="none" w:sz="0" w:space="0" w:color="auto"/>
        <w:right w:val="none" w:sz="0" w:space="0" w:color="auto"/>
      </w:divBdr>
      <w:divsChild>
        <w:div w:id="1486892426">
          <w:marLeft w:val="0"/>
          <w:marRight w:val="0"/>
          <w:marTop w:val="0"/>
          <w:marBottom w:val="0"/>
          <w:divBdr>
            <w:top w:val="none" w:sz="0" w:space="0" w:color="auto"/>
            <w:left w:val="none" w:sz="0" w:space="0" w:color="auto"/>
            <w:bottom w:val="none" w:sz="0" w:space="0" w:color="auto"/>
            <w:right w:val="none" w:sz="0" w:space="0" w:color="auto"/>
          </w:divBdr>
        </w:div>
      </w:divsChild>
    </w:div>
    <w:div w:id="298072522">
      <w:bodyDiv w:val="1"/>
      <w:marLeft w:val="0"/>
      <w:marRight w:val="0"/>
      <w:marTop w:val="0"/>
      <w:marBottom w:val="0"/>
      <w:divBdr>
        <w:top w:val="none" w:sz="0" w:space="0" w:color="auto"/>
        <w:left w:val="none" w:sz="0" w:space="0" w:color="auto"/>
        <w:bottom w:val="none" w:sz="0" w:space="0" w:color="auto"/>
        <w:right w:val="none" w:sz="0" w:space="0" w:color="auto"/>
      </w:divBdr>
    </w:div>
    <w:div w:id="455612146">
      <w:bodyDiv w:val="1"/>
      <w:marLeft w:val="0"/>
      <w:marRight w:val="0"/>
      <w:marTop w:val="0"/>
      <w:marBottom w:val="0"/>
      <w:divBdr>
        <w:top w:val="none" w:sz="0" w:space="0" w:color="auto"/>
        <w:left w:val="none" w:sz="0" w:space="0" w:color="auto"/>
        <w:bottom w:val="none" w:sz="0" w:space="0" w:color="auto"/>
        <w:right w:val="none" w:sz="0" w:space="0" w:color="auto"/>
      </w:divBdr>
    </w:div>
    <w:div w:id="469833623">
      <w:bodyDiv w:val="1"/>
      <w:marLeft w:val="0"/>
      <w:marRight w:val="0"/>
      <w:marTop w:val="0"/>
      <w:marBottom w:val="0"/>
      <w:divBdr>
        <w:top w:val="none" w:sz="0" w:space="0" w:color="auto"/>
        <w:left w:val="none" w:sz="0" w:space="0" w:color="auto"/>
        <w:bottom w:val="none" w:sz="0" w:space="0" w:color="auto"/>
        <w:right w:val="none" w:sz="0" w:space="0" w:color="auto"/>
      </w:divBdr>
    </w:div>
    <w:div w:id="47005622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0979257">
      <w:bodyDiv w:val="1"/>
      <w:marLeft w:val="0"/>
      <w:marRight w:val="0"/>
      <w:marTop w:val="0"/>
      <w:marBottom w:val="0"/>
      <w:divBdr>
        <w:top w:val="none" w:sz="0" w:space="0" w:color="auto"/>
        <w:left w:val="none" w:sz="0" w:space="0" w:color="auto"/>
        <w:bottom w:val="none" w:sz="0" w:space="0" w:color="auto"/>
        <w:right w:val="none" w:sz="0" w:space="0" w:color="auto"/>
      </w:divBdr>
    </w:div>
    <w:div w:id="716004195">
      <w:bodyDiv w:val="1"/>
      <w:marLeft w:val="0"/>
      <w:marRight w:val="0"/>
      <w:marTop w:val="0"/>
      <w:marBottom w:val="0"/>
      <w:divBdr>
        <w:top w:val="none" w:sz="0" w:space="0" w:color="auto"/>
        <w:left w:val="none" w:sz="0" w:space="0" w:color="auto"/>
        <w:bottom w:val="none" w:sz="0" w:space="0" w:color="auto"/>
        <w:right w:val="none" w:sz="0" w:space="0" w:color="auto"/>
      </w:divBdr>
    </w:div>
    <w:div w:id="76350268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939668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1039208">
      <w:bodyDiv w:val="1"/>
      <w:marLeft w:val="0"/>
      <w:marRight w:val="0"/>
      <w:marTop w:val="0"/>
      <w:marBottom w:val="0"/>
      <w:divBdr>
        <w:top w:val="none" w:sz="0" w:space="0" w:color="auto"/>
        <w:left w:val="none" w:sz="0" w:space="0" w:color="auto"/>
        <w:bottom w:val="none" w:sz="0" w:space="0" w:color="auto"/>
        <w:right w:val="none" w:sz="0" w:space="0" w:color="auto"/>
      </w:divBdr>
    </w:div>
    <w:div w:id="1219786537">
      <w:bodyDiv w:val="1"/>
      <w:marLeft w:val="0"/>
      <w:marRight w:val="0"/>
      <w:marTop w:val="0"/>
      <w:marBottom w:val="0"/>
      <w:divBdr>
        <w:top w:val="none" w:sz="0" w:space="0" w:color="auto"/>
        <w:left w:val="none" w:sz="0" w:space="0" w:color="auto"/>
        <w:bottom w:val="none" w:sz="0" w:space="0" w:color="auto"/>
        <w:right w:val="none" w:sz="0" w:space="0" w:color="auto"/>
      </w:divBdr>
    </w:div>
    <w:div w:id="149942431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0958589">
      <w:bodyDiv w:val="1"/>
      <w:marLeft w:val="0"/>
      <w:marRight w:val="0"/>
      <w:marTop w:val="0"/>
      <w:marBottom w:val="0"/>
      <w:divBdr>
        <w:top w:val="none" w:sz="0" w:space="0" w:color="auto"/>
        <w:left w:val="none" w:sz="0" w:space="0" w:color="auto"/>
        <w:bottom w:val="none" w:sz="0" w:space="0" w:color="auto"/>
        <w:right w:val="none" w:sz="0" w:space="0" w:color="auto"/>
      </w:divBdr>
    </w:div>
    <w:div w:id="1749572100">
      <w:bodyDiv w:val="1"/>
      <w:marLeft w:val="0"/>
      <w:marRight w:val="0"/>
      <w:marTop w:val="0"/>
      <w:marBottom w:val="0"/>
      <w:divBdr>
        <w:top w:val="none" w:sz="0" w:space="0" w:color="auto"/>
        <w:left w:val="none" w:sz="0" w:space="0" w:color="auto"/>
        <w:bottom w:val="none" w:sz="0" w:space="0" w:color="auto"/>
        <w:right w:val="none" w:sz="0" w:space="0" w:color="auto"/>
      </w:divBdr>
    </w:div>
    <w:div w:id="1771199308">
      <w:bodyDiv w:val="1"/>
      <w:marLeft w:val="0"/>
      <w:marRight w:val="0"/>
      <w:marTop w:val="0"/>
      <w:marBottom w:val="0"/>
      <w:divBdr>
        <w:top w:val="none" w:sz="0" w:space="0" w:color="auto"/>
        <w:left w:val="none" w:sz="0" w:space="0" w:color="auto"/>
        <w:bottom w:val="none" w:sz="0" w:space="0" w:color="auto"/>
        <w:right w:val="none" w:sz="0" w:space="0" w:color="auto"/>
      </w:divBdr>
    </w:div>
    <w:div w:id="184628475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1777680">
      <w:bodyDiv w:val="1"/>
      <w:marLeft w:val="0"/>
      <w:marRight w:val="0"/>
      <w:marTop w:val="0"/>
      <w:marBottom w:val="0"/>
      <w:divBdr>
        <w:top w:val="none" w:sz="0" w:space="0" w:color="auto"/>
        <w:left w:val="none" w:sz="0" w:space="0" w:color="auto"/>
        <w:bottom w:val="none" w:sz="0" w:space="0" w:color="auto"/>
        <w:right w:val="none" w:sz="0" w:space="0" w:color="auto"/>
      </w:divBdr>
    </w:div>
    <w:div w:id="209357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ve.mitre.org/cve/search_cve_lis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Travis Garlick</cp:lastModifiedBy>
  <cp:revision>24</cp:revision>
  <dcterms:created xsi:type="dcterms:W3CDTF">2020-02-17T18:06:00Z</dcterms:created>
  <dcterms:modified xsi:type="dcterms:W3CDTF">2021-09-17T10:46:00Z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