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BE000" w14:textId="0BB62DFB" w:rsidR="000734BA" w:rsidRPr="00E40697" w:rsidRDefault="00CC042C">
      <w:pPr>
        <w:rPr>
          <w:rFonts w:ascii="Times New Roman" w:hAnsi="Times New Roman" w:cs="Times New Roman"/>
        </w:rPr>
      </w:pPr>
      <w:r w:rsidRPr="00E40697">
        <w:rPr>
          <w:rFonts w:ascii="Times New Roman" w:hAnsi="Times New Roman" w:cs="Times New Roman"/>
        </w:rPr>
        <w:t>Tyrik Edwards</w:t>
      </w:r>
    </w:p>
    <w:p w14:paraId="670EA589" w14:textId="367749C3" w:rsidR="00CC042C" w:rsidRPr="00E40697" w:rsidRDefault="00CC042C">
      <w:pPr>
        <w:rPr>
          <w:rFonts w:ascii="Times New Roman" w:hAnsi="Times New Roman" w:cs="Times New Roman"/>
        </w:rPr>
      </w:pPr>
      <w:r w:rsidRPr="00E40697">
        <w:rPr>
          <w:rFonts w:ascii="Times New Roman" w:hAnsi="Times New Roman" w:cs="Times New Roman"/>
        </w:rPr>
        <w:t xml:space="preserve">CTEC </w:t>
      </w:r>
      <w:r w:rsidR="001D6E56">
        <w:rPr>
          <w:rFonts w:ascii="Times New Roman" w:hAnsi="Times New Roman" w:cs="Times New Roman"/>
        </w:rPr>
        <w:t>298</w:t>
      </w:r>
    </w:p>
    <w:p w14:paraId="2C022CD1" w14:textId="6A7E1B53" w:rsidR="00CC042C" w:rsidRPr="00E40697" w:rsidRDefault="00CC042C">
      <w:pPr>
        <w:rPr>
          <w:rFonts w:ascii="Times New Roman" w:hAnsi="Times New Roman" w:cs="Times New Roman"/>
        </w:rPr>
      </w:pPr>
    </w:p>
    <w:p w14:paraId="02EB3159" w14:textId="4E3D6E58" w:rsidR="00CC042C" w:rsidRPr="00E40697" w:rsidRDefault="00CC042C" w:rsidP="00CC042C">
      <w:pPr>
        <w:jc w:val="center"/>
        <w:rPr>
          <w:rFonts w:ascii="Times New Roman" w:hAnsi="Times New Roman" w:cs="Times New Roman"/>
        </w:rPr>
      </w:pPr>
      <w:r w:rsidRPr="00E40697">
        <w:rPr>
          <w:rFonts w:ascii="Times New Roman" w:hAnsi="Times New Roman" w:cs="Times New Roman"/>
        </w:rPr>
        <w:t xml:space="preserve">Tableau Plot </w:t>
      </w:r>
    </w:p>
    <w:p w14:paraId="25BF0461" w14:textId="2C17D1FC" w:rsidR="00CC042C" w:rsidRPr="00E40697" w:rsidRDefault="00CC042C" w:rsidP="00CC042C">
      <w:pPr>
        <w:jc w:val="center"/>
        <w:rPr>
          <w:rFonts w:ascii="Times New Roman" w:hAnsi="Times New Roman" w:cs="Times New Roman"/>
        </w:rPr>
      </w:pPr>
    </w:p>
    <w:p w14:paraId="28DF74BC" w14:textId="5675119E" w:rsidR="00CC042C" w:rsidRPr="00E40697" w:rsidRDefault="00F70182" w:rsidP="00CC042C">
      <w:pPr>
        <w:rPr>
          <w:rFonts w:ascii="Times New Roman" w:hAnsi="Times New Roman" w:cs="Times New Roman"/>
        </w:rPr>
      </w:pPr>
      <w:r w:rsidRPr="00E40697">
        <w:rPr>
          <w:rFonts w:ascii="Times New Roman" w:hAnsi="Times New Roman" w:cs="Times New Roman"/>
          <w:noProof/>
        </w:rPr>
        <w:drawing>
          <wp:inline distT="0" distB="0" distL="0" distR="0" wp14:anchorId="6431BBBA" wp14:editId="61612065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5B4" w14:textId="741B7295" w:rsidR="00F70182" w:rsidRPr="00E40697" w:rsidRDefault="00F70182" w:rsidP="00CC042C">
      <w:pPr>
        <w:rPr>
          <w:rFonts w:ascii="Times New Roman" w:hAnsi="Times New Roman" w:cs="Times New Roman"/>
        </w:rPr>
      </w:pPr>
    </w:p>
    <w:p w14:paraId="10997BD5" w14:textId="1F80674E" w:rsidR="00D463EB" w:rsidRPr="00E40697" w:rsidRDefault="00D463EB" w:rsidP="00CC042C">
      <w:pPr>
        <w:rPr>
          <w:rFonts w:ascii="Times New Roman" w:hAnsi="Times New Roman" w:cs="Times New Roman"/>
        </w:rPr>
      </w:pPr>
      <w:r w:rsidRPr="00E40697">
        <w:rPr>
          <w:rFonts w:ascii="Times New Roman" w:hAnsi="Times New Roman" w:cs="Times New Roman"/>
        </w:rPr>
        <w:t>Line Plot</w:t>
      </w:r>
    </w:p>
    <w:p w14:paraId="1C07DA94" w14:textId="74591EED" w:rsidR="00D463EB" w:rsidRPr="00E40697" w:rsidRDefault="00D463EB" w:rsidP="00CC042C">
      <w:pPr>
        <w:rPr>
          <w:rFonts w:ascii="Times New Roman" w:hAnsi="Times New Roman" w:cs="Times New Roman"/>
        </w:rPr>
      </w:pPr>
    </w:p>
    <w:p w14:paraId="1A046F06" w14:textId="5C8277F0" w:rsidR="00D463EB" w:rsidRPr="00E40697" w:rsidRDefault="00D463EB" w:rsidP="00CC042C">
      <w:pPr>
        <w:rPr>
          <w:rFonts w:ascii="Times New Roman" w:eastAsia="Times New Roman" w:hAnsi="Times New Roman" w:cs="Times New Roman"/>
        </w:rPr>
      </w:pPr>
      <w:r w:rsidRPr="00E40697">
        <w:rPr>
          <w:rFonts w:ascii="Times New Roman" w:hAnsi="Times New Roman" w:cs="Times New Roman"/>
        </w:rPr>
        <w:t>This Line plot shows the SAT scores of different colleges.</w:t>
      </w:r>
      <w:r w:rsidR="001E3977" w:rsidRPr="00E40697">
        <w:rPr>
          <w:rFonts w:ascii="Times New Roman" w:hAnsi="Times New Roman" w:cs="Times New Roman"/>
        </w:rPr>
        <w:t xml:space="preserve"> </w:t>
      </w:r>
      <w:r w:rsidR="001E3977" w:rsidRPr="00E40697">
        <w:rPr>
          <w:rFonts w:ascii="Times New Roman" w:eastAsia="Times New Roman" w:hAnsi="Times New Roman" w:cs="Times New Roman"/>
        </w:rPr>
        <w:t xml:space="preserve">The lines depicting rate of change make it very easy for the human eye to compare rates of change over time or, </w:t>
      </w:r>
      <w:r w:rsidR="001E3977" w:rsidRPr="00E40697">
        <w:rPr>
          <w:rFonts w:ascii="Times New Roman" w:eastAsia="Times New Roman" w:hAnsi="Times New Roman" w:cs="Times New Roman"/>
          <w:i/>
          <w:iCs/>
        </w:rPr>
        <w:t>trends</w:t>
      </w:r>
      <w:r w:rsidR="001E3977" w:rsidRPr="00E40697">
        <w:rPr>
          <w:rFonts w:ascii="Times New Roman" w:eastAsia="Times New Roman" w:hAnsi="Times New Roman" w:cs="Times New Roman"/>
        </w:rPr>
        <w:t xml:space="preserve">. These time series analyses are also useful when comparing trends between </w:t>
      </w:r>
      <w:r w:rsidR="00184466" w:rsidRPr="00E40697">
        <w:rPr>
          <w:rFonts w:ascii="Times New Roman" w:eastAsia="Times New Roman" w:hAnsi="Times New Roman" w:cs="Times New Roman"/>
        </w:rPr>
        <w:t>categories</w:t>
      </w:r>
      <w:r w:rsidR="00184466">
        <w:rPr>
          <w:rFonts w:ascii="Times New Roman" w:eastAsia="Times New Roman" w:hAnsi="Times New Roman" w:cs="Times New Roman"/>
        </w:rPr>
        <w:t>.</w:t>
      </w:r>
      <w:r w:rsidR="00184466" w:rsidRPr="00E40697">
        <w:rPr>
          <w:rFonts w:ascii="Times New Roman" w:hAnsi="Times New Roman" w:cs="Times New Roman"/>
        </w:rPr>
        <w:t xml:space="preserve"> As</w:t>
      </w:r>
      <w:r w:rsidRPr="00E40697">
        <w:rPr>
          <w:rFonts w:ascii="Times New Roman" w:hAnsi="Times New Roman" w:cs="Times New Roman"/>
        </w:rPr>
        <w:t xml:space="preserve"> you can see to the right it </w:t>
      </w:r>
      <w:r w:rsidR="002D40E4" w:rsidRPr="00E40697">
        <w:rPr>
          <w:rFonts w:ascii="Times New Roman" w:hAnsi="Times New Roman" w:cs="Times New Roman"/>
        </w:rPr>
        <w:t xml:space="preserve">shows the academic years which are 2013, 2014, different colleges and gender. On the X axis it </w:t>
      </w:r>
      <w:r w:rsidR="00C5787B" w:rsidRPr="00E40697">
        <w:rPr>
          <w:rFonts w:ascii="Times New Roman" w:hAnsi="Times New Roman" w:cs="Times New Roman"/>
        </w:rPr>
        <w:t>shows</w:t>
      </w:r>
      <w:r w:rsidR="002D40E4" w:rsidRPr="00E40697">
        <w:rPr>
          <w:rFonts w:ascii="Times New Roman" w:hAnsi="Times New Roman" w:cs="Times New Roman"/>
        </w:rPr>
        <w:t xml:space="preserve"> the range of SAT score </w:t>
      </w:r>
      <w:r w:rsidR="00C5787B" w:rsidRPr="00E40697">
        <w:rPr>
          <w:rFonts w:ascii="Times New Roman" w:hAnsi="Times New Roman" w:cs="Times New Roman"/>
        </w:rPr>
        <w:t>an</w:t>
      </w:r>
      <w:r w:rsidR="001E3977" w:rsidRPr="00E40697">
        <w:rPr>
          <w:rFonts w:ascii="Times New Roman" w:hAnsi="Times New Roman" w:cs="Times New Roman"/>
        </w:rPr>
        <w:t xml:space="preserve">d the Y axis shows the range of 0 – 300. </w:t>
      </w:r>
    </w:p>
    <w:p w14:paraId="37419212" w14:textId="698D8E49" w:rsidR="00D463EB" w:rsidRDefault="00D463EB" w:rsidP="00CC042C"/>
    <w:p w14:paraId="769866E0" w14:textId="4FAF8FD7" w:rsidR="00D463EB" w:rsidRDefault="00D463EB" w:rsidP="00CC042C"/>
    <w:p w14:paraId="1D2E1DAC" w14:textId="0D351EE9" w:rsidR="00D463EB" w:rsidRDefault="00D463EB" w:rsidP="00CC042C"/>
    <w:p w14:paraId="49EF98CD" w14:textId="07C5C73E" w:rsidR="00D463EB" w:rsidRDefault="00D463EB" w:rsidP="00CC042C"/>
    <w:p w14:paraId="49795609" w14:textId="4EE6802B" w:rsidR="00D463EB" w:rsidRDefault="00D463EB" w:rsidP="00CC042C"/>
    <w:p w14:paraId="7BCFD6D9" w14:textId="6F722BE1" w:rsidR="00D463EB" w:rsidRDefault="00D463EB" w:rsidP="00CC042C"/>
    <w:p w14:paraId="0A0A4A0E" w14:textId="47C7C38B" w:rsidR="00D463EB" w:rsidRDefault="00D463EB" w:rsidP="00CC042C"/>
    <w:p w14:paraId="55A577C6" w14:textId="47F0BD52" w:rsidR="00D463EB" w:rsidRDefault="00D463EB" w:rsidP="00CC042C"/>
    <w:p w14:paraId="799BDD2F" w14:textId="6B815194" w:rsidR="00D463EB" w:rsidRDefault="00D463EB" w:rsidP="00CC042C"/>
    <w:p w14:paraId="5B237E32" w14:textId="7BAD1F80" w:rsidR="00D463EB" w:rsidRDefault="00D463EB" w:rsidP="00CC042C"/>
    <w:p w14:paraId="3B9E5B73" w14:textId="45271E9F" w:rsidR="00D463EB" w:rsidRDefault="00D463EB" w:rsidP="00CC042C"/>
    <w:p w14:paraId="08CE9D6C" w14:textId="7979DBAC" w:rsidR="00D463EB" w:rsidRDefault="00D463EB" w:rsidP="00CC042C"/>
    <w:p w14:paraId="52ED5277" w14:textId="7581782B" w:rsidR="00D463EB" w:rsidRDefault="00D463EB" w:rsidP="00CC042C"/>
    <w:p w14:paraId="02EBFAC4" w14:textId="31FFEF78" w:rsidR="00D463EB" w:rsidRDefault="00D463EB" w:rsidP="00CC042C"/>
    <w:p w14:paraId="4292A643" w14:textId="0F0136C1" w:rsidR="00D463EB" w:rsidRDefault="00D463EB" w:rsidP="00CC042C"/>
    <w:p w14:paraId="3C9E387F" w14:textId="1CEA2453" w:rsidR="00D463EB" w:rsidRDefault="00D463EB" w:rsidP="00CC042C"/>
    <w:p w14:paraId="5D8042DE" w14:textId="1C9219C4" w:rsidR="00D463EB" w:rsidRDefault="00D463EB" w:rsidP="00CC042C"/>
    <w:p w14:paraId="2BF322E3" w14:textId="298E1829" w:rsidR="00D463EB" w:rsidRDefault="00D463EB" w:rsidP="00CC042C"/>
    <w:p w14:paraId="4B41B17D" w14:textId="3242E506" w:rsidR="00D463EB" w:rsidRDefault="00D463EB" w:rsidP="00CC042C"/>
    <w:p w14:paraId="4B58DE23" w14:textId="22296711" w:rsidR="00D463EB" w:rsidRDefault="00D463EB" w:rsidP="00CC042C">
      <w:r w:rsidRPr="00D463EB">
        <w:rPr>
          <w:noProof/>
        </w:rPr>
        <w:drawing>
          <wp:inline distT="0" distB="0" distL="0" distR="0" wp14:anchorId="4FCE38B6" wp14:editId="3D9817AE">
            <wp:extent cx="6110922" cy="32565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583" cy="32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B059" w14:textId="70711082" w:rsidR="00F377A4" w:rsidRDefault="00F377A4" w:rsidP="00CC042C"/>
    <w:p w14:paraId="3C9344B0" w14:textId="78BED858" w:rsidR="00F377A4" w:rsidRDefault="00F377A4" w:rsidP="00CC042C"/>
    <w:p w14:paraId="4C7EA1F4" w14:textId="7E74A711" w:rsidR="00F377A4" w:rsidRPr="00184466" w:rsidRDefault="00F377A4" w:rsidP="00CC042C">
      <w:pPr>
        <w:rPr>
          <w:rFonts w:ascii="Times New Roman" w:hAnsi="Times New Roman" w:cs="Times New Roman"/>
        </w:rPr>
      </w:pPr>
      <w:r w:rsidRPr="00184466">
        <w:rPr>
          <w:rFonts w:ascii="Times New Roman" w:hAnsi="Times New Roman" w:cs="Times New Roman"/>
        </w:rPr>
        <w:t>Area Plot</w:t>
      </w:r>
    </w:p>
    <w:p w14:paraId="5C3A2971" w14:textId="3E54AE0A" w:rsidR="00F377A4" w:rsidRPr="00184466" w:rsidRDefault="00F377A4" w:rsidP="00CC042C">
      <w:pPr>
        <w:rPr>
          <w:rFonts w:ascii="Times New Roman" w:hAnsi="Times New Roman" w:cs="Times New Roman"/>
        </w:rPr>
      </w:pPr>
    </w:p>
    <w:p w14:paraId="35F6F73C" w14:textId="3C3A7561" w:rsidR="00184466" w:rsidRPr="00184466" w:rsidRDefault="00F377A4" w:rsidP="00184466">
      <w:pPr>
        <w:rPr>
          <w:rFonts w:ascii="Times New Roman" w:eastAsia="Times New Roman" w:hAnsi="Times New Roman" w:cs="Times New Roman"/>
        </w:rPr>
      </w:pPr>
      <w:r w:rsidRPr="00184466">
        <w:rPr>
          <w:rFonts w:ascii="Times New Roman" w:hAnsi="Times New Roman" w:cs="Times New Roman"/>
        </w:rPr>
        <w:t>This is an area plot for Flight delays at airports.</w:t>
      </w:r>
      <w:r w:rsidR="00184466" w:rsidRPr="00184466">
        <w:rPr>
          <w:rFonts w:ascii="Times New Roman" w:hAnsi="Times New Roman" w:cs="Times New Roman"/>
        </w:rPr>
        <w:t xml:space="preserve"> </w:t>
      </w:r>
      <w:r w:rsidR="00184466" w:rsidRPr="00184466">
        <w:rPr>
          <w:rFonts w:ascii="Times New Roman" w:eastAsia="Times New Roman" w:hAnsi="Times New Roman" w:cs="Times New Roman"/>
        </w:rPr>
        <w:t>Showing the rise and fall of various data series over time. Showing change over time in individual panels of a small multiple chart</w:t>
      </w:r>
    </w:p>
    <w:p w14:paraId="51A5953E" w14:textId="1582C1B6" w:rsidR="00F377A4" w:rsidRPr="00184466" w:rsidRDefault="00F377A4" w:rsidP="00CC042C">
      <w:pPr>
        <w:rPr>
          <w:rFonts w:ascii="Times New Roman" w:hAnsi="Times New Roman" w:cs="Times New Roman"/>
        </w:rPr>
      </w:pPr>
      <w:r w:rsidRPr="00184466">
        <w:rPr>
          <w:rFonts w:ascii="Times New Roman" w:hAnsi="Times New Roman" w:cs="Times New Roman"/>
        </w:rPr>
        <w:t xml:space="preserve"> They are categorized by airline and airport and you can filter </w:t>
      </w:r>
      <w:r w:rsidR="00184466" w:rsidRPr="00184466">
        <w:rPr>
          <w:rFonts w:ascii="Times New Roman" w:hAnsi="Times New Roman" w:cs="Times New Roman"/>
        </w:rPr>
        <w:t>by the dates and the different airlines.</w:t>
      </w:r>
      <w:r w:rsidR="00184466">
        <w:rPr>
          <w:rFonts w:ascii="Times New Roman" w:hAnsi="Times New Roman" w:cs="Times New Roman"/>
        </w:rPr>
        <w:t xml:space="preserve"> On the X – Axis there are the months of the year. On the Y- Axis there is the percentage of delayed flights and the average minutes per flight. </w:t>
      </w:r>
    </w:p>
    <w:sectPr w:rsidR="00F377A4" w:rsidRPr="00184466" w:rsidSect="008B7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42C"/>
    <w:rsid w:val="000734BA"/>
    <w:rsid w:val="00184466"/>
    <w:rsid w:val="001D6E56"/>
    <w:rsid w:val="001E3977"/>
    <w:rsid w:val="002D40E4"/>
    <w:rsid w:val="0089414A"/>
    <w:rsid w:val="008B7B15"/>
    <w:rsid w:val="00C5787B"/>
    <w:rsid w:val="00CC042C"/>
    <w:rsid w:val="00D463EB"/>
    <w:rsid w:val="00E40697"/>
    <w:rsid w:val="00F377A4"/>
    <w:rsid w:val="00F70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8BB77B"/>
  <w14:defaultImageDpi w14:val="32767"/>
  <w15:chartTrackingRefBased/>
  <w15:docId w15:val="{80A7EF0F-218E-D147-8D53-0D4CE9A6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1E3977"/>
    <w:rPr>
      <w:i/>
      <w:iCs/>
    </w:rPr>
  </w:style>
  <w:style w:type="character" w:styleId="Strong">
    <w:name w:val="Strong"/>
    <w:basedOn w:val="DefaultParagraphFont"/>
    <w:uiPriority w:val="22"/>
    <w:qFormat/>
    <w:rsid w:val="001844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6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Tyrik Edwards</dc:creator>
  <cp:keywords/>
  <dc:description/>
  <cp:lastModifiedBy>Tyrik Edwards</cp:lastModifiedBy>
  <cp:revision>4</cp:revision>
  <dcterms:created xsi:type="dcterms:W3CDTF">2021-03-11T19:11:00Z</dcterms:created>
  <dcterms:modified xsi:type="dcterms:W3CDTF">2021-10-06T18:20:00Z</dcterms:modified>
</cp:coreProperties>
</file>